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https://hub.docker.com/r/sequenceiq/spark/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docker run -it -p 8088:8088 -p 8042:8042 -h sandbox sequenceiq/spark:1.6.0 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Inside docker(bash)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Find spark location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Which spark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Cd /usr/local/spark/bin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List down all docker details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docker 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Inside local shell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Copy a file from local file system to docker file system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docker cp &lt;local file path&gt;  &lt;docker name&gt;:&lt;docker path&gt;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docker cp /home/devops/Desktop/mife.py  elegant_banzai:/home/bl/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docker cp /home/devops/Desktop/carbon.log elegant_banzai:/home/bl/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Inside spark bin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Spark-submit /home/bl/first.py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bash-4.1# cd /home/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bash-4.1# cd bl/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bash-4.1# pwd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/home/bl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bash-4.1# /usr/local/spark/bin/spark-submit count.py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docker.com/r/sequenceiq/spa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