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1f1f1" w:val="clear"/>
            <w:rtl w:val="0"/>
          </w:rPr>
          <w:t xml:space="preserve">https://hub.docker.com/r/sequenceiq/spark/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centos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Vi test.txt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ESC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:wq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http://rcsg-gsir.imsb-dsgi.nrc-cnrc.gc.ca/documents/basic/node168.html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1f1f1" w:val="clear"/>
            <w:rtl w:val="0"/>
          </w:rPr>
          <w:t xml:space="preserve">https://hub.docker.com/r/p7hb/docker-spark/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Docker client server architecture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1f1f1" w:val="clear"/>
            <w:rtl w:val="0"/>
          </w:rPr>
          <w:t xml:space="preserve">https://www.linuxfoundation.org/blog/2017/06/understanding-the-basics-of-docker-machine/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13131"/>
          <w:sz w:val="18"/>
          <w:szCs w:val="18"/>
          <w:highlight w:val="red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fe599" w:val="clear"/>
            <w:rtl w:val="0"/>
          </w:rPr>
          <w:t xml:space="preserve">https://github.com/gettyimages/docker-spark</w:t>
        </w:r>
      </w:hyperlink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  <w:rtl w:val="0"/>
        </w:rPr>
        <w:t xml:space="preserve">  -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highlight w:val="red"/>
          <w:rtl w:val="0"/>
        </w:rPr>
        <w:t xml:space="preserve"> working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  <w:rtl w:val="0"/>
        </w:rPr>
        <w:t xml:space="preserve">Download codes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  <w:rtl w:val="0"/>
        </w:rPr>
        <w:t xml:space="preserve">Docker build -t sparkimage 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42.8568" w:lineRule="auto"/>
        <w:jc w:val="both"/>
        <w:rPr>
          <w:rFonts w:ascii="Courier New" w:cs="Courier New" w:eastAsia="Courier New" w:hAnsi="Courier New"/>
          <w:sz w:val="18"/>
          <w:szCs w:val="18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e599" w:val="clear"/>
          <w:rtl w:val="0"/>
        </w:rPr>
        <w:t xml:space="preserve">docker run -d \</w:t>
        <w:br w:type="textWrapping"/>
        <w:t xml:space="preserve">  --name devtest \</w:t>
        <w:br w:type="textWrapping"/>
        <w:t xml:space="preserve">  --mount type=volume,source=my-vol-1,target=/home/bl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42.8568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fe599" w:val="clear"/>
          <w:rtl w:val="0"/>
        </w:rPr>
        <w:t xml:space="preserve"> -it -p 4040:4040 sparkimage</w:t>
      </w:r>
    </w:p>
    <w:p w:rsidR="00000000" w:rsidDel="00000000" w:rsidP="00000000" w:rsidRDefault="00000000" w:rsidRPr="00000000" w14:paraId="0000001A">
      <w:pPr>
        <w:spacing w:after="240" w:line="348" w:lineRule="auto"/>
        <w:jc w:val="both"/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fe599" w:val="clear"/>
          <w:rtl w:val="0"/>
        </w:rPr>
        <w:t xml:space="preserve">docker exec -it devtest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ettyimages/docker-spark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docker.com/r/sequenceiq/spark/" TargetMode="External"/><Relationship Id="rId7" Type="http://schemas.openxmlformats.org/officeDocument/2006/relationships/hyperlink" Target="https://hub.docker.com/r/p7hb/docker-spark/" TargetMode="External"/><Relationship Id="rId8" Type="http://schemas.openxmlformats.org/officeDocument/2006/relationships/hyperlink" Target="https://www.linuxfoundation.org/blog/2017/06/understanding-the-basics-of-docker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