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3DC06">
      <w:pPr>
        <w:rPr>
          <w:rFonts w:hint="default"/>
          <w:lang w:val="en-US"/>
        </w:rPr>
      </w:pPr>
      <w:r>
        <w:rPr>
          <w:rFonts w:hint="default"/>
          <w:lang w:val="en-US"/>
        </w:rPr>
        <w:t>Knowledge Graph:</w:t>
      </w:r>
    </w:p>
    <w:p w14:paraId="78CEAF47">
      <w:pPr>
        <w:rPr>
          <w:rFonts w:hint="default"/>
          <w:lang w:val="en-US"/>
        </w:rPr>
      </w:pPr>
    </w:p>
    <w:p w14:paraId="3DFB72B0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BC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2026-09-07T00:35:03Z</dcterms:created>
  <dc:creator>Saranj</dc:creator>
  <cp:lastModifiedBy>SaranJ</cp:lastModifiedBy>
  <dcterms:modified xsi:type="dcterms:W3CDTF">2026-09-07T00:35:37Z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CB3EBBA789D745CE9B03E1C1D5521DB8_12</vt:lpwstr>
  </property>
</Properties>
</file>