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F3B87" w14:textId="3236F78E" w:rsidR="00C23105" w:rsidRPr="008831BC" w:rsidRDefault="00965A33" w:rsidP="00C23105">
      <w:pPr>
        <w:rPr>
          <w:rFonts w:ascii="Aptos" w:hAnsi="Aptos"/>
        </w:rPr>
      </w:pPr>
      <w:r w:rsidRPr="008831BC">
        <w:rPr>
          <w:rFonts w:ascii="Aptos" w:hAnsi="Aptos"/>
          <w:b/>
          <w:bCs/>
        </w:rPr>
        <w:t>S</w:t>
      </w:r>
      <w:r w:rsidR="00C23105" w:rsidRPr="008831BC">
        <w:rPr>
          <w:rFonts w:ascii="Aptos" w:hAnsi="Aptos"/>
          <w:b/>
          <w:bCs/>
        </w:rPr>
        <w:t>tatement of Work (SOW)</w:t>
      </w:r>
    </w:p>
    <w:p w14:paraId="02BB7054" w14:textId="10C09270" w:rsidR="00C23105" w:rsidRPr="008831BC" w:rsidRDefault="00C23105" w:rsidP="00C23105">
      <w:pPr>
        <w:rPr>
          <w:rFonts w:ascii="Aptos" w:hAnsi="Aptos"/>
        </w:rPr>
      </w:pPr>
      <w:r w:rsidRPr="008831BC">
        <w:rPr>
          <w:rFonts w:ascii="Aptos" w:hAnsi="Aptos"/>
          <w:b/>
          <w:bCs/>
        </w:rPr>
        <w:t>This Statement of Work ("SOW")</w:t>
      </w:r>
      <w:r w:rsidRPr="008831BC">
        <w:rPr>
          <w:rFonts w:ascii="Aptos" w:hAnsi="Aptos"/>
        </w:rPr>
        <w:t xml:space="preserve"> is entered into by and between </w:t>
      </w:r>
      <w:r w:rsidR="008D78D5" w:rsidRPr="008831BC">
        <w:rPr>
          <w:rFonts w:ascii="Aptos" w:hAnsi="Aptos"/>
          <w:b/>
          <w:bCs/>
        </w:rPr>
        <w:t>Patrick</w:t>
      </w:r>
      <w:r w:rsidRPr="008831BC">
        <w:rPr>
          <w:rFonts w:ascii="Aptos" w:hAnsi="Aptos"/>
          <w:b/>
          <w:bCs/>
        </w:rPr>
        <w:t xml:space="preserve"> and Fredrick Associates Inc.</w:t>
      </w:r>
      <w:r w:rsidRPr="008831BC">
        <w:rPr>
          <w:rFonts w:ascii="Aptos" w:hAnsi="Aptos"/>
        </w:rPr>
        <w:t xml:space="preserve"> ("Client") and </w:t>
      </w:r>
      <w:r w:rsidR="00292EBB" w:rsidRPr="008831BC">
        <w:rPr>
          <w:rFonts w:ascii="Aptos" w:hAnsi="Aptos"/>
          <w:b/>
          <w:bCs/>
        </w:rPr>
        <w:t>Hari and Winston Associate</w:t>
      </w:r>
      <w:r w:rsidR="00473C04" w:rsidRPr="008831BC">
        <w:rPr>
          <w:rFonts w:ascii="Aptos" w:hAnsi="Aptos"/>
          <w:b/>
          <w:bCs/>
        </w:rPr>
        <w:t>s</w:t>
      </w:r>
      <w:r w:rsidRPr="008831BC">
        <w:rPr>
          <w:rFonts w:ascii="Aptos" w:hAnsi="Aptos"/>
          <w:b/>
          <w:bCs/>
        </w:rPr>
        <w:t xml:space="preserve"> LLC</w:t>
      </w:r>
      <w:r w:rsidRPr="008831BC">
        <w:rPr>
          <w:rFonts w:ascii="Aptos" w:hAnsi="Aptos"/>
        </w:rPr>
        <w:t xml:space="preserve"> ("Service Provider"</w:t>
      </w:r>
      <w:r w:rsidR="008831BC" w:rsidRPr="008831BC">
        <w:rPr>
          <w:rFonts w:ascii="Aptos" w:hAnsi="Aptos"/>
        </w:rPr>
        <w:t xml:space="preserve"> or “Company”</w:t>
      </w:r>
      <w:r w:rsidRPr="008831BC">
        <w:rPr>
          <w:rFonts w:ascii="Aptos" w:hAnsi="Aptos"/>
        </w:rPr>
        <w:t xml:space="preserve">), effective as of </w:t>
      </w:r>
      <w:r w:rsidRPr="008831BC">
        <w:rPr>
          <w:rFonts w:ascii="Aptos" w:hAnsi="Aptos"/>
          <w:b/>
          <w:bCs/>
        </w:rPr>
        <w:t>March 1, 2025</w:t>
      </w:r>
      <w:r w:rsidRPr="008831BC">
        <w:rPr>
          <w:rFonts w:ascii="Aptos" w:hAnsi="Aptos"/>
        </w:rPr>
        <w:t>. This SOW is governed by the terms and conditions outlined in the Master Services Agreement ("MSA") signed between the parties.</w:t>
      </w:r>
    </w:p>
    <w:p w14:paraId="6BD10886" w14:textId="77777777" w:rsidR="00C23105" w:rsidRPr="008831BC" w:rsidRDefault="00C23105" w:rsidP="00C23105">
      <w:pPr>
        <w:rPr>
          <w:rFonts w:ascii="Aptos" w:hAnsi="Aptos"/>
          <w:b/>
          <w:bCs/>
        </w:rPr>
      </w:pPr>
      <w:r w:rsidRPr="008831BC">
        <w:rPr>
          <w:rFonts w:ascii="Aptos" w:hAnsi="Aptos"/>
          <w:b/>
          <w:bCs/>
        </w:rPr>
        <w:t>1. Scope of Services</w:t>
      </w:r>
    </w:p>
    <w:p w14:paraId="4D40FDDC" w14:textId="77777777" w:rsidR="00C23105" w:rsidRPr="008831BC" w:rsidRDefault="00C23105" w:rsidP="00C23105">
      <w:pPr>
        <w:rPr>
          <w:rFonts w:ascii="Aptos" w:hAnsi="Aptos"/>
        </w:rPr>
      </w:pPr>
      <w:r w:rsidRPr="008831BC">
        <w:rPr>
          <w:rFonts w:ascii="Aptos" w:hAnsi="Aptos"/>
        </w:rPr>
        <w:t>Neostats Analytics LLC agrees to provide the following services to the Client:</w:t>
      </w:r>
    </w:p>
    <w:p w14:paraId="5157B12B" w14:textId="77777777" w:rsidR="00C23105" w:rsidRPr="008831BC" w:rsidRDefault="00C23105" w:rsidP="00C23105">
      <w:pPr>
        <w:numPr>
          <w:ilvl w:val="0"/>
          <w:numId w:val="1"/>
        </w:numPr>
        <w:rPr>
          <w:rFonts w:ascii="Aptos" w:hAnsi="Aptos"/>
        </w:rPr>
      </w:pPr>
      <w:r w:rsidRPr="008831BC">
        <w:rPr>
          <w:rFonts w:ascii="Aptos" w:hAnsi="Aptos"/>
        </w:rPr>
        <w:t>Data analytics consulting</w:t>
      </w:r>
    </w:p>
    <w:p w14:paraId="2C34AD11" w14:textId="77777777" w:rsidR="00C23105" w:rsidRPr="008831BC" w:rsidRDefault="00C23105" w:rsidP="00C23105">
      <w:pPr>
        <w:numPr>
          <w:ilvl w:val="0"/>
          <w:numId w:val="1"/>
        </w:numPr>
        <w:rPr>
          <w:rFonts w:ascii="Aptos" w:hAnsi="Aptos"/>
        </w:rPr>
      </w:pPr>
      <w:r w:rsidRPr="008831BC">
        <w:rPr>
          <w:rFonts w:ascii="Aptos" w:hAnsi="Aptos"/>
        </w:rPr>
        <w:t>Dashboard development and visualization</w:t>
      </w:r>
    </w:p>
    <w:p w14:paraId="7BE034F9" w14:textId="77777777" w:rsidR="00C23105" w:rsidRPr="008831BC" w:rsidRDefault="00C23105" w:rsidP="00C23105">
      <w:pPr>
        <w:numPr>
          <w:ilvl w:val="0"/>
          <w:numId w:val="1"/>
        </w:numPr>
        <w:rPr>
          <w:rFonts w:ascii="Aptos" w:hAnsi="Aptos"/>
        </w:rPr>
      </w:pPr>
      <w:r w:rsidRPr="008831BC">
        <w:rPr>
          <w:rFonts w:ascii="Aptos" w:hAnsi="Aptos"/>
        </w:rPr>
        <w:t>Machine Learning model implementation</w:t>
      </w:r>
    </w:p>
    <w:p w14:paraId="635D1F74" w14:textId="77777777" w:rsidR="00C23105" w:rsidRPr="008831BC" w:rsidRDefault="00C23105" w:rsidP="00C23105">
      <w:pPr>
        <w:numPr>
          <w:ilvl w:val="0"/>
          <w:numId w:val="1"/>
        </w:numPr>
        <w:rPr>
          <w:rFonts w:ascii="Aptos" w:hAnsi="Aptos"/>
        </w:rPr>
      </w:pPr>
      <w:r w:rsidRPr="008831BC">
        <w:rPr>
          <w:rFonts w:ascii="Aptos" w:hAnsi="Aptos"/>
        </w:rPr>
        <w:t>Data pipeline optimization</w:t>
      </w:r>
    </w:p>
    <w:p w14:paraId="068C8DAB" w14:textId="77777777" w:rsidR="00C23105" w:rsidRPr="008831BC" w:rsidRDefault="00C23105" w:rsidP="00C23105">
      <w:pPr>
        <w:numPr>
          <w:ilvl w:val="0"/>
          <w:numId w:val="1"/>
        </w:numPr>
        <w:rPr>
          <w:rFonts w:ascii="Aptos" w:hAnsi="Aptos"/>
        </w:rPr>
      </w:pPr>
      <w:r w:rsidRPr="008831BC">
        <w:rPr>
          <w:rFonts w:ascii="Aptos" w:hAnsi="Aptos"/>
        </w:rPr>
        <w:t>Ongoing technical support and system maintenance</w:t>
      </w:r>
    </w:p>
    <w:p w14:paraId="59239B82" w14:textId="77777777" w:rsidR="00C23105" w:rsidRPr="008831BC" w:rsidRDefault="00C23105" w:rsidP="00C23105">
      <w:pPr>
        <w:rPr>
          <w:rFonts w:ascii="Aptos" w:hAnsi="Aptos"/>
          <w:b/>
          <w:bCs/>
        </w:rPr>
      </w:pPr>
      <w:r w:rsidRPr="008831BC">
        <w:rPr>
          <w:rFonts w:ascii="Aptos" w:hAnsi="Aptos"/>
          <w:b/>
          <w:bCs/>
        </w:rPr>
        <w:t>2. Deliverables</w:t>
      </w:r>
    </w:p>
    <w:p w14:paraId="4611A185" w14:textId="77777777" w:rsidR="00C23105" w:rsidRPr="008831BC" w:rsidRDefault="00C23105" w:rsidP="00C23105">
      <w:pPr>
        <w:rPr>
          <w:rFonts w:ascii="Aptos" w:hAnsi="Aptos"/>
        </w:rPr>
      </w:pPr>
      <w:r w:rsidRPr="008831BC">
        <w:rPr>
          <w:rFonts w:ascii="Aptos" w:hAnsi="Aptos"/>
        </w:rPr>
        <w:t>The Service Provider will deliver the following:</w:t>
      </w:r>
    </w:p>
    <w:p w14:paraId="2D6E363F" w14:textId="77777777" w:rsidR="00C23105" w:rsidRPr="008831BC" w:rsidRDefault="00C23105" w:rsidP="00C23105">
      <w:pPr>
        <w:numPr>
          <w:ilvl w:val="0"/>
          <w:numId w:val="2"/>
        </w:numPr>
        <w:rPr>
          <w:rFonts w:ascii="Aptos" w:hAnsi="Aptos"/>
        </w:rPr>
      </w:pPr>
      <w:r w:rsidRPr="008831BC">
        <w:rPr>
          <w:rFonts w:ascii="Aptos" w:hAnsi="Aptos"/>
        </w:rPr>
        <w:t>Custom Power BI dashboards tailored to Client’s specific needs</w:t>
      </w:r>
    </w:p>
    <w:p w14:paraId="7823DAF0" w14:textId="77777777" w:rsidR="00C23105" w:rsidRPr="008831BC" w:rsidRDefault="00C23105" w:rsidP="00C23105">
      <w:pPr>
        <w:numPr>
          <w:ilvl w:val="0"/>
          <w:numId w:val="2"/>
        </w:numPr>
        <w:rPr>
          <w:rFonts w:ascii="Aptos" w:hAnsi="Aptos"/>
        </w:rPr>
      </w:pPr>
      <w:r w:rsidRPr="008831BC">
        <w:rPr>
          <w:rFonts w:ascii="Aptos" w:hAnsi="Aptos"/>
        </w:rPr>
        <w:t>Monthly reports detailing system performance and insights</w:t>
      </w:r>
    </w:p>
    <w:p w14:paraId="1293110B" w14:textId="77777777" w:rsidR="00C23105" w:rsidRPr="008831BC" w:rsidRDefault="00C23105" w:rsidP="00C23105">
      <w:pPr>
        <w:numPr>
          <w:ilvl w:val="0"/>
          <w:numId w:val="2"/>
        </w:numPr>
        <w:rPr>
          <w:rFonts w:ascii="Aptos" w:hAnsi="Aptos"/>
        </w:rPr>
      </w:pPr>
      <w:r w:rsidRPr="008831BC">
        <w:rPr>
          <w:rFonts w:ascii="Aptos" w:hAnsi="Aptos"/>
        </w:rPr>
        <w:t>Technical documentation and user guides</w:t>
      </w:r>
    </w:p>
    <w:p w14:paraId="2F017D2F" w14:textId="77777777" w:rsidR="00C23105" w:rsidRPr="008831BC" w:rsidRDefault="00C23105" w:rsidP="00C23105">
      <w:pPr>
        <w:numPr>
          <w:ilvl w:val="0"/>
          <w:numId w:val="2"/>
        </w:numPr>
        <w:rPr>
          <w:rFonts w:ascii="Aptos" w:hAnsi="Aptos"/>
        </w:rPr>
      </w:pPr>
      <w:r w:rsidRPr="008831BC">
        <w:rPr>
          <w:rFonts w:ascii="Aptos" w:hAnsi="Aptos"/>
        </w:rPr>
        <w:t>Regular updates on ML model improvements</w:t>
      </w:r>
    </w:p>
    <w:p w14:paraId="672C31AA" w14:textId="77777777" w:rsidR="00C23105" w:rsidRPr="008831BC" w:rsidRDefault="00C23105" w:rsidP="00C23105">
      <w:pPr>
        <w:rPr>
          <w:rFonts w:ascii="Aptos" w:hAnsi="Aptos"/>
          <w:b/>
          <w:bCs/>
        </w:rPr>
      </w:pPr>
      <w:r w:rsidRPr="008831BC">
        <w:rPr>
          <w:rFonts w:ascii="Aptos" w:hAnsi="Aptos"/>
          <w:b/>
          <w:bCs/>
        </w:rPr>
        <w:t>3. Project Timeline</w:t>
      </w:r>
    </w:p>
    <w:p w14:paraId="257A2C70" w14:textId="77777777" w:rsidR="00C23105" w:rsidRPr="008831BC" w:rsidRDefault="00C23105" w:rsidP="00C23105">
      <w:pPr>
        <w:numPr>
          <w:ilvl w:val="0"/>
          <w:numId w:val="3"/>
        </w:numPr>
        <w:rPr>
          <w:rFonts w:ascii="Aptos" w:hAnsi="Aptos"/>
        </w:rPr>
      </w:pPr>
      <w:r w:rsidRPr="008831BC">
        <w:rPr>
          <w:rFonts w:ascii="Aptos" w:hAnsi="Aptos"/>
        </w:rPr>
        <w:t xml:space="preserve">Project Kickoff: </w:t>
      </w:r>
      <w:r w:rsidRPr="008831BC">
        <w:rPr>
          <w:rFonts w:ascii="Aptos" w:hAnsi="Aptos"/>
          <w:b/>
          <w:bCs/>
        </w:rPr>
        <w:t>March 5, 2025</w:t>
      </w:r>
    </w:p>
    <w:p w14:paraId="5B078AD2" w14:textId="77777777" w:rsidR="00C23105" w:rsidRPr="008831BC" w:rsidRDefault="00C23105" w:rsidP="00C23105">
      <w:pPr>
        <w:numPr>
          <w:ilvl w:val="0"/>
          <w:numId w:val="3"/>
        </w:numPr>
        <w:rPr>
          <w:rFonts w:ascii="Aptos" w:hAnsi="Aptos"/>
        </w:rPr>
      </w:pPr>
      <w:r w:rsidRPr="008831BC">
        <w:rPr>
          <w:rFonts w:ascii="Aptos" w:hAnsi="Aptos"/>
        </w:rPr>
        <w:t>Milestone 1: Initial assessment and requirements gathering (</w:t>
      </w:r>
      <w:r w:rsidRPr="008831BC">
        <w:rPr>
          <w:rFonts w:ascii="Aptos" w:hAnsi="Aptos"/>
          <w:b/>
          <w:bCs/>
        </w:rPr>
        <w:t>March 15, 2025</w:t>
      </w:r>
      <w:r w:rsidRPr="008831BC">
        <w:rPr>
          <w:rFonts w:ascii="Aptos" w:hAnsi="Aptos"/>
        </w:rPr>
        <w:t>)</w:t>
      </w:r>
    </w:p>
    <w:p w14:paraId="4B6574BA" w14:textId="77777777" w:rsidR="00C23105" w:rsidRPr="008831BC" w:rsidRDefault="00C23105" w:rsidP="00C23105">
      <w:pPr>
        <w:numPr>
          <w:ilvl w:val="0"/>
          <w:numId w:val="3"/>
        </w:numPr>
        <w:rPr>
          <w:rFonts w:ascii="Aptos" w:hAnsi="Aptos"/>
        </w:rPr>
      </w:pPr>
      <w:r w:rsidRPr="008831BC">
        <w:rPr>
          <w:rFonts w:ascii="Aptos" w:hAnsi="Aptos"/>
        </w:rPr>
        <w:t>Milestone 2: Prototype delivery (</w:t>
      </w:r>
      <w:r w:rsidRPr="008831BC">
        <w:rPr>
          <w:rFonts w:ascii="Aptos" w:hAnsi="Aptos"/>
          <w:b/>
          <w:bCs/>
        </w:rPr>
        <w:t>April 10, 2025</w:t>
      </w:r>
      <w:r w:rsidRPr="008831BC">
        <w:rPr>
          <w:rFonts w:ascii="Aptos" w:hAnsi="Aptos"/>
        </w:rPr>
        <w:t>)</w:t>
      </w:r>
    </w:p>
    <w:p w14:paraId="0E3BE6A1" w14:textId="77777777" w:rsidR="00C23105" w:rsidRPr="008831BC" w:rsidRDefault="00C23105" w:rsidP="00C23105">
      <w:pPr>
        <w:numPr>
          <w:ilvl w:val="0"/>
          <w:numId w:val="3"/>
        </w:numPr>
        <w:rPr>
          <w:rFonts w:ascii="Aptos" w:hAnsi="Aptos"/>
        </w:rPr>
      </w:pPr>
      <w:r w:rsidRPr="008831BC">
        <w:rPr>
          <w:rFonts w:ascii="Aptos" w:hAnsi="Aptos"/>
        </w:rPr>
        <w:t>Milestone 3: Final dashboard deployment (</w:t>
      </w:r>
      <w:r w:rsidRPr="008831BC">
        <w:rPr>
          <w:rFonts w:ascii="Aptos" w:hAnsi="Aptos"/>
          <w:b/>
          <w:bCs/>
        </w:rPr>
        <w:t>May 20, 2025</w:t>
      </w:r>
      <w:r w:rsidRPr="008831BC">
        <w:rPr>
          <w:rFonts w:ascii="Aptos" w:hAnsi="Aptos"/>
        </w:rPr>
        <w:t>)</w:t>
      </w:r>
    </w:p>
    <w:p w14:paraId="2B0B66E9" w14:textId="77777777" w:rsidR="00C23105" w:rsidRPr="008831BC" w:rsidRDefault="00C23105" w:rsidP="00C23105">
      <w:pPr>
        <w:numPr>
          <w:ilvl w:val="0"/>
          <w:numId w:val="3"/>
        </w:numPr>
        <w:rPr>
          <w:rFonts w:ascii="Aptos" w:hAnsi="Aptos"/>
        </w:rPr>
      </w:pPr>
      <w:r w:rsidRPr="008831BC">
        <w:rPr>
          <w:rFonts w:ascii="Aptos" w:hAnsi="Aptos"/>
        </w:rPr>
        <w:t xml:space="preserve">Completion Date: </w:t>
      </w:r>
      <w:r w:rsidRPr="008831BC">
        <w:rPr>
          <w:rFonts w:ascii="Aptos" w:hAnsi="Aptos"/>
          <w:b/>
          <w:bCs/>
        </w:rPr>
        <w:t>June 15, 2025</w:t>
      </w:r>
      <w:r w:rsidRPr="008831BC">
        <w:rPr>
          <w:rFonts w:ascii="Aptos" w:hAnsi="Aptos"/>
        </w:rPr>
        <w:t xml:space="preserve"> (Subject to extension based on mutual agreement, with priority to Neostats Analytics LLC's scheduling constraints)</w:t>
      </w:r>
    </w:p>
    <w:p w14:paraId="6F77C9DD" w14:textId="77777777" w:rsidR="00C23105" w:rsidRPr="008831BC" w:rsidRDefault="00C23105" w:rsidP="00C23105">
      <w:pPr>
        <w:rPr>
          <w:rFonts w:ascii="Aptos" w:hAnsi="Aptos"/>
          <w:b/>
          <w:bCs/>
        </w:rPr>
      </w:pPr>
      <w:r w:rsidRPr="008831BC">
        <w:rPr>
          <w:rFonts w:ascii="Aptos" w:hAnsi="Aptos"/>
          <w:b/>
          <w:bCs/>
        </w:rPr>
        <w:t>4. Fees and Payment Terms</w:t>
      </w:r>
    </w:p>
    <w:p w14:paraId="72912606" w14:textId="7F26AE04" w:rsidR="00411B87" w:rsidRPr="008831BC" w:rsidRDefault="00411B87" w:rsidP="00C23105">
      <w:pPr>
        <w:rPr>
          <w:rFonts w:ascii="Aptos" w:hAnsi="Aptos"/>
        </w:rPr>
      </w:pPr>
      <w:r w:rsidRPr="008831BC">
        <w:rPr>
          <w:rFonts w:ascii="Aptos" w:hAnsi="Aptos"/>
        </w:rPr>
        <w:t xml:space="preserve">The client will pay the </w:t>
      </w:r>
      <w:r w:rsidR="00167E99" w:rsidRPr="008831BC">
        <w:rPr>
          <w:rFonts w:ascii="Aptos" w:hAnsi="Aptos"/>
        </w:rPr>
        <w:t>service provider the following amount:</w:t>
      </w:r>
    </w:p>
    <w:p w14:paraId="61881F97" w14:textId="77777777" w:rsidR="00C23105" w:rsidRPr="008831BC" w:rsidRDefault="00C23105" w:rsidP="00C23105">
      <w:pPr>
        <w:numPr>
          <w:ilvl w:val="0"/>
          <w:numId w:val="4"/>
        </w:numPr>
        <w:rPr>
          <w:rFonts w:ascii="Aptos" w:hAnsi="Aptos"/>
        </w:rPr>
      </w:pPr>
      <w:r w:rsidRPr="008831BC">
        <w:rPr>
          <w:rFonts w:ascii="Aptos" w:hAnsi="Aptos"/>
          <w:b/>
          <w:bCs/>
        </w:rPr>
        <w:t>Total Fee:</w:t>
      </w:r>
      <w:r w:rsidRPr="008831BC">
        <w:rPr>
          <w:rFonts w:ascii="Aptos" w:hAnsi="Aptos"/>
        </w:rPr>
        <w:t xml:space="preserve"> </w:t>
      </w:r>
      <w:r w:rsidRPr="008831BC">
        <w:rPr>
          <w:rFonts w:ascii="Aptos" w:hAnsi="Aptos"/>
          <w:b/>
          <w:bCs/>
        </w:rPr>
        <w:t>$150,000 USD</w:t>
      </w:r>
    </w:p>
    <w:p w14:paraId="3E30CAE2" w14:textId="77777777" w:rsidR="00C23105" w:rsidRPr="008831BC" w:rsidRDefault="00C23105" w:rsidP="00C23105">
      <w:pPr>
        <w:numPr>
          <w:ilvl w:val="0"/>
          <w:numId w:val="4"/>
        </w:numPr>
        <w:rPr>
          <w:rFonts w:ascii="Aptos" w:hAnsi="Aptos"/>
        </w:rPr>
      </w:pPr>
      <w:r w:rsidRPr="008831BC">
        <w:rPr>
          <w:rFonts w:ascii="Aptos" w:hAnsi="Aptos"/>
          <w:b/>
          <w:bCs/>
        </w:rPr>
        <w:t>Payment Schedule:</w:t>
      </w:r>
      <w:r w:rsidRPr="008831BC">
        <w:rPr>
          <w:rFonts w:ascii="Aptos" w:hAnsi="Aptos"/>
        </w:rPr>
        <w:t xml:space="preserve"> </w:t>
      </w:r>
    </w:p>
    <w:p w14:paraId="70E41092" w14:textId="77777777" w:rsidR="00C23105" w:rsidRPr="008831BC" w:rsidRDefault="00C23105" w:rsidP="00C23105">
      <w:pPr>
        <w:numPr>
          <w:ilvl w:val="1"/>
          <w:numId w:val="4"/>
        </w:numPr>
        <w:rPr>
          <w:rFonts w:ascii="Aptos" w:hAnsi="Aptos"/>
        </w:rPr>
      </w:pPr>
      <w:r w:rsidRPr="008831BC">
        <w:rPr>
          <w:rFonts w:ascii="Aptos" w:hAnsi="Aptos"/>
          <w:b/>
          <w:bCs/>
        </w:rPr>
        <w:t>$75,000 USD</w:t>
      </w:r>
      <w:r w:rsidRPr="008831BC">
        <w:rPr>
          <w:rFonts w:ascii="Aptos" w:hAnsi="Aptos"/>
        </w:rPr>
        <w:t xml:space="preserve"> upon signing this SOW</w:t>
      </w:r>
    </w:p>
    <w:p w14:paraId="785CB463" w14:textId="77777777" w:rsidR="00C23105" w:rsidRPr="008831BC" w:rsidRDefault="00C23105" w:rsidP="00C23105">
      <w:pPr>
        <w:numPr>
          <w:ilvl w:val="1"/>
          <w:numId w:val="4"/>
        </w:numPr>
        <w:rPr>
          <w:rFonts w:ascii="Aptos" w:hAnsi="Aptos"/>
        </w:rPr>
      </w:pPr>
      <w:r w:rsidRPr="008831BC">
        <w:rPr>
          <w:rFonts w:ascii="Aptos" w:hAnsi="Aptos"/>
          <w:b/>
          <w:bCs/>
        </w:rPr>
        <w:t>$45,000 USD</w:t>
      </w:r>
      <w:r w:rsidRPr="008831BC">
        <w:rPr>
          <w:rFonts w:ascii="Aptos" w:hAnsi="Aptos"/>
        </w:rPr>
        <w:t xml:space="preserve"> upon delivery of the prototype</w:t>
      </w:r>
    </w:p>
    <w:p w14:paraId="178123D7" w14:textId="77777777" w:rsidR="00C23105" w:rsidRPr="008831BC" w:rsidRDefault="00C23105" w:rsidP="00C23105">
      <w:pPr>
        <w:numPr>
          <w:ilvl w:val="1"/>
          <w:numId w:val="4"/>
        </w:numPr>
        <w:rPr>
          <w:rFonts w:ascii="Aptos" w:hAnsi="Aptos"/>
        </w:rPr>
      </w:pPr>
      <w:r w:rsidRPr="008831BC">
        <w:rPr>
          <w:rFonts w:ascii="Aptos" w:hAnsi="Aptos"/>
          <w:b/>
          <w:bCs/>
        </w:rPr>
        <w:t>$30,000 USD</w:t>
      </w:r>
      <w:r w:rsidRPr="008831BC">
        <w:rPr>
          <w:rFonts w:ascii="Aptos" w:hAnsi="Aptos"/>
        </w:rPr>
        <w:t xml:space="preserve"> upon final acceptance</w:t>
      </w:r>
    </w:p>
    <w:p w14:paraId="5048BBE8" w14:textId="77777777" w:rsidR="00C23105" w:rsidRPr="008831BC" w:rsidRDefault="00C23105" w:rsidP="00C23105">
      <w:pPr>
        <w:numPr>
          <w:ilvl w:val="0"/>
          <w:numId w:val="4"/>
        </w:numPr>
        <w:rPr>
          <w:rFonts w:ascii="Aptos" w:hAnsi="Aptos"/>
        </w:rPr>
      </w:pPr>
      <w:r w:rsidRPr="008831BC">
        <w:rPr>
          <w:rFonts w:ascii="Aptos" w:hAnsi="Aptos"/>
        </w:rPr>
        <w:lastRenderedPageBreak/>
        <w:t xml:space="preserve">Late payments beyond 15 days from the due date will incur a late fee of </w:t>
      </w:r>
      <w:r w:rsidRPr="008831BC">
        <w:rPr>
          <w:rFonts w:ascii="Aptos" w:hAnsi="Aptos"/>
          <w:b/>
          <w:bCs/>
        </w:rPr>
        <w:t>5% per month</w:t>
      </w:r>
      <w:r w:rsidRPr="008831BC">
        <w:rPr>
          <w:rFonts w:ascii="Aptos" w:hAnsi="Aptos"/>
        </w:rPr>
        <w:t>.</w:t>
      </w:r>
    </w:p>
    <w:p w14:paraId="115D9417" w14:textId="77777777" w:rsidR="00C23105" w:rsidRPr="008831BC" w:rsidRDefault="00C23105" w:rsidP="00C23105">
      <w:pPr>
        <w:rPr>
          <w:rFonts w:ascii="Aptos" w:hAnsi="Aptos"/>
          <w:b/>
          <w:bCs/>
        </w:rPr>
      </w:pPr>
      <w:r w:rsidRPr="008831BC">
        <w:rPr>
          <w:rFonts w:ascii="Aptos" w:hAnsi="Aptos"/>
          <w:b/>
          <w:bCs/>
        </w:rPr>
        <w:t>5. Intellectual Property Rights</w:t>
      </w:r>
    </w:p>
    <w:p w14:paraId="4E0703E8" w14:textId="77777777" w:rsidR="00C23105" w:rsidRPr="008831BC" w:rsidRDefault="00C23105" w:rsidP="00C23105">
      <w:pPr>
        <w:rPr>
          <w:rFonts w:ascii="Aptos" w:hAnsi="Aptos"/>
        </w:rPr>
      </w:pPr>
      <w:r w:rsidRPr="008831BC">
        <w:rPr>
          <w:rFonts w:ascii="Aptos" w:hAnsi="Aptos"/>
        </w:rPr>
        <w:t>All deliverables, including but not limited to software, models, and documentation, shall remain the exclusive property of Neostats Analytics LLC unless otherwise agreed in writing.</w:t>
      </w:r>
    </w:p>
    <w:p w14:paraId="7E2DB50B" w14:textId="77777777" w:rsidR="00C23105" w:rsidRPr="008831BC" w:rsidRDefault="00C23105" w:rsidP="00C23105">
      <w:pPr>
        <w:rPr>
          <w:rFonts w:ascii="Aptos" w:hAnsi="Aptos"/>
          <w:b/>
          <w:bCs/>
        </w:rPr>
      </w:pPr>
      <w:r w:rsidRPr="008831BC">
        <w:rPr>
          <w:rFonts w:ascii="Aptos" w:hAnsi="Aptos"/>
          <w:b/>
          <w:bCs/>
        </w:rPr>
        <w:t>6. Confidentiality</w:t>
      </w:r>
    </w:p>
    <w:p w14:paraId="3A875810" w14:textId="77777777" w:rsidR="00C23105" w:rsidRPr="008831BC" w:rsidRDefault="00C23105" w:rsidP="00C23105">
      <w:pPr>
        <w:rPr>
          <w:rFonts w:ascii="Aptos" w:hAnsi="Aptos"/>
        </w:rPr>
      </w:pPr>
      <w:r w:rsidRPr="008831BC">
        <w:rPr>
          <w:rFonts w:ascii="Aptos" w:hAnsi="Aptos"/>
        </w:rPr>
        <w:t>Both parties agree to maintain the confidentiality of proprietary information. However, Neostats Analytics LLC reserves the right to use anonymized data insights for future research and development purposes.</w:t>
      </w:r>
    </w:p>
    <w:p w14:paraId="754A3B65" w14:textId="77777777" w:rsidR="00C23105" w:rsidRPr="008831BC" w:rsidRDefault="00C23105" w:rsidP="00C23105">
      <w:pPr>
        <w:rPr>
          <w:rFonts w:ascii="Aptos" w:hAnsi="Aptos"/>
          <w:b/>
          <w:bCs/>
        </w:rPr>
      </w:pPr>
      <w:r w:rsidRPr="008831BC">
        <w:rPr>
          <w:rFonts w:ascii="Aptos" w:hAnsi="Aptos"/>
          <w:b/>
          <w:bCs/>
        </w:rPr>
        <w:t>7. Termination Clause</w:t>
      </w:r>
    </w:p>
    <w:p w14:paraId="3BD58CE0" w14:textId="4DD91865" w:rsidR="00C23105" w:rsidRPr="008831BC" w:rsidRDefault="00C23105" w:rsidP="00C23105">
      <w:pPr>
        <w:numPr>
          <w:ilvl w:val="0"/>
          <w:numId w:val="5"/>
        </w:numPr>
        <w:rPr>
          <w:rFonts w:ascii="Aptos" w:hAnsi="Aptos"/>
        </w:rPr>
      </w:pPr>
      <w:r w:rsidRPr="008831BC">
        <w:rPr>
          <w:rFonts w:ascii="Aptos" w:hAnsi="Aptos"/>
        </w:rPr>
        <w:t xml:space="preserve">The </w:t>
      </w:r>
      <w:r w:rsidR="000E1AF5" w:rsidRPr="008831BC">
        <w:rPr>
          <w:rFonts w:ascii="Aptos" w:hAnsi="Aptos"/>
        </w:rPr>
        <w:t>Client</w:t>
      </w:r>
      <w:r w:rsidRPr="008831BC">
        <w:rPr>
          <w:rFonts w:ascii="Aptos" w:hAnsi="Aptos"/>
        </w:rPr>
        <w:t xml:space="preserve"> may terminate this agreement with </w:t>
      </w:r>
      <w:r w:rsidRPr="008831BC">
        <w:rPr>
          <w:rFonts w:ascii="Aptos" w:hAnsi="Aptos"/>
          <w:b/>
          <w:bCs/>
        </w:rPr>
        <w:t>60 days' written notice</w:t>
      </w:r>
      <w:r w:rsidRPr="008831BC">
        <w:rPr>
          <w:rFonts w:ascii="Aptos" w:hAnsi="Aptos"/>
        </w:rPr>
        <w:t>.</w:t>
      </w:r>
    </w:p>
    <w:p w14:paraId="0A8A3888" w14:textId="77777777" w:rsidR="00C23105" w:rsidRPr="008831BC" w:rsidRDefault="00C23105" w:rsidP="00C23105">
      <w:pPr>
        <w:numPr>
          <w:ilvl w:val="0"/>
          <w:numId w:val="5"/>
        </w:numPr>
        <w:rPr>
          <w:rFonts w:ascii="Aptos" w:hAnsi="Aptos"/>
        </w:rPr>
      </w:pPr>
      <w:r w:rsidRPr="008831BC">
        <w:rPr>
          <w:rFonts w:ascii="Aptos" w:hAnsi="Aptos"/>
        </w:rPr>
        <w:t xml:space="preserve">Neostats Analytics LLC reserves the right to terminate with </w:t>
      </w:r>
      <w:r w:rsidRPr="008831BC">
        <w:rPr>
          <w:rFonts w:ascii="Aptos" w:hAnsi="Aptos"/>
          <w:b/>
          <w:bCs/>
        </w:rPr>
        <w:t>30 days' written notice</w:t>
      </w:r>
      <w:r w:rsidRPr="008831BC">
        <w:rPr>
          <w:rFonts w:ascii="Aptos" w:hAnsi="Aptos"/>
        </w:rPr>
        <w:t>, with all outstanding payments due immediately upon termination.</w:t>
      </w:r>
    </w:p>
    <w:p w14:paraId="73A773FF" w14:textId="77777777" w:rsidR="00C23105" w:rsidRPr="008831BC" w:rsidRDefault="00C23105" w:rsidP="00C23105">
      <w:pPr>
        <w:rPr>
          <w:rFonts w:ascii="Aptos" w:hAnsi="Aptos"/>
          <w:b/>
          <w:bCs/>
        </w:rPr>
      </w:pPr>
      <w:r w:rsidRPr="008831BC">
        <w:rPr>
          <w:rFonts w:ascii="Aptos" w:hAnsi="Aptos"/>
          <w:b/>
          <w:bCs/>
        </w:rPr>
        <w:t>8. Limitation of Liability</w:t>
      </w:r>
    </w:p>
    <w:p w14:paraId="7A19FF7C" w14:textId="77777777" w:rsidR="00C23105" w:rsidRPr="008831BC" w:rsidRDefault="00C23105" w:rsidP="00C23105">
      <w:pPr>
        <w:rPr>
          <w:rFonts w:ascii="Aptos" w:hAnsi="Aptos"/>
        </w:rPr>
      </w:pPr>
      <w:r w:rsidRPr="008831BC">
        <w:rPr>
          <w:rFonts w:ascii="Aptos" w:hAnsi="Aptos"/>
        </w:rPr>
        <w:t xml:space="preserve">The total liability of Neostats Analytics LLC under this agreement shall not exceed </w:t>
      </w:r>
      <w:r w:rsidRPr="008831BC">
        <w:rPr>
          <w:rFonts w:ascii="Aptos" w:hAnsi="Aptos"/>
          <w:b/>
          <w:bCs/>
        </w:rPr>
        <w:t>$150,000 USD</w:t>
      </w:r>
      <w:r w:rsidRPr="008831BC">
        <w:rPr>
          <w:rFonts w:ascii="Aptos" w:hAnsi="Aptos"/>
        </w:rPr>
        <w:t>. Neostats shall not be liable for indirect, incidental, or consequential damages.</w:t>
      </w:r>
    </w:p>
    <w:p w14:paraId="2DFEBDE0" w14:textId="090BCCCF" w:rsidR="008831BC" w:rsidRPr="008831BC" w:rsidRDefault="008831BC" w:rsidP="008831BC">
      <w:pPr>
        <w:rPr>
          <w:rFonts w:ascii="Aptos" w:hAnsi="Aptos"/>
          <w:b/>
          <w:bCs/>
        </w:rPr>
      </w:pPr>
      <w:r w:rsidRPr="008831BC">
        <w:rPr>
          <w:rFonts w:ascii="Aptos" w:hAnsi="Aptos"/>
          <w:b/>
          <w:bCs/>
        </w:rPr>
        <w:t xml:space="preserve">9. </w:t>
      </w:r>
      <w:r w:rsidRPr="008831BC">
        <w:rPr>
          <w:rFonts w:ascii="Aptos" w:hAnsi="Aptos"/>
          <w:b/>
          <w:bCs/>
        </w:rPr>
        <w:t>Force Majeure</w:t>
      </w:r>
    </w:p>
    <w:p w14:paraId="7B26834B" w14:textId="3B3292EE" w:rsidR="008831BC" w:rsidRPr="008831BC" w:rsidRDefault="008831BC" w:rsidP="008831BC">
      <w:pPr>
        <w:rPr>
          <w:rFonts w:ascii="Aptos" w:hAnsi="Aptos"/>
        </w:rPr>
      </w:pPr>
      <w:r w:rsidRPr="008831BC">
        <w:rPr>
          <w:rFonts w:ascii="Aptos" w:hAnsi="Aptos"/>
        </w:rPr>
        <w:t>The Service Provider shall not be excused from the performance of any obligations under this Agreement on account of Force Majeure events. Notwithstanding the occurrence of any event beyond the control of the Service Provider, including but not limited to acts of God, governmental restrictions, strikes, lockouts, riots, epidemics, or natural disasters, the Service Provider shall remain fully liable for timely and complete performance of all its obligations under this Agreement. The Client shall, however, be excused from performance to the extent affected by Force Majeure events.</w:t>
      </w:r>
    </w:p>
    <w:p w14:paraId="42256818" w14:textId="0F2E8CE4" w:rsidR="008831BC" w:rsidRPr="008831BC" w:rsidRDefault="008831BC" w:rsidP="008831BC">
      <w:pPr>
        <w:rPr>
          <w:rFonts w:ascii="Aptos" w:hAnsi="Aptos"/>
          <w:b/>
          <w:bCs/>
        </w:rPr>
      </w:pPr>
      <w:r>
        <w:rPr>
          <w:rFonts w:ascii="Aptos" w:hAnsi="Aptos"/>
          <w:b/>
          <w:bCs/>
        </w:rPr>
        <w:t>10</w:t>
      </w:r>
      <w:r w:rsidRPr="008831BC">
        <w:rPr>
          <w:rFonts w:ascii="Aptos" w:hAnsi="Aptos"/>
          <w:b/>
          <w:bCs/>
        </w:rPr>
        <w:t xml:space="preserve">. </w:t>
      </w:r>
      <w:r w:rsidRPr="008831BC">
        <w:rPr>
          <w:rFonts w:ascii="Aptos" w:hAnsi="Aptos"/>
          <w:b/>
          <w:bCs/>
        </w:rPr>
        <w:t>Indemnity</w:t>
      </w:r>
    </w:p>
    <w:p w14:paraId="56870B5D" w14:textId="627903D3" w:rsidR="008831BC" w:rsidRPr="008831BC" w:rsidRDefault="008831BC" w:rsidP="008831BC">
      <w:pPr>
        <w:rPr>
          <w:rFonts w:ascii="Aptos" w:hAnsi="Aptos"/>
        </w:rPr>
      </w:pPr>
      <w:r w:rsidRPr="008831BC">
        <w:rPr>
          <w:rFonts w:ascii="Aptos" w:hAnsi="Aptos"/>
        </w:rPr>
        <w:t>The Company agrees to indemnify and hold harmless the Client, its directors, officers, and employees against any third-party claims, damages, or expenses (including reasonable legal fees) directly arising out of (i) a material breach of this Agreement by the Company, or (ii) willful misconduct or gross negligence of the Company or its personnel in the performance of obligations under this Agreement. The Company’s liability under this indemnity shall, however, not extend to any claims resulting from (a) the Client’s negligence, misconduct, or breach of this Agreement, or (b) indirect, consequential, or punitive damages, except to the extent such exclusion is prohibited by law.</w:t>
      </w:r>
    </w:p>
    <w:p w14:paraId="7BFF9277" w14:textId="0D7706CB" w:rsidR="008831BC" w:rsidRPr="008831BC" w:rsidRDefault="008831BC" w:rsidP="00C23105">
      <w:pPr>
        <w:rPr>
          <w:rFonts w:ascii="Aptos" w:hAnsi="Aptos"/>
        </w:rPr>
      </w:pPr>
    </w:p>
    <w:p w14:paraId="55953134" w14:textId="727229F6" w:rsidR="0032060A" w:rsidRPr="008831BC" w:rsidRDefault="0042577E" w:rsidP="0032060A">
      <w:pPr>
        <w:rPr>
          <w:rFonts w:ascii="Aptos" w:hAnsi="Aptos"/>
          <w:b/>
          <w:bCs/>
        </w:rPr>
      </w:pPr>
      <w:r>
        <w:rPr>
          <w:rFonts w:ascii="Aptos" w:hAnsi="Aptos"/>
          <w:b/>
          <w:bCs/>
        </w:rPr>
        <w:t>11</w:t>
      </w:r>
      <w:r w:rsidR="0032060A" w:rsidRPr="008831BC">
        <w:rPr>
          <w:rFonts w:ascii="Aptos" w:hAnsi="Aptos"/>
          <w:b/>
          <w:bCs/>
        </w:rPr>
        <w:t>. Dispute Resolution Mechanism</w:t>
      </w:r>
    </w:p>
    <w:p w14:paraId="7756D7BD" w14:textId="62D480F4" w:rsidR="0032060A" w:rsidRPr="008831BC" w:rsidRDefault="0032060A" w:rsidP="0032060A">
      <w:pPr>
        <w:rPr>
          <w:rFonts w:ascii="Aptos" w:hAnsi="Aptos"/>
        </w:rPr>
      </w:pPr>
      <w:r w:rsidRPr="008831BC">
        <w:rPr>
          <w:rFonts w:ascii="Aptos" w:hAnsi="Aptos"/>
        </w:rPr>
        <w:t xml:space="preserve">Any dispute, controversy, or claim arising out of or relating to this Agreement, or the breach, termination, or validity thereof, shall be resolved exclusively in the state or federal courts located in New York, United States. Each party irrevocably submits to the personal jurisdiction of such courts and waives any objection based on forum non </w:t>
      </w:r>
      <w:r w:rsidR="00296D83" w:rsidRPr="008831BC">
        <w:rPr>
          <w:rFonts w:ascii="Aptos" w:hAnsi="Aptos"/>
        </w:rPr>
        <w:t xml:space="preserve">conveniens </w:t>
      </w:r>
      <w:r w:rsidRPr="008831BC">
        <w:rPr>
          <w:rFonts w:ascii="Aptos" w:hAnsi="Aptos"/>
        </w:rPr>
        <w:t>or any other objection to venue.</w:t>
      </w:r>
    </w:p>
    <w:p w14:paraId="599F72BB" w14:textId="2E3B54B2" w:rsidR="0032060A" w:rsidRPr="008831BC" w:rsidRDefault="0032060A" w:rsidP="0032060A">
      <w:pPr>
        <w:rPr>
          <w:rFonts w:ascii="Aptos" w:hAnsi="Aptos"/>
        </w:rPr>
      </w:pPr>
      <w:r w:rsidRPr="008831BC">
        <w:rPr>
          <w:rFonts w:ascii="Aptos" w:hAnsi="Aptos"/>
        </w:rPr>
        <w:t>This Agreement shall be governed by and construed in accordance with the laws of the State of New York, without regard to its conflict of law provisions.</w:t>
      </w:r>
    </w:p>
    <w:p w14:paraId="5501608D" w14:textId="352CF573" w:rsidR="0032060A" w:rsidRPr="008831BC" w:rsidRDefault="0032060A" w:rsidP="0032060A">
      <w:pPr>
        <w:rPr>
          <w:rFonts w:ascii="Aptos" w:hAnsi="Aptos"/>
        </w:rPr>
      </w:pPr>
      <w:r w:rsidRPr="008831BC">
        <w:rPr>
          <w:rFonts w:ascii="Aptos" w:hAnsi="Aptos"/>
        </w:rPr>
        <w:lastRenderedPageBreak/>
        <w:t>In the event of any action or proceeding to enforce rights under this Agreement, the prevailing party shall be entitled to recover its reasonable attorneys’ fees and costs.</w:t>
      </w:r>
    </w:p>
    <w:p w14:paraId="526B3002" w14:textId="1B2C4CDC" w:rsidR="00C23105" w:rsidRPr="008831BC" w:rsidRDefault="0032060A" w:rsidP="00C23105">
      <w:pPr>
        <w:rPr>
          <w:rFonts w:ascii="Aptos" w:hAnsi="Aptos"/>
          <w:b/>
          <w:bCs/>
        </w:rPr>
      </w:pPr>
      <w:r w:rsidRPr="008831BC">
        <w:rPr>
          <w:rFonts w:ascii="Aptos" w:hAnsi="Aptos"/>
          <w:b/>
          <w:bCs/>
        </w:rPr>
        <w:t>1</w:t>
      </w:r>
      <w:r w:rsidR="0042577E">
        <w:rPr>
          <w:rFonts w:ascii="Aptos" w:hAnsi="Aptos"/>
          <w:b/>
          <w:bCs/>
        </w:rPr>
        <w:t>2</w:t>
      </w:r>
      <w:r w:rsidR="00C23105" w:rsidRPr="008831BC">
        <w:rPr>
          <w:rFonts w:ascii="Aptos" w:hAnsi="Aptos"/>
          <w:b/>
          <w:bCs/>
        </w:rPr>
        <w:t>. Amendments</w:t>
      </w:r>
    </w:p>
    <w:p w14:paraId="751D8F38" w14:textId="77777777" w:rsidR="00C23105" w:rsidRPr="008831BC" w:rsidRDefault="00C23105" w:rsidP="00C23105">
      <w:pPr>
        <w:rPr>
          <w:rFonts w:ascii="Aptos" w:hAnsi="Aptos"/>
        </w:rPr>
      </w:pPr>
      <w:r w:rsidRPr="008831BC">
        <w:rPr>
          <w:rFonts w:ascii="Aptos" w:hAnsi="Aptos"/>
        </w:rPr>
        <w:t>Any amendments to this SOW must be made in writing and signed by authorized representatives of both parties. Neostats Analytics LLC reserves the right to adjust the project scope and timelines due to unforeseen technical complexities, with prior notice.</w:t>
      </w:r>
    </w:p>
    <w:p w14:paraId="0A0C5706" w14:textId="04A1D00F" w:rsidR="00C23105" w:rsidRPr="008831BC" w:rsidRDefault="00C23105" w:rsidP="00C23105">
      <w:pPr>
        <w:rPr>
          <w:rFonts w:ascii="Aptos" w:hAnsi="Aptos"/>
          <w:b/>
          <w:bCs/>
        </w:rPr>
      </w:pPr>
      <w:r w:rsidRPr="008831BC">
        <w:rPr>
          <w:rFonts w:ascii="Aptos" w:hAnsi="Aptos"/>
          <w:b/>
          <w:bCs/>
        </w:rPr>
        <w:t>1</w:t>
      </w:r>
      <w:r w:rsidR="0042577E">
        <w:rPr>
          <w:rFonts w:ascii="Aptos" w:hAnsi="Aptos"/>
          <w:b/>
          <w:bCs/>
        </w:rPr>
        <w:t>3</w:t>
      </w:r>
      <w:r w:rsidRPr="008831BC">
        <w:rPr>
          <w:rFonts w:ascii="Aptos" w:hAnsi="Aptos"/>
          <w:b/>
          <w:bCs/>
        </w:rPr>
        <w:t>. Signatures</w:t>
      </w:r>
    </w:p>
    <w:p w14:paraId="16734870" w14:textId="77777777" w:rsidR="00C23105" w:rsidRPr="008831BC" w:rsidRDefault="00C23105" w:rsidP="00C23105">
      <w:pPr>
        <w:rPr>
          <w:rFonts w:ascii="Aptos" w:hAnsi="Aptos"/>
        </w:rPr>
      </w:pPr>
      <w:r w:rsidRPr="008831BC">
        <w:rPr>
          <w:rFonts w:ascii="Aptos" w:hAnsi="Aptos"/>
          <w:b/>
          <w:bCs/>
        </w:rPr>
        <w:t>For Patrick and Fredrick Associates Inc.</w:t>
      </w:r>
      <w:r w:rsidRPr="008831BC">
        <w:rPr>
          <w:rFonts w:ascii="Aptos" w:hAnsi="Aptos"/>
        </w:rPr>
        <w:br/>
        <w:t>Name: ___________________________</w:t>
      </w:r>
      <w:r w:rsidRPr="008831BC">
        <w:rPr>
          <w:rFonts w:ascii="Aptos" w:hAnsi="Aptos"/>
        </w:rPr>
        <w:br/>
        <w:t>Title: ____________________________</w:t>
      </w:r>
      <w:r w:rsidRPr="008831BC">
        <w:rPr>
          <w:rFonts w:ascii="Aptos" w:hAnsi="Aptos"/>
        </w:rPr>
        <w:br/>
        <w:t>Date: ____________________________</w:t>
      </w:r>
    </w:p>
    <w:p w14:paraId="5FAEC08F" w14:textId="2BD8BBCD" w:rsidR="00C23105" w:rsidRPr="008831BC" w:rsidRDefault="00C23105" w:rsidP="00C23105">
      <w:pPr>
        <w:rPr>
          <w:rFonts w:ascii="Aptos" w:hAnsi="Aptos"/>
        </w:rPr>
      </w:pPr>
      <w:r w:rsidRPr="008831BC">
        <w:rPr>
          <w:rFonts w:ascii="Aptos" w:hAnsi="Aptos"/>
          <w:b/>
          <w:bCs/>
        </w:rPr>
        <w:t xml:space="preserve">For </w:t>
      </w:r>
      <w:r w:rsidR="00473C04" w:rsidRPr="008831BC">
        <w:rPr>
          <w:rFonts w:ascii="Aptos" w:hAnsi="Aptos"/>
          <w:b/>
          <w:bCs/>
        </w:rPr>
        <w:t>Hari and Winston Associates</w:t>
      </w:r>
      <w:r w:rsidRPr="008831BC">
        <w:rPr>
          <w:rFonts w:ascii="Aptos" w:hAnsi="Aptos"/>
          <w:b/>
          <w:bCs/>
        </w:rPr>
        <w:t xml:space="preserve"> LLC</w:t>
      </w:r>
      <w:r w:rsidRPr="008831BC">
        <w:rPr>
          <w:rFonts w:ascii="Aptos" w:hAnsi="Aptos"/>
        </w:rPr>
        <w:br/>
        <w:t>Name: ___________________________</w:t>
      </w:r>
      <w:r w:rsidRPr="008831BC">
        <w:rPr>
          <w:rFonts w:ascii="Aptos" w:hAnsi="Aptos"/>
        </w:rPr>
        <w:br/>
        <w:t>Title: ____________________________</w:t>
      </w:r>
      <w:r w:rsidRPr="008831BC">
        <w:rPr>
          <w:rFonts w:ascii="Aptos" w:hAnsi="Aptos"/>
        </w:rPr>
        <w:br/>
        <w:t>Date: ____________________________</w:t>
      </w:r>
    </w:p>
    <w:p w14:paraId="75B11488" w14:textId="77777777" w:rsidR="00FF0F38" w:rsidRPr="008831BC" w:rsidRDefault="00FF0F38">
      <w:pPr>
        <w:rPr>
          <w:rFonts w:ascii="Aptos" w:hAnsi="Aptos"/>
        </w:rPr>
      </w:pPr>
    </w:p>
    <w:sectPr w:rsidR="00FF0F38" w:rsidRPr="00883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6D3"/>
    <w:multiLevelType w:val="multilevel"/>
    <w:tmpl w:val="9AB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C2F1A"/>
    <w:multiLevelType w:val="multilevel"/>
    <w:tmpl w:val="7F1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10A04"/>
    <w:multiLevelType w:val="multilevel"/>
    <w:tmpl w:val="FF981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955AB"/>
    <w:multiLevelType w:val="multilevel"/>
    <w:tmpl w:val="772A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85853"/>
    <w:multiLevelType w:val="multilevel"/>
    <w:tmpl w:val="45E4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991378">
    <w:abstractNumId w:val="3"/>
  </w:num>
  <w:num w:numId="2" w16cid:durableId="1557013129">
    <w:abstractNumId w:val="1"/>
  </w:num>
  <w:num w:numId="3" w16cid:durableId="265773292">
    <w:abstractNumId w:val="0"/>
  </w:num>
  <w:num w:numId="4" w16cid:durableId="1734892297">
    <w:abstractNumId w:val="2"/>
  </w:num>
  <w:num w:numId="5" w16cid:durableId="1426918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782"/>
    <w:rsid w:val="00081809"/>
    <w:rsid w:val="000E1AF5"/>
    <w:rsid w:val="00105031"/>
    <w:rsid w:val="00167E99"/>
    <w:rsid w:val="00292EBB"/>
    <w:rsid w:val="00296D83"/>
    <w:rsid w:val="0032060A"/>
    <w:rsid w:val="00370139"/>
    <w:rsid w:val="00411B87"/>
    <w:rsid w:val="0042448C"/>
    <w:rsid w:val="0042577E"/>
    <w:rsid w:val="00473C04"/>
    <w:rsid w:val="00641954"/>
    <w:rsid w:val="00694E41"/>
    <w:rsid w:val="006D7782"/>
    <w:rsid w:val="00727EF6"/>
    <w:rsid w:val="008831BC"/>
    <w:rsid w:val="008D78D5"/>
    <w:rsid w:val="00965A33"/>
    <w:rsid w:val="009D1B75"/>
    <w:rsid w:val="00A45639"/>
    <w:rsid w:val="00B7431D"/>
    <w:rsid w:val="00C23105"/>
    <w:rsid w:val="00FF0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9627"/>
  <w15:chartTrackingRefBased/>
  <w15:docId w15:val="{7C1BBEBE-7A16-4005-A143-C4A10BF34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BC"/>
  </w:style>
  <w:style w:type="paragraph" w:styleId="Heading1">
    <w:name w:val="heading 1"/>
    <w:basedOn w:val="Normal"/>
    <w:next w:val="Normal"/>
    <w:link w:val="Heading1Char"/>
    <w:uiPriority w:val="9"/>
    <w:qFormat/>
    <w:rsid w:val="006D7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782"/>
    <w:rPr>
      <w:rFonts w:eastAsiaTheme="majorEastAsia" w:cstheme="majorBidi"/>
      <w:color w:val="272727" w:themeColor="text1" w:themeTint="D8"/>
    </w:rPr>
  </w:style>
  <w:style w:type="paragraph" w:styleId="Title">
    <w:name w:val="Title"/>
    <w:basedOn w:val="Normal"/>
    <w:next w:val="Normal"/>
    <w:link w:val="TitleChar"/>
    <w:uiPriority w:val="10"/>
    <w:qFormat/>
    <w:rsid w:val="006D7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782"/>
    <w:pPr>
      <w:spacing w:before="160"/>
      <w:jc w:val="center"/>
    </w:pPr>
    <w:rPr>
      <w:i/>
      <w:iCs/>
      <w:color w:val="404040" w:themeColor="text1" w:themeTint="BF"/>
    </w:rPr>
  </w:style>
  <w:style w:type="character" w:customStyle="1" w:styleId="QuoteChar">
    <w:name w:val="Quote Char"/>
    <w:basedOn w:val="DefaultParagraphFont"/>
    <w:link w:val="Quote"/>
    <w:uiPriority w:val="29"/>
    <w:rsid w:val="006D7782"/>
    <w:rPr>
      <w:i/>
      <w:iCs/>
      <w:color w:val="404040" w:themeColor="text1" w:themeTint="BF"/>
    </w:rPr>
  </w:style>
  <w:style w:type="paragraph" w:styleId="ListParagraph">
    <w:name w:val="List Paragraph"/>
    <w:basedOn w:val="Normal"/>
    <w:uiPriority w:val="34"/>
    <w:qFormat/>
    <w:rsid w:val="006D7782"/>
    <w:pPr>
      <w:ind w:left="720"/>
      <w:contextualSpacing/>
    </w:pPr>
  </w:style>
  <w:style w:type="character" w:styleId="IntenseEmphasis">
    <w:name w:val="Intense Emphasis"/>
    <w:basedOn w:val="DefaultParagraphFont"/>
    <w:uiPriority w:val="21"/>
    <w:qFormat/>
    <w:rsid w:val="006D7782"/>
    <w:rPr>
      <w:i/>
      <w:iCs/>
      <w:color w:val="0F4761" w:themeColor="accent1" w:themeShade="BF"/>
    </w:rPr>
  </w:style>
  <w:style w:type="paragraph" w:styleId="IntenseQuote">
    <w:name w:val="Intense Quote"/>
    <w:basedOn w:val="Normal"/>
    <w:next w:val="Normal"/>
    <w:link w:val="IntenseQuoteChar"/>
    <w:uiPriority w:val="30"/>
    <w:qFormat/>
    <w:rsid w:val="006D7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782"/>
    <w:rPr>
      <w:i/>
      <w:iCs/>
      <w:color w:val="0F4761" w:themeColor="accent1" w:themeShade="BF"/>
    </w:rPr>
  </w:style>
  <w:style w:type="character" w:styleId="IntenseReference">
    <w:name w:val="Intense Reference"/>
    <w:basedOn w:val="DefaultParagraphFont"/>
    <w:uiPriority w:val="32"/>
    <w:qFormat/>
    <w:rsid w:val="006D7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96715">
      <w:bodyDiv w:val="1"/>
      <w:marLeft w:val="0"/>
      <w:marRight w:val="0"/>
      <w:marTop w:val="0"/>
      <w:marBottom w:val="0"/>
      <w:divBdr>
        <w:top w:val="none" w:sz="0" w:space="0" w:color="auto"/>
        <w:left w:val="none" w:sz="0" w:space="0" w:color="auto"/>
        <w:bottom w:val="none" w:sz="0" w:space="0" w:color="auto"/>
        <w:right w:val="none" w:sz="0" w:space="0" w:color="auto"/>
      </w:divBdr>
    </w:div>
    <w:div w:id="601227674">
      <w:bodyDiv w:val="1"/>
      <w:marLeft w:val="0"/>
      <w:marRight w:val="0"/>
      <w:marTop w:val="0"/>
      <w:marBottom w:val="0"/>
      <w:divBdr>
        <w:top w:val="none" w:sz="0" w:space="0" w:color="auto"/>
        <w:left w:val="none" w:sz="0" w:space="0" w:color="auto"/>
        <w:bottom w:val="none" w:sz="0" w:space="0" w:color="auto"/>
        <w:right w:val="none" w:sz="0" w:space="0" w:color="auto"/>
      </w:divBdr>
    </w:div>
    <w:div w:id="1038894594">
      <w:bodyDiv w:val="1"/>
      <w:marLeft w:val="0"/>
      <w:marRight w:val="0"/>
      <w:marTop w:val="0"/>
      <w:marBottom w:val="0"/>
      <w:divBdr>
        <w:top w:val="none" w:sz="0" w:space="0" w:color="auto"/>
        <w:left w:val="none" w:sz="0" w:space="0" w:color="auto"/>
        <w:bottom w:val="none" w:sz="0" w:space="0" w:color="auto"/>
        <w:right w:val="none" w:sz="0" w:space="0" w:color="auto"/>
      </w:divBdr>
    </w:div>
    <w:div w:id="201105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765</Words>
  <Characters>4364</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PJ</dc:creator>
  <cp:keywords/>
  <dc:description/>
  <cp:lastModifiedBy>Joseph PJ</cp:lastModifiedBy>
  <cp:revision>13</cp:revision>
  <dcterms:created xsi:type="dcterms:W3CDTF">2025-02-25T08:21:00Z</dcterms:created>
  <dcterms:modified xsi:type="dcterms:W3CDTF">2025-09-27T03:21:00Z</dcterms:modified>
</cp:coreProperties>
</file>