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140" w:rsidRPr="00E61884" w:rsidRDefault="00053140" w:rsidP="00053140">
      <w:pPr>
        <w:pStyle w:val="Default"/>
        <w:ind w:left="1701"/>
        <w:jc w:val="center"/>
        <w:rPr>
          <w:color w:val="000000" w:themeColor="text1"/>
          <w:sz w:val="32"/>
          <w:szCs w:val="32"/>
        </w:rPr>
      </w:pPr>
      <w:r>
        <w:rPr>
          <w:noProof/>
          <w:color w:val="075399"/>
          <w:sz w:val="18"/>
          <w:szCs w:val="18"/>
          <w:lang w:eastAsia="en-AU"/>
        </w:rPr>
        <w:drawing>
          <wp:anchor distT="0" distB="0" distL="114300" distR="114300" simplePos="0" relativeHeight="251659264" behindDoc="0" locked="0" layoutInCell="1" allowOverlap="1" wp14:anchorId="4A5F5E56" wp14:editId="47B2F2E4">
            <wp:simplePos x="0" y="0"/>
            <wp:positionH relativeFrom="page">
              <wp:posOffset>5603367</wp:posOffset>
            </wp:positionH>
            <wp:positionV relativeFrom="page">
              <wp:posOffset>263525</wp:posOffset>
            </wp:positionV>
            <wp:extent cx="1522800" cy="730800"/>
            <wp:effectExtent l="0" t="0" r="1270" b="0"/>
            <wp:wrapSquare wrapText="bothSides"/>
            <wp:docPr id="5" name="Picture 5" descr="The Northern Sydney Institu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orthern Sydney Institute log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800" cy="7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1884">
        <w:rPr>
          <w:b/>
          <w:bCs/>
          <w:color w:val="000000" w:themeColor="text1"/>
          <w:sz w:val="32"/>
          <w:szCs w:val="32"/>
        </w:rPr>
        <w:t>TAFE NSI – Hornsby College</w:t>
      </w:r>
    </w:p>
    <w:p w:rsidR="00053140" w:rsidRPr="00E61884" w:rsidRDefault="00053140" w:rsidP="00053140">
      <w:pPr>
        <w:pStyle w:val="Default"/>
        <w:jc w:val="center"/>
        <w:rPr>
          <w:color w:val="000000" w:themeColor="text1"/>
          <w:sz w:val="32"/>
          <w:szCs w:val="32"/>
        </w:rPr>
      </w:pPr>
      <w:r w:rsidRPr="00E61884">
        <w:rPr>
          <w:b/>
          <w:bCs/>
          <w:color w:val="000000" w:themeColor="text1"/>
          <w:sz w:val="32"/>
          <w:szCs w:val="32"/>
        </w:rPr>
        <w:t>Information Technology Section</w:t>
      </w:r>
    </w:p>
    <w:p w:rsidR="00053140" w:rsidRPr="00E61884" w:rsidRDefault="00053140" w:rsidP="00053140">
      <w:pPr>
        <w:pStyle w:val="Default"/>
        <w:jc w:val="center"/>
        <w:rPr>
          <w:color w:val="000000" w:themeColor="text1"/>
          <w:sz w:val="28"/>
          <w:szCs w:val="28"/>
        </w:rPr>
      </w:pPr>
      <w:r w:rsidRPr="00E61884">
        <w:rPr>
          <w:b/>
          <w:bCs/>
          <w:color w:val="000000" w:themeColor="text1"/>
          <w:sz w:val="28"/>
          <w:szCs w:val="28"/>
        </w:rPr>
        <w:t>ICA50711 – Diploma of IT – Software Development</w:t>
      </w:r>
    </w:p>
    <w:p w:rsidR="00053140" w:rsidRDefault="00B67BCF" w:rsidP="00053140">
      <w:pPr>
        <w:pStyle w:val="Default"/>
        <w:jc w:val="center"/>
        <w:rPr>
          <w:b/>
          <w:bCs/>
          <w:color w:val="000000" w:themeColor="text1"/>
          <w:sz w:val="32"/>
          <w:szCs w:val="28"/>
        </w:rPr>
      </w:pPr>
      <w:r>
        <w:rPr>
          <w:b/>
          <w:bCs/>
          <w:color w:val="000000" w:themeColor="text1"/>
          <w:sz w:val="32"/>
          <w:szCs w:val="28"/>
        </w:rPr>
        <w:t>Cloud</w:t>
      </w:r>
      <w:r w:rsidR="00053140" w:rsidRPr="00E61884">
        <w:rPr>
          <w:b/>
          <w:bCs/>
          <w:color w:val="000000" w:themeColor="text1"/>
          <w:sz w:val="32"/>
          <w:szCs w:val="28"/>
        </w:rPr>
        <w:t xml:space="preserve"> Stream</w:t>
      </w:r>
    </w:p>
    <w:p w:rsidR="00053140" w:rsidRPr="00E61884" w:rsidRDefault="00053140" w:rsidP="00053140">
      <w:pPr>
        <w:pStyle w:val="Default"/>
        <w:jc w:val="center"/>
        <w:rPr>
          <w:b/>
          <w:bCs/>
          <w:color w:val="000000" w:themeColor="text1"/>
          <w:sz w:val="32"/>
          <w:szCs w:val="28"/>
        </w:rPr>
      </w:pPr>
    </w:p>
    <w:p w:rsidR="00053140" w:rsidRDefault="00053140" w:rsidP="00053140">
      <w:pPr>
        <w:pStyle w:val="Default"/>
        <w:spacing w:before="120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Integrated Project</w:t>
      </w:r>
    </w:p>
    <w:p w:rsidR="00053140" w:rsidRPr="00E61884" w:rsidRDefault="00053140" w:rsidP="00053140">
      <w:pPr>
        <w:pStyle w:val="Default"/>
        <w:spacing w:after="12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(Individual Project)</w:t>
      </w:r>
    </w:p>
    <w:p w:rsidR="00053140" w:rsidRDefault="00053140" w:rsidP="00053140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</w:p>
    <w:p w:rsidR="00053140" w:rsidRDefault="00FD419E" w:rsidP="00053140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Semester 1, 2019</w:t>
      </w:r>
      <w:bookmarkStart w:id="0" w:name="_GoBack"/>
      <w:bookmarkEnd w:id="0"/>
    </w:p>
    <w:p w:rsidR="00053140" w:rsidRPr="00E61884" w:rsidRDefault="00053140" w:rsidP="00053140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</w:p>
    <w:p w:rsidR="00053140" w:rsidRDefault="00053140" w:rsidP="00053140">
      <w:pPr>
        <w:pStyle w:val="Default"/>
        <w:jc w:val="center"/>
        <w:rPr>
          <w:color w:val="000000" w:themeColor="text1"/>
          <w:sz w:val="28"/>
          <w:szCs w:val="28"/>
        </w:rPr>
      </w:pPr>
    </w:p>
    <w:p w:rsidR="00053140" w:rsidRDefault="00053140" w:rsidP="00053140">
      <w:pPr>
        <w:pStyle w:val="Default"/>
        <w:jc w:val="center"/>
        <w:rPr>
          <w:color w:val="000000" w:themeColor="text1"/>
          <w:sz w:val="28"/>
          <w:szCs w:val="28"/>
        </w:rPr>
      </w:pPr>
    </w:p>
    <w:p w:rsidR="00053140" w:rsidRPr="00E61884" w:rsidRDefault="00053140" w:rsidP="00053140">
      <w:pPr>
        <w:pStyle w:val="Default"/>
        <w:jc w:val="center"/>
        <w:rPr>
          <w:color w:val="000000" w:themeColor="text1"/>
          <w:sz w:val="28"/>
          <w:szCs w:val="28"/>
        </w:rPr>
      </w:pPr>
    </w:p>
    <w:p w:rsidR="00053140" w:rsidRPr="00E61884" w:rsidRDefault="00053140" w:rsidP="00053140">
      <w:pPr>
        <w:spacing w:after="120"/>
        <w:rPr>
          <w:b/>
          <w:bCs/>
          <w:color w:val="000000" w:themeColor="text1"/>
          <w:sz w:val="24"/>
          <w:szCs w:val="32"/>
        </w:rPr>
      </w:pPr>
      <w:r w:rsidRPr="00E61884">
        <w:rPr>
          <w:b/>
          <w:bCs/>
          <w:color w:val="000000" w:themeColor="text1"/>
          <w:sz w:val="24"/>
          <w:szCs w:val="32"/>
        </w:rPr>
        <w:t>Units covered in this Project</w:t>
      </w:r>
      <w:r>
        <w:rPr>
          <w:b/>
          <w:bCs/>
          <w:color w:val="000000" w:themeColor="text1"/>
          <w:sz w:val="24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78"/>
        <w:gridCol w:w="5769"/>
      </w:tblGrid>
      <w:tr w:rsidR="00053140" w:rsidRPr="00E61884" w:rsidTr="002A7E47">
        <w:tc>
          <w:tcPr>
            <w:tcW w:w="562" w:type="dxa"/>
            <w:shd w:val="clear" w:color="auto" w:fill="DEEAF6" w:themeFill="accent1" w:themeFillTint="33"/>
          </w:tcPr>
          <w:p w:rsidR="00053140" w:rsidRPr="00E61884" w:rsidRDefault="00053140" w:rsidP="002A7E47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778" w:type="dxa"/>
            <w:shd w:val="clear" w:color="auto" w:fill="DEEAF6" w:themeFill="accent1" w:themeFillTint="33"/>
          </w:tcPr>
          <w:p w:rsidR="00053140" w:rsidRPr="00E61884" w:rsidRDefault="00053140" w:rsidP="002A7E47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Unit Code</w:t>
            </w:r>
          </w:p>
        </w:tc>
        <w:tc>
          <w:tcPr>
            <w:tcW w:w="5769" w:type="dxa"/>
            <w:shd w:val="clear" w:color="auto" w:fill="DEEAF6" w:themeFill="accent1" w:themeFillTint="33"/>
          </w:tcPr>
          <w:p w:rsidR="00053140" w:rsidRPr="00E61884" w:rsidRDefault="00053140" w:rsidP="002A7E47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Unit Name</w:t>
            </w:r>
          </w:p>
        </w:tc>
      </w:tr>
      <w:tr w:rsidR="00053140" w:rsidRPr="00E61884" w:rsidTr="002A7E47">
        <w:tc>
          <w:tcPr>
            <w:tcW w:w="562" w:type="dxa"/>
          </w:tcPr>
          <w:p w:rsidR="00053140" w:rsidRPr="00E61884" w:rsidRDefault="00053140" w:rsidP="002A7E4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78" w:type="dxa"/>
          </w:tcPr>
          <w:p w:rsidR="00053140" w:rsidRPr="00E61884" w:rsidRDefault="00053140" w:rsidP="002A7E47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t>ICTPRG418</w:t>
            </w:r>
          </w:p>
        </w:tc>
        <w:tc>
          <w:tcPr>
            <w:tcW w:w="5769" w:type="dxa"/>
          </w:tcPr>
          <w:p w:rsidR="00053140" w:rsidRPr="00E61884" w:rsidRDefault="00053140" w:rsidP="002A7E47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t>Apply intermediate programming skills in another language</w:t>
            </w:r>
          </w:p>
        </w:tc>
      </w:tr>
      <w:tr w:rsidR="00053140" w:rsidRPr="00E61884" w:rsidTr="002A7E47">
        <w:tc>
          <w:tcPr>
            <w:tcW w:w="562" w:type="dxa"/>
          </w:tcPr>
          <w:p w:rsidR="00053140" w:rsidRPr="00E61884" w:rsidRDefault="00053140" w:rsidP="002A7E47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78" w:type="dxa"/>
          </w:tcPr>
          <w:p w:rsidR="00053140" w:rsidRPr="00E61884" w:rsidRDefault="00053140" w:rsidP="002A7E47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t>ICTPRG523*</w:t>
            </w:r>
          </w:p>
        </w:tc>
        <w:tc>
          <w:tcPr>
            <w:tcW w:w="5769" w:type="dxa"/>
          </w:tcPr>
          <w:p w:rsidR="00053140" w:rsidRPr="00E61884" w:rsidRDefault="00053140" w:rsidP="002A7E47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t>Apply advanced programming skills in another language</w:t>
            </w:r>
          </w:p>
        </w:tc>
      </w:tr>
      <w:tr w:rsidR="00053140" w:rsidRPr="00E61884" w:rsidTr="002A7E47">
        <w:tc>
          <w:tcPr>
            <w:tcW w:w="562" w:type="dxa"/>
          </w:tcPr>
          <w:p w:rsidR="00053140" w:rsidRPr="00E61884" w:rsidRDefault="00053140" w:rsidP="002A7E47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78" w:type="dxa"/>
          </w:tcPr>
          <w:p w:rsidR="00053140" w:rsidRPr="00E61884" w:rsidRDefault="00053140" w:rsidP="002A7E47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t>ICTPRG604</w:t>
            </w:r>
          </w:p>
        </w:tc>
        <w:tc>
          <w:tcPr>
            <w:tcW w:w="5769" w:type="dxa"/>
          </w:tcPr>
          <w:p w:rsidR="00053140" w:rsidRPr="00E61884" w:rsidRDefault="00053140" w:rsidP="002A7E47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t>Create cloud computing services</w:t>
            </w:r>
          </w:p>
        </w:tc>
      </w:tr>
      <w:tr w:rsidR="00053140" w:rsidRPr="00E61884" w:rsidTr="002A7E47">
        <w:tc>
          <w:tcPr>
            <w:tcW w:w="562" w:type="dxa"/>
          </w:tcPr>
          <w:p w:rsidR="00053140" w:rsidRPr="00E61884" w:rsidRDefault="00053140" w:rsidP="002A7E47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78" w:type="dxa"/>
          </w:tcPr>
          <w:p w:rsidR="00053140" w:rsidRPr="00E61884" w:rsidRDefault="00053140" w:rsidP="002A7E47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t>ICTPRG529*</w:t>
            </w:r>
          </w:p>
        </w:tc>
        <w:tc>
          <w:tcPr>
            <w:tcW w:w="5769" w:type="dxa"/>
          </w:tcPr>
          <w:p w:rsidR="00053140" w:rsidRPr="00E61884" w:rsidRDefault="00053140" w:rsidP="002A7E47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t>Apply testing techniques for software development</w:t>
            </w:r>
          </w:p>
        </w:tc>
      </w:tr>
    </w:tbl>
    <w:p w:rsidR="00053140" w:rsidRPr="00E61884" w:rsidRDefault="00053140" w:rsidP="00053140">
      <w:pPr>
        <w:spacing w:before="80"/>
        <w:rPr>
          <w:bCs/>
          <w:color w:val="000000" w:themeColor="text1"/>
          <w:sz w:val="24"/>
          <w:szCs w:val="32"/>
        </w:rPr>
      </w:pPr>
      <w:r w:rsidRPr="00E61884">
        <w:rPr>
          <w:bCs/>
          <w:color w:val="000000" w:themeColor="text1"/>
          <w:sz w:val="24"/>
          <w:szCs w:val="32"/>
        </w:rPr>
        <w:t>* These are graded units that contribute to the Course Grading.</w:t>
      </w:r>
    </w:p>
    <w:p w:rsidR="00053140" w:rsidRDefault="00053140"/>
    <w:p w:rsidR="00053140" w:rsidRPr="007C0CB1" w:rsidRDefault="00053140" w:rsidP="00053140">
      <w:pPr>
        <w:pStyle w:val="Default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Due Dates:</w:t>
      </w:r>
    </w:p>
    <w:p w:rsidR="00053140" w:rsidRPr="00F36CE1" w:rsidRDefault="00F36CE1" w:rsidP="00F36CE1">
      <w:pPr>
        <w:pStyle w:val="Default"/>
        <w:jc w:val="center"/>
        <w:rPr>
          <w:b/>
          <w:color w:val="000000" w:themeColor="text1"/>
          <w:sz w:val="28"/>
          <w:szCs w:val="28"/>
        </w:rPr>
      </w:pPr>
      <w:r w:rsidRPr="00F36CE1">
        <w:rPr>
          <w:b/>
          <w:color w:val="000000" w:themeColor="text1"/>
          <w:sz w:val="28"/>
          <w:szCs w:val="28"/>
        </w:rPr>
        <w:t>TBA</w:t>
      </w:r>
    </w:p>
    <w:p w:rsidR="00053140" w:rsidRDefault="00053140" w:rsidP="00053140">
      <w:pPr>
        <w:pStyle w:val="Default"/>
        <w:rPr>
          <w:color w:val="000000" w:themeColor="text1"/>
          <w:sz w:val="28"/>
          <w:szCs w:val="28"/>
        </w:rPr>
      </w:pPr>
    </w:p>
    <w:p w:rsidR="008F4200" w:rsidRDefault="008F4200" w:rsidP="00053140">
      <w:pPr>
        <w:pStyle w:val="Default"/>
        <w:rPr>
          <w:color w:val="000000" w:themeColor="text1"/>
          <w:sz w:val="28"/>
          <w:szCs w:val="28"/>
        </w:rPr>
      </w:pPr>
    </w:p>
    <w:p w:rsidR="008F4200" w:rsidRDefault="008F4200" w:rsidP="00053140">
      <w:pPr>
        <w:pStyle w:val="Default"/>
        <w:rPr>
          <w:color w:val="000000" w:themeColor="text1"/>
          <w:sz w:val="28"/>
          <w:szCs w:val="28"/>
        </w:rPr>
      </w:pPr>
    </w:p>
    <w:p w:rsidR="008F4200" w:rsidRDefault="008F4200" w:rsidP="00053140">
      <w:pPr>
        <w:pStyle w:val="Default"/>
        <w:rPr>
          <w:color w:val="000000" w:themeColor="text1"/>
          <w:sz w:val="28"/>
          <w:szCs w:val="28"/>
        </w:rPr>
      </w:pPr>
    </w:p>
    <w:p w:rsidR="008F4200" w:rsidRDefault="008F4200" w:rsidP="00053140">
      <w:pPr>
        <w:pStyle w:val="Default"/>
        <w:rPr>
          <w:color w:val="000000" w:themeColor="text1"/>
          <w:sz w:val="28"/>
          <w:szCs w:val="28"/>
        </w:rPr>
      </w:pPr>
    </w:p>
    <w:p w:rsidR="008F4200" w:rsidRDefault="008F4200" w:rsidP="00053140">
      <w:pPr>
        <w:pStyle w:val="Default"/>
        <w:rPr>
          <w:color w:val="000000" w:themeColor="text1"/>
          <w:sz w:val="28"/>
          <w:szCs w:val="28"/>
        </w:rPr>
      </w:pPr>
    </w:p>
    <w:p w:rsidR="008F4200" w:rsidRDefault="008F4200" w:rsidP="00053140">
      <w:pPr>
        <w:pStyle w:val="Default"/>
        <w:rPr>
          <w:color w:val="000000" w:themeColor="text1"/>
          <w:sz w:val="28"/>
          <w:szCs w:val="28"/>
        </w:rPr>
      </w:pPr>
    </w:p>
    <w:p w:rsidR="008F4200" w:rsidRDefault="008F4200" w:rsidP="00053140">
      <w:pPr>
        <w:pStyle w:val="Default"/>
        <w:rPr>
          <w:color w:val="000000" w:themeColor="text1"/>
          <w:sz w:val="28"/>
          <w:szCs w:val="28"/>
        </w:rPr>
      </w:pPr>
    </w:p>
    <w:p w:rsidR="008F4200" w:rsidRDefault="008F4200" w:rsidP="00053140">
      <w:pPr>
        <w:pStyle w:val="Default"/>
        <w:rPr>
          <w:color w:val="000000" w:themeColor="text1"/>
          <w:sz w:val="28"/>
          <w:szCs w:val="28"/>
        </w:rPr>
      </w:pPr>
    </w:p>
    <w:p w:rsidR="008F4200" w:rsidRDefault="008F4200" w:rsidP="00053140">
      <w:pPr>
        <w:pStyle w:val="Default"/>
        <w:rPr>
          <w:color w:val="000000" w:themeColor="text1"/>
          <w:sz w:val="28"/>
          <w:szCs w:val="28"/>
        </w:rPr>
      </w:pPr>
    </w:p>
    <w:p w:rsidR="008F4200" w:rsidRDefault="008F4200" w:rsidP="00053140">
      <w:pPr>
        <w:pStyle w:val="Default"/>
        <w:rPr>
          <w:color w:val="000000" w:themeColor="text1"/>
          <w:sz w:val="28"/>
          <w:szCs w:val="28"/>
        </w:rPr>
      </w:pPr>
    </w:p>
    <w:p w:rsidR="008F4200" w:rsidRDefault="008F4200" w:rsidP="00053140">
      <w:pPr>
        <w:pStyle w:val="Default"/>
        <w:rPr>
          <w:color w:val="000000" w:themeColor="text1"/>
          <w:sz w:val="28"/>
          <w:szCs w:val="28"/>
        </w:rPr>
      </w:pPr>
    </w:p>
    <w:p w:rsidR="008F4200" w:rsidRDefault="008F4200" w:rsidP="00053140">
      <w:pPr>
        <w:pStyle w:val="Default"/>
        <w:rPr>
          <w:color w:val="000000" w:themeColor="text1"/>
          <w:sz w:val="28"/>
          <w:szCs w:val="28"/>
        </w:rPr>
      </w:pPr>
    </w:p>
    <w:p w:rsidR="008F4200" w:rsidRDefault="008F4200" w:rsidP="00053140">
      <w:pPr>
        <w:pStyle w:val="Default"/>
        <w:rPr>
          <w:color w:val="000000" w:themeColor="text1"/>
          <w:sz w:val="28"/>
          <w:szCs w:val="28"/>
        </w:rPr>
      </w:pPr>
    </w:p>
    <w:p w:rsidR="008F4200" w:rsidRDefault="008F4200" w:rsidP="00053140">
      <w:pPr>
        <w:pStyle w:val="Default"/>
        <w:rPr>
          <w:color w:val="000000" w:themeColor="text1"/>
          <w:sz w:val="28"/>
          <w:szCs w:val="28"/>
        </w:rPr>
      </w:pPr>
    </w:p>
    <w:p w:rsidR="00053140" w:rsidRPr="00665F29" w:rsidRDefault="00053140" w:rsidP="00053140">
      <w:pPr>
        <w:pStyle w:val="Default"/>
        <w:rPr>
          <w:b/>
          <w:color w:val="000000" w:themeColor="text1"/>
          <w:sz w:val="28"/>
          <w:szCs w:val="28"/>
        </w:rPr>
      </w:pPr>
      <w:r w:rsidRPr="00665F29">
        <w:rPr>
          <w:b/>
          <w:color w:val="000000" w:themeColor="text1"/>
          <w:sz w:val="28"/>
          <w:szCs w:val="28"/>
        </w:rPr>
        <w:lastRenderedPageBreak/>
        <w:t>Student instructions:</w:t>
      </w:r>
    </w:p>
    <w:p w:rsidR="00053140" w:rsidRPr="00665F29" w:rsidRDefault="00053140" w:rsidP="00053140">
      <w:pPr>
        <w:pStyle w:val="Default"/>
        <w:rPr>
          <w:color w:val="000000" w:themeColor="text1"/>
        </w:rPr>
      </w:pPr>
    </w:p>
    <w:p w:rsidR="00232C74" w:rsidRDefault="00053140" w:rsidP="00053140">
      <w:pPr>
        <w:pStyle w:val="Default"/>
        <w:rPr>
          <w:color w:val="000000" w:themeColor="text1"/>
        </w:rPr>
      </w:pPr>
      <w:r w:rsidRPr="00665F29">
        <w:rPr>
          <w:color w:val="000000" w:themeColor="text1"/>
        </w:rPr>
        <w:t xml:space="preserve">This is a major project assignment </w:t>
      </w:r>
      <w:r w:rsidR="00232C74" w:rsidRPr="00665F29">
        <w:rPr>
          <w:color w:val="000000" w:themeColor="text1"/>
        </w:rPr>
        <w:t xml:space="preserve">to be completed individually and will assess the students in the 4 units listed above. Using the BIT Services project specification you are to build a small Cloud application using ASP.Net, PHP or Java technology or anything else agreed with your teacher. </w:t>
      </w:r>
    </w:p>
    <w:p w:rsidR="008F4200" w:rsidRPr="00665F29" w:rsidRDefault="008F4200" w:rsidP="00053140">
      <w:pPr>
        <w:pStyle w:val="Default"/>
        <w:rPr>
          <w:color w:val="000000" w:themeColor="text1"/>
        </w:rPr>
      </w:pPr>
    </w:p>
    <w:p w:rsidR="00232C74" w:rsidRDefault="00232C74" w:rsidP="00232C74">
      <w:pPr>
        <w:spacing w:after="200"/>
        <w:jc w:val="both"/>
        <w:rPr>
          <w:bCs/>
          <w:color w:val="000000" w:themeColor="text1"/>
          <w:sz w:val="24"/>
          <w:szCs w:val="24"/>
        </w:rPr>
      </w:pPr>
      <w:r w:rsidRPr="00665F29">
        <w:rPr>
          <w:bCs/>
          <w:color w:val="000000" w:themeColor="text1"/>
          <w:sz w:val="24"/>
          <w:szCs w:val="24"/>
        </w:rPr>
        <w:t>The following instructions are given to you in your Project Management class as a client brief for BIT Services system:</w:t>
      </w:r>
    </w:p>
    <w:p w:rsidR="00665F29" w:rsidRPr="00665F29" w:rsidRDefault="00665F29" w:rsidP="00232C74">
      <w:pPr>
        <w:spacing w:after="200"/>
        <w:jc w:val="both"/>
        <w:rPr>
          <w:bCs/>
          <w:color w:val="000000" w:themeColor="text1"/>
          <w:sz w:val="24"/>
          <w:szCs w:val="24"/>
        </w:rPr>
      </w:pPr>
    </w:p>
    <w:tbl>
      <w:tblPr>
        <w:tblW w:w="917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75"/>
      </w:tblGrid>
      <w:tr w:rsidR="00232C74" w:rsidRPr="00E61884" w:rsidTr="002A7E47">
        <w:trPr>
          <w:trHeight w:val="103"/>
        </w:trPr>
        <w:tc>
          <w:tcPr>
            <w:tcW w:w="9175" w:type="dxa"/>
          </w:tcPr>
          <w:p w:rsidR="00232C74" w:rsidRPr="00E61884" w:rsidRDefault="00232C74" w:rsidP="002A7E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color w:val="000000" w:themeColor="text1"/>
              </w:rPr>
            </w:pPr>
            <w:r w:rsidRPr="003826FB">
              <w:rPr>
                <w:rFonts w:asciiTheme="majorHAnsi" w:hAnsiTheme="majorHAnsi" w:cs="Arial"/>
                <w:b/>
                <w:bCs/>
                <w:color w:val="000000" w:themeColor="text1"/>
                <w:sz w:val="24"/>
              </w:rPr>
              <w:t>Addendum</w:t>
            </w:r>
            <w:r w:rsidRPr="00E61884">
              <w:rPr>
                <w:rFonts w:asciiTheme="majorHAnsi" w:hAnsiTheme="majorHAnsi" w:cs="Arial"/>
                <w:b/>
                <w:bCs/>
                <w:color w:val="000000" w:themeColor="text1"/>
              </w:rPr>
              <w:t xml:space="preserve"> | </w:t>
            </w:r>
            <w:r w:rsidRPr="00E61884">
              <w:rPr>
                <w:rFonts w:asciiTheme="majorHAnsi" w:hAnsiTheme="majorHAnsi" w:cs="Arial"/>
                <w:b/>
                <w:bCs/>
                <w:i/>
                <w:iCs/>
                <w:color w:val="000000" w:themeColor="text1"/>
              </w:rPr>
              <w:t xml:space="preserve">BIT field support services </w:t>
            </w:r>
            <w:r w:rsidRPr="00E61884">
              <w:rPr>
                <w:rFonts w:asciiTheme="majorHAnsi" w:hAnsiTheme="majorHAnsi" w:cs="Arial"/>
                <w:b/>
                <w:bCs/>
                <w:color w:val="000000" w:themeColor="text1"/>
              </w:rPr>
              <w:t xml:space="preserve">business case | Client Brief Background Information </w:t>
            </w:r>
          </w:p>
        </w:tc>
      </w:tr>
      <w:tr w:rsidR="00232C74" w:rsidRPr="00E61884" w:rsidTr="002A7E47">
        <w:trPr>
          <w:trHeight w:val="2579"/>
        </w:trPr>
        <w:tc>
          <w:tcPr>
            <w:tcW w:w="9175" w:type="dxa"/>
          </w:tcPr>
          <w:p w:rsidR="00232C74" w:rsidRPr="007058B6" w:rsidRDefault="00232C74" w:rsidP="002A7E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color w:val="000000" w:themeColor="text1"/>
                <w:sz w:val="12"/>
                <w:szCs w:val="12"/>
              </w:rPr>
            </w:pPr>
          </w:p>
          <w:p w:rsidR="00232C74" w:rsidRPr="00E61884" w:rsidRDefault="00232C74" w:rsidP="00232C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240" w:lineRule="auto"/>
              <w:ind w:left="562" w:right="175" w:hanging="357"/>
              <w:contextualSpacing w:val="0"/>
              <w:jc w:val="both"/>
              <w:rPr>
                <w:rFonts w:cs="Arial"/>
                <w:color w:val="000000" w:themeColor="text1"/>
              </w:rPr>
            </w:pPr>
            <w:r w:rsidRPr="00E61884">
              <w:rPr>
                <w:rFonts w:cs="Arial"/>
                <w:color w:val="000000" w:themeColor="text1"/>
              </w:rPr>
              <w:t xml:space="preserve">BIT field support services is a division of Business Information Technology Pty Ltd (BIT) that provides IT support services (hardware and software trouble-shooting, new installations, periodic IT audits, etc.) for approximately 2,500 clients in Australia. </w:t>
            </w:r>
          </w:p>
          <w:p w:rsidR="00232C74" w:rsidRPr="00E61884" w:rsidRDefault="00232C74" w:rsidP="00232C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240" w:lineRule="auto"/>
              <w:ind w:left="562" w:right="175" w:hanging="357"/>
              <w:contextualSpacing w:val="0"/>
              <w:jc w:val="both"/>
              <w:rPr>
                <w:rFonts w:cs="Arial"/>
                <w:color w:val="000000" w:themeColor="text1"/>
              </w:rPr>
            </w:pPr>
            <w:r w:rsidRPr="00E61884">
              <w:rPr>
                <w:rFonts w:cs="Arial"/>
                <w:color w:val="000000" w:themeColor="text1"/>
              </w:rPr>
              <w:t xml:space="preserve">BIT management team would like to enhance operational effectiveness with its current paper, phone and fax-based field support client requests and contractors management via the adoption of a new integrated electronic solution to streamline all its processes. </w:t>
            </w:r>
          </w:p>
          <w:p w:rsidR="00232C74" w:rsidRPr="00E61884" w:rsidRDefault="00232C74" w:rsidP="00232C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240" w:lineRule="auto"/>
              <w:ind w:left="562" w:right="175" w:hanging="357"/>
              <w:contextualSpacing w:val="0"/>
              <w:jc w:val="both"/>
              <w:rPr>
                <w:rFonts w:cs="Arial"/>
                <w:color w:val="000000" w:themeColor="text1"/>
              </w:rPr>
            </w:pPr>
            <w:r w:rsidRPr="00E61884">
              <w:rPr>
                <w:rFonts w:cs="Arial"/>
                <w:color w:val="000000" w:themeColor="text1"/>
              </w:rPr>
              <w:t xml:space="preserve">BIT field support services division is staffed with 5 x Coordinators and has ~100 x Field Contractors. </w:t>
            </w:r>
          </w:p>
          <w:p w:rsidR="00232C74" w:rsidRPr="00E61884" w:rsidRDefault="00232C74" w:rsidP="00232C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240" w:lineRule="auto"/>
              <w:ind w:left="562" w:right="175" w:hanging="357"/>
              <w:contextualSpacing w:val="0"/>
              <w:jc w:val="both"/>
              <w:rPr>
                <w:rFonts w:cs="Arial"/>
                <w:color w:val="000000" w:themeColor="text1"/>
              </w:rPr>
            </w:pPr>
            <w:r w:rsidRPr="00E61884">
              <w:rPr>
                <w:rFonts w:cs="Arial"/>
                <w:color w:val="000000" w:themeColor="text1"/>
              </w:rPr>
              <w:t xml:space="preserve">Client requests are received from a variety of sources; Initial client support needs assessments are generally conducted by coordinators over-the-phone; if a field support activity is required, a coordinator would book the suitable field contractor/s based on the IT skills required, availability (both client and contractor/s) and location/proximity to the site/s where the activity is to be executed. </w:t>
            </w:r>
          </w:p>
          <w:p w:rsidR="00232C74" w:rsidRPr="00E61884" w:rsidRDefault="00232C74" w:rsidP="00232C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240" w:lineRule="auto"/>
              <w:ind w:left="562" w:right="175" w:hanging="357"/>
              <w:contextualSpacing w:val="0"/>
              <w:jc w:val="both"/>
              <w:rPr>
                <w:rFonts w:cs="Arial"/>
                <w:color w:val="000000" w:themeColor="text1"/>
              </w:rPr>
            </w:pPr>
            <w:r w:rsidRPr="00E61884">
              <w:rPr>
                <w:rFonts w:cs="Arial"/>
                <w:color w:val="000000" w:themeColor="text1"/>
              </w:rPr>
              <w:t xml:space="preserve">Daily roster management is currently mostly manual (paper &amp; fax-based), except for field contractors tele-clocking their km’s via an outsourced 1800 phone service after each completed job. </w:t>
            </w:r>
          </w:p>
          <w:p w:rsidR="00232C74" w:rsidRPr="00E61884" w:rsidRDefault="00232C74" w:rsidP="00232C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240" w:lineRule="auto"/>
              <w:ind w:left="562" w:right="175" w:hanging="357"/>
              <w:contextualSpacing w:val="0"/>
              <w:jc w:val="both"/>
              <w:rPr>
                <w:rFonts w:cs="Arial"/>
                <w:color w:val="000000" w:themeColor="text1"/>
              </w:rPr>
            </w:pPr>
            <w:r w:rsidRPr="00E61884">
              <w:rPr>
                <w:rFonts w:cs="Arial"/>
                <w:color w:val="000000" w:themeColor="text1"/>
              </w:rPr>
              <w:t xml:space="preserve">Rosters prioritise clients’ requirements/preferences with time of service. </w:t>
            </w:r>
          </w:p>
          <w:p w:rsidR="00232C74" w:rsidRPr="00E61884" w:rsidRDefault="00232C74" w:rsidP="00232C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240" w:lineRule="auto"/>
              <w:ind w:left="562" w:right="175" w:hanging="357"/>
              <w:contextualSpacing w:val="0"/>
              <w:jc w:val="both"/>
              <w:rPr>
                <w:rFonts w:cs="Arial"/>
                <w:color w:val="000000" w:themeColor="text1"/>
              </w:rPr>
            </w:pPr>
            <w:r w:rsidRPr="00E61884">
              <w:rPr>
                <w:rFonts w:cs="Arial"/>
                <w:color w:val="000000" w:themeColor="text1"/>
              </w:rPr>
              <w:t xml:space="preserve">Most field contractors are working on a part-time basis, have specific availability periods and specific skills; they all are required to have a smartphone (with visual display capabilities), vehicle and suitable insurances (PI, PL, Car, etc.). </w:t>
            </w:r>
          </w:p>
          <w:p w:rsidR="00232C74" w:rsidRDefault="00232C74" w:rsidP="00232C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240" w:lineRule="auto"/>
              <w:ind w:left="562" w:right="175" w:hanging="357"/>
              <w:contextualSpacing w:val="0"/>
              <w:jc w:val="both"/>
              <w:rPr>
                <w:rFonts w:cs="Arial"/>
                <w:color w:val="000000" w:themeColor="text1"/>
              </w:rPr>
            </w:pPr>
            <w:r w:rsidRPr="00E61884">
              <w:rPr>
                <w:rFonts w:cs="Arial"/>
                <w:color w:val="000000" w:themeColor="text1"/>
              </w:rPr>
              <w:t xml:space="preserve">Field contractors are paid for their services (hourly basis) as well as for km’s travelled (km basis). </w:t>
            </w:r>
          </w:p>
          <w:p w:rsidR="00232C74" w:rsidRPr="003826FB" w:rsidRDefault="00232C74" w:rsidP="00232C7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562" w:right="175" w:hanging="357"/>
              <w:contextualSpacing w:val="0"/>
              <w:jc w:val="both"/>
              <w:rPr>
                <w:rFonts w:cs="Arial"/>
                <w:color w:val="000000" w:themeColor="text1"/>
              </w:rPr>
            </w:pPr>
            <w:r w:rsidRPr="003826FB">
              <w:rPr>
                <w:rFonts w:cs="Arial"/>
                <w:color w:val="000000" w:themeColor="text1"/>
              </w:rPr>
              <w:t>Rosters are managed on a daily basis (for Next Business Day on-site service) by each coordinator with a rotating on-call process for week-ends spanning 5 weeks.</w:t>
            </w:r>
          </w:p>
          <w:p w:rsidR="00232C74" w:rsidRPr="007058B6" w:rsidRDefault="00232C74" w:rsidP="002A7E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color w:val="000000" w:themeColor="text1"/>
                <w:sz w:val="14"/>
              </w:rPr>
            </w:pPr>
          </w:p>
        </w:tc>
      </w:tr>
    </w:tbl>
    <w:p w:rsidR="00232C74" w:rsidRDefault="00232C74" w:rsidP="00053140">
      <w:pPr>
        <w:pStyle w:val="Default"/>
        <w:rPr>
          <w:color w:val="000000" w:themeColor="text1"/>
          <w:sz w:val="28"/>
          <w:szCs w:val="28"/>
        </w:rPr>
      </w:pPr>
    </w:p>
    <w:p w:rsidR="00232C74" w:rsidRPr="00665F29" w:rsidRDefault="00232C74" w:rsidP="00053140">
      <w:pPr>
        <w:pStyle w:val="Default"/>
        <w:rPr>
          <w:color w:val="000000" w:themeColor="text1"/>
        </w:rPr>
      </w:pPr>
      <w:r w:rsidRPr="00665F29">
        <w:rPr>
          <w:color w:val="000000" w:themeColor="text1"/>
        </w:rPr>
        <w:t>The BIT Services teach wants a website that allows their clients and contractors to login and look at their jobs and status. The Clients are allowed to put up request for a job which then an admin/coordinator can approve and assign it to a contractor like you would do it on your client server Interface.</w:t>
      </w:r>
    </w:p>
    <w:p w:rsidR="00053140" w:rsidRDefault="00053140" w:rsidP="00053140">
      <w:pPr>
        <w:pStyle w:val="Default"/>
        <w:rPr>
          <w:color w:val="000000" w:themeColor="text1"/>
          <w:sz w:val="28"/>
          <w:szCs w:val="28"/>
        </w:rPr>
      </w:pPr>
    </w:p>
    <w:p w:rsidR="00232C74" w:rsidRDefault="00232C74" w:rsidP="00053140">
      <w:pPr>
        <w:pStyle w:val="Default"/>
        <w:rPr>
          <w:color w:val="000000" w:themeColor="text1"/>
          <w:lang w:val="en"/>
        </w:rPr>
      </w:pPr>
      <w:r w:rsidRPr="00E61884">
        <w:rPr>
          <w:color w:val="000000" w:themeColor="text1"/>
          <w:lang w:val="en"/>
        </w:rPr>
        <w:t>BIT Services would like to have the following features from your</w:t>
      </w:r>
      <w:r>
        <w:rPr>
          <w:color w:val="000000" w:themeColor="text1"/>
          <w:lang w:val="en"/>
        </w:rPr>
        <w:t xml:space="preserve"> Clouds application:</w:t>
      </w:r>
    </w:p>
    <w:p w:rsidR="00232C74" w:rsidRDefault="00232C74" w:rsidP="00053140">
      <w:pPr>
        <w:pStyle w:val="Default"/>
        <w:rPr>
          <w:color w:val="000000" w:themeColor="text1"/>
          <w:lang w:val="en"/>
        </w:rPr>
      </w:pPr>
    </w:p>
    <w:p w:rsidR="00232C74" w:rsidRPr="00665F29" w:rsidRDefault="00232C74" w:rsidP="00232C74">
      <w:pPr>
        <w:pStyle w:val="Default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665F29">
        <w:rPr>
          <w:b/>
          <w:color w:val="000000" w:themeColor="text1"/>
          <w:lang w:val="en"/>
        </w:rPr>
        <w:t>Client Login</w:t>
      </w:r>
    </w:p>
    <w:p w:rsidR="00232C74" w:rsidRDefault="00232C74" w:rsidP="00232C74">
      <w:pPr>
        <w:pStyle w:val="Default"/>
        <w:ind w:left="720"/>
        <w:rPr>
          <w:color w:val="000000" w:themeColor="text1"/>
          <w:lang w:val="en"/>
        </w:rPr>
      </w:pPr>
    </w:p>
    <w:p w:rsidR="00232C74" w:rsidRPr="00232C74" w:rsidRDefault="00232C74" w:rsidP="00232C74">
      <w:pPr>
        <w:pStyle w:val="Default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lang w:val="en"/>
        </w:rPr>
        <w:t xml:space="preserve">All the clients can now login to your Website to look at their jobs already assigned to Contractors. </w:t>
      </w:r>
    </w:p>
    <w:p w:rsidR="00232C74" w:rsidRPr="00F861BE" w:rsidRDefault="00232C74" w:rsidP="00232C74">
      <w:pPr>
        <w:pStyle w:val="Default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lang w:val="en"/>
        </w:rPr>
        <w:t>All clients will be able to create a new job and send the request to BIT Services staff to assign it to an eligible contractor.</w:t>
      </w:r>
    </w:p>
    <w:p w:rsidR="00F861BE" w:rsidRPr="00232C74" w:rsidRDefault="00F861BE" w:rsidP="00F861BE">
      <w:pPr>
        <w:pStyle w:val="Default"/>
        <w:ind w:left="1080"/>
        <w:rPr>
          <w:color w:val="000000" w:themeColor="text1"/>
          <w:sz w:val="28"/>
          <w:szCs w:val="28"/>
        </w:rPr>
      </w:pPr>
    </w:p>
    <w:p w:rsidR="00232C74" w:rsidRPr="00665F29" w:rsidRDefault="00232C74" w:rsidP="00232C74">
      <w:pPr>
        <w:pStyle w:val="Default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665F29">
        <w:rPr>
          <w:b/>
          <w:color w:val="000000" w:themeColor="text1"/>
          <w:lang w:val="en"/>
        </w:rPr>
        <w:t>Contractor Login</w:t>
      </w:r>
    </w:p>
    <w:p w:rsidR="00232C74" w:rsidRDefault="00232C74" w:rsidP="00232C74">
      <w:pPr>
        <w:pStyle w:val="Default"/>
        <w:ind w:left="720"/>
        <w:rPr>
          <w:color w:val="000000" w:themeColor="text1"/>
          <w:lang w:val="en"/>
        </w:rPr>
      </w:pPr>
    </w:p>
    <w:p w:rsidR="00232C74" w:rsidRPr="00232C74" w:rsidRDefault="00232C74" w:rsidP="00232C74">
      <w:pPr>
        <w:pStyle w:val="Default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lang w:val="en"/>
        </w:rPr>
        <w:t>All Contractors should be able to login to the website and look at the jobs assigned to them along with their Client’s details.</w:t>
      </w:r>
    </w:p>
    <w:p w:rsidR="00232C74" w:rsidRPr="00665F29" w:rsidRDefault="00232C74" w:rsidP="00232C74">
      <w:pPr>
        <w:pStyle w:val="Default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lang w:val="en"/>
        </w:rPr>
        <w:t xml:space="preserve">All </w:t>
      </w:r>
      <w:r w:rsidR="00665F29">
        <w:rPr>
          <w:color w:val="000000" w:themeColor="text1"/>
          <w:lang w:val="en"/>
        </w:rPr>
        <w:t xml:space="preserve">Contractors </w:t>
      </w:r>
      <w:r>
        <w:rPr>
          <w:color w:val="000000" w:themeColor="text1"/>
          <w:lang w:val="en"/>
        </w:rPr>
        <w:t>will be able</w:t>
      </w:r>
      <w:r w:rsidR="00293919">
        <w:rPr>
          <w:color w:val="000000" w:themeColor="text1"/>
          <w:lang w:val="en"/>
        </w:rPr>
        <w:t xml:space="preserve"> t</w:t>
      </w:r>
      <w:r>
        <w:rPr>
          <w:color w:val="000000" w:themeColor="text1"/>
          <w:lang w:val="en"/>
        </w:rPr>
        <w:t xml:space="preserve">o change the status of the job completed and </w:t>
      </w:r>
      <w:r w:rsidR="00665F29">
        <w:rPr>
          <w:color w:val="000000" w:themeColor="text1"/>
          <w:lang w:val="en"/>
        </w:rPr>
        <w:t>send for the payment.</w:t>
      </w:r>
    </w:p>
    <w:p w:rsidR="00665F29" w:rsidRPr="00232C74" w:rsidRDefault="00665F29" w:rsidP="00665F29">
      <w:pPr>
        <w:pStyle w:val="Default"/>
        <w:ind w:left="1080"/>
        <w:rPr>
          <w:color w:val="000000" w:themeColor="text1"/>
          <w:sz w:val="28"/>
          <w:szCs w:val="28"/>
        </w:rPr>
      </w:pPr>
    </w:p>
    <w:p w:rsidR="00232C74" w:rsidRPr="00665F29" w:rsidRDefault="00665F29" w:rsidP="00232C74">
      <w:pPr>
        <w:pStyle w:val="Default"/>
        <w:numPr>
          <w:ilvl w:val="0"/>
          <w:numId w:val="2"/>
        </w:numPr>
        <w:rPr>
          <w:b/>
          <w:color w:val="000000" w:themeColor="text1"/>
        </w:rPr>
      </w:pPr>
      <w:r w:rsidRPr="00665F29">
        <w:rPr>
          <w:b/>
          <w:color w:val="000000" w:themeColor="text1"/>
        </w:rPr>
        <w:t>Staff Login</w:t>
      </w:r>
    </w:p>
    <w:p w:rsidR="00665F29" w:rsidRPr="00665F29" w:rsidRDefault="00665F29" w:rsidP="00665F29">
      <w:pPr>
        <w:pStyle w:val="Default"/>
        <w:numPr>
          <w:ilvl w:val="0"/>
          <w:numId w:val="5"/>
        </w:numPr>
        <w:rPr>
          <w:color w:val="000000" w:themeColor="text1"/>
        </w:rPr>
      </w:pPr>
      <w:r w:rsidRPr="00665F29">
        <w:rPr>
          <w:color w:val="000000" w:themeColor="text1"/>
        </w:rPr>
        <w:t>All coordinators/Admin can assign a job to a Contractor</w:t>
      </w:r>
      <w:r w:rsidR="00293919">
        <w:rPr>
          <w:color w:val="000000" w:themeColor="text1"/>
        </w:rPr>
        <w:t xml:space="preserve"> based on their skills, availability and one other feature of comparison of your choice.</w:t>
      </w:r>
    </w:p>
    <w:p w:rsidR="00665F29" w:rsidRDefault="00665F29" w:rsidP="00665F29">
      <w:pPr>
        <w:pStyle w:val="Default"/>
        <w:numPr>
          <w:ilvl w:val="0"/>
          <w:numId w:val="5"/>
        </w:numPr>
        <w:rPr>
          <w:color w:val="000000" w:themeColor="text1"/>
        </w:rPr>
      </w:pPr>
      <w:r w:rsidRPr="00665F29">
        <w:rPr>
          <w:color w:val="000000" w:themeColor="text1"/>
        </w:rPr>
        <w:t xml:space="preserve">All coordinators/Admin can see all jobs that contractors sent for </w:t>
      </w:r>
      <w:r w:rsidR="00293919">
        <w:rPr>
          <w:color w:val="000000" w:themeColor="text1"/>
        </w:rPr>
        <w:t>payment</w:t>
      </w:r>
      <w:r w:rsidRPr="00665F29">
        <w:rPr>
          <w:color w:val="000000" w:themeColor="text1"/>
        </w:rPr>
        <w:t xml:space="preserve"> and they can change their status to </w:t>
      </w:r>
      <w:r w:rsidR="00293919">
        <w:rPr>
          <w:color w:val="000000" w:themeColor="text1"/>
        </w:rPr>
        <w:t xml:space="preserve">“Verified” or “Send for payment” </w:t>
      </w:r>
      <w:r w:rsidRPr="00665F29">
        <w:rPr>
          <w:color w:val="000000" w:themeColor="text1"/>
        </w:rPr>
        <w:t>so that it could be sent out for payments.</w:t>
      </w:r>
    </w:p>
    <w:p w:rsidR="008F4200" w:rsidRDefault="008F4200" w:rsidP="008F4200">
      <w:pPr>
        <w:pStyle w:val="Default"/>
        <w:rPr>
          <w:color w:val="000000" w:themeColor="text1"/>
        </w:rPr>
      </w:pPr>
    </w:p>
    <w:p w:rsidR="008F4200" w:rsidRDefault="00F861BE" w:rsidP="008F4200">
      <w:pPr>
        <w:pStyle w:val="Default"/>
        <w:rPr>
          <w:color w:val="000000" w:themeColor="text1"/>
        </w:rPr>
      </w:pPr>
      <w:r>
        <w:rPr>
          <w:color w:val="000000" w:themeColor="text1"/>
        </w:rPr>
        <w:t>The design of the Homepage for BIT services needs to be finished as assignment#1. Further details will be given in the class.</w:t>
      </w:r>
    </w:p>
    <w:p w:rsidR="008F4200" w:rsidRDefault="008F4200" w:rsidP="008F4200">
      <w:pPr>
        <w:pStyle w:val="Default"/>
        <w:rPr>
          <w:color w:val="000000" w:themeColor="text1"/>
        </w:rPr>
      </w:pPr>
    </w:p>
    <w:p w:rsidR="008F4200" w:rsidRDefault="008F4200" w:rsidP="008F4200">
      <w:pPr>
        <w:pStyle w:val="Default"/>
        <w:rPr>
          <w:color w:val="000000" w:themeColor="text1"/>
        </w:rPr>
      </w:pPr>
    </w:p>
    <w:p w:rsidR="008F4200" w:rsidRDefault="008F4200" w:rsidP="008F4200">
      <w:pPr>
        <w:pStyle w:val="Default"/>
        <w:rPr>
          <w:color w:val="000000" w:themeColor="text1"/>
        </w:rPr>
      </w:pPr>
    </w:p>
    <w:p w:rsidR="008F4200" w:rsidRDefault="008F4200" w:rsidP="008F4200">
      <w:pPr>
        <w:pStyle w:val="Default"/>
        <w:rPr>
          <w:color w:val="000000" w:themeColor="text1"/>
        </w:rPr>
      </w:pPr>
    </w:p>
    <w:p w:rsidR="008F4200" w:rsidRDefault="008F4200" w:rsidP="008F4200">
      <w:pPr>
        <w:pStyle w:val="Default"/>
        <w:rPr>
          <w:color w:val="000000" w:themeColor="text1"/>
        </w:rPr>
      </w:pPr>
    </w:p>
    <w:p w:rsidR="008F4200" w:rsidRDefault="008F4200" w:rsidP="008F4200">
      <w:pPr>
        <w:pStyle w:val="Default"/>
        <w:rPr>
          <w:color w:val="000000" w:themeColor="text1"/>
        </w:rPr>
      </w:pPr>
    </w:p>
    <w:p w:rsidR="00B67BCF" w:rsidRDefault="00B67BCF" w:rsidP="008F4200">
      <w:pPr>
        <w:pStyle w:val="Default"/>
        <w:rPr>
          <w:color w:val="000000" w:themeColor="text1"/>
        </w:rPr>
      </w:pPr>
    </w:p>
    <w:p w:rsidR="008F4200" w:rsidRDefault="008F4200" w:rsidP="008F4200">
      <w:pPr>
        <w:pStyle w:val="Default"/>
        <w:rPr>
          <w:color w:val="000000" w:themeColor="text1"/>
        </w:rPr>
      </w:pPr>
    </w:p>
    <w:p w:rsidR="008F4200" w:rsidRDefault="008F4200" w:rsidP="008F4200">
      <w:pPr>
        <w:pStyle w:val="Default"/>
        <w:rPr>
          <w:color w:val="000000" w:themeColor="text1"/>
        </w:rPr>
      </w:pPr>
    </w:p>
    <w:p w:rsidR="008F4200" w:rsidRDefault="008F4200" w:rsidP="008F4200">
      <w:pPr>
        <w:pStyle w:val="Default"/>
        <w:rPr>
          <w:color w:val="000000" w:themeColor="text1"/>
        </w:rPr>
      </w:pPr>
    </w:p>
    <w:p w:rsidR="008F4200" w:rsidRDefault="008F4200" w:rsidP="008F4200">
      <w:pPr>
        <w:pStyle w:val="Default"/>
        <w:rPr>
          <w:color w:val="000000" w:themeColor="text1"/>
        </w:rPr>
      </w:pPr>
    </w:p>
    <w:p w:rsidR="008F4200" w:rsidRDefault="008F4200" w:rsidP="008F4200">
      <w:pPr>
        <w:pStyle w:val="Default"/>
        <w:rPr>
          <w:color w:val="000000" w:themeColor="text1"/>
        </w:rPr>
      </w:pPr>
    </w:p>
    <w:p w:rsidR="008F4200" w:rsidRDefault="008F4200" w:rsidP="008F4200">
      <w:pPr>
        <w:pStyle w:val="Default"/>
        <w:rPr>
          <w:color w:val="000000" w:themeColor="text1"/>
        </w:rPr>
      </w:pPr>
    </w:p>
    <w:p w:rsidR="008F4200" w:rsidRDefault="008F4200" w:rsidP="008F4200">
      <w:pPr>
        <w:pStyle w:val="Default"/>
        <w:rPr>
          <w:color w:val="000000" w:themeColor="text1"/>
        </w:rPr>
      </w:pPr>
    </w:p>
    <w:p w:rsidR="008F4200" w:rsidRDefault="008F4200" w:rsidP="008F4200">
      <w:pPr>
        <w:pStyle w:val="Default"/>
        <w:rPr>
          <w:color w:val="000000" w:themeColor="text1"/>
        </w:rPr>
      </w:pPr>
    </w:p>
    <w:p w:rsidR="008F4200" w:rsidRDefault="008F4200" w:rsidP="008F4200">
      <w:pPr>
        <w:pStyle w:val="Default"/>
        <w:rPr>
          <w:color w:val="000000" w:themeColor="text1"/>
        </w:rPr>
      </w:pPr>
    </w:p>
    <w:p w:rsidR="008F4200" w:rsidRDefault="008F4200" w:rsidP="008F4200">
      <w:pPr>
        <w:pStyle w:val="Default"/>
        <w:rPr>
          <w:color w:val="000000" w:themeColor="text1"/>
        </w:rPr>
      </w:pPr>
    </w:p>
    <w:p w:rsidR="008F4200" w:rsidRDefault="008F4200" w:rsidP="008F4200">
      <w:pPr>
        <w:pStyle w:val="Default"/>
        <w:rPr>
          <w:color w:val="000000" w:themeColor="text1"/>
        </w:rPr>
      </w:pPr>
    </w:p>
    <w:p w:rsidR="008F4200" w:rsidRDefault="008F4200" w:rsidP="008F4200">
      <w:pPr>
        <w:pStyle w:val="Default"/>
        <w:rPr>
          <w:color w:val="000000" w:themeColor="text1"/>
        </w:rPr>
      </w:pPr>
    </w:p>
    <w:p w:rsidR="008F4200" w:rsidRDefault="008F4200" w:rsidP="008F4200">
      <w:pPr>
        <w:pStyle w:val="Default"/>
        <w:rPr>
          <w:color w:val="000000" w:themeColor="text1"/>
        </w:rPr>
      </w:pPr>
    </w:p>
    <w:p w:rsidR="008F4200" w:rsidRDefault="008F4200" w:rsidP="008F4200">
      <w:pPr>
        <w:pStyle w:val="Default"/>
        <w:rPr>
          <w:color w:val="000000" w:themeColor="text1"/>
        </w:rPr>
      </w:pPr>
    </w:p>
    <w:p w:rsidR="008F4200" w:rsidRDefault="008F4200" w:rsidP="008F4200">
      <w:pPr>
        <w:pStyle w:val="Default"/>
        <w:rPr>
          <w:color w:val="000000" w:themeColor="text1"/>
        </w:rPr>
      </w:pPr>
    </w:p>
    <w:p w:rsidR="008F4200" w:rsidRDefault="008F4200" w:rsidP="008F4200">
      <w:pPr>
        <w:pStyle w:val="Default"/>
        <w:rPr>
          <w:color w:val="000000" w:themeColor="text1"/>
        </w:rPr>
      </w:pPr>
    </w:p>
    <w:p w:rsidR="008F4200" w:rsidRDefault="008F4200" w:rsidP="008F4200">
      <w:pPr>
        <w:pStyle w:val="Default"/>
        <w:rPr>
          <w:color w:val="000000" w:themeColor="text1"/>
        </w:rPr>
      </w:pPr>
    </w:p>
    <w:p w:rsidR="008F4200" w:rsidRDefault="008F4200" w:rsidP="008F4200">
      <w:pPr>
        <w:pStyle w:val="Default"/>
        <w:rPr>
          <w:color w:val="000000" w:themeColor="text1"/>
        </w:rPr>
      </w:pPr>
    </w:p>
    <w:p w:rsidR="00665F29" w:rsidRPr="00E61884" w:rsidRDefault="00665F29" w:rsidP="00665F29">
      <w:pPr>
        <w:jc w:val="both"/>
        <w:rPr>
          <w:b/>
          <w:color w:val="000000" w:themeColor="text1"/>
          <w:sz w:val="24"/>
          <w:szCs w:val="24"/>
        </w:rPr>
      </w:pPr>
      <w:r w:rsidRPr="00E61884">
        <w:rPr>
          <w:b/>
          <w:color w:val="000000" w:themeColor="text1"/>
          <w:sz w:val="24"/>
          <w:szCs w:val="24"/>
        </w:rPr>
        <w:t>Marking Criteria:</w:t>
      </w:r>
    </w:p>
    <w:p w:rsidR="00665F29" w:rsidRPr="00E61884" w:rsidRDefault="00665F29" w:rsidP="00665F29">
      <w:pPr>
        <w:jc w:val="both"/>
        <w:rPr>
          <w:color w:val="000000" w:themeColor="text1"/>
        </w:rPr>
      </w:pPr>
      <w:r w:rsidRPr="00E61884">
        <w:rPr>
          <w:color w:val="000000" w:themeColor="text1"/>
        </w:rPr>
        <w:t xml:space="preserve">The marking criteria for this project as based on how well the students are able to draw all the elements of the </w:t>
      </w:r>
      <w:r>
        <w:rPr>
          <w:color w:val="000000" w:themeColor="text1"/>
        </w:rPr>
        <w:t>cloud Computing: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4823"/>
        <w:gridCol w:w="1269"/>
        <w:gridCol w:w="1035"/>
        <w:gridCol w:w="1934"/>
      </w:tblGrid>
      <w:tr w:rsidR="00665F29" w:rsidRPr="00E61884" w:rsidTr="002A7E47">
        <w:tc>
          <w:tcPr>
            <w:tcW w:w="4823" w:type="dxa"/>
            <w:shd w:val="clear" w:color="auto" w:fill="DEEAF6" w:themeFill="accent1" w:themeFillTint="33"/>
            <w:vAlign w:val="center"/>
          </w:tcPr>
          <w:p w:rsidR="00665F29" w:rsidRPr="00E61884" w:rsidRDefault="00665F29" w:rsidP="002A7E47">
            <w:pPr>
              <w:rPr>
                <w:b/>
                <w:color w:val="000000" w:themeColor="text1"/>
                <w:sz w:val="20"/>
              </w:rPr>
            </w:pPr>
            <w:r w:rsidRPr="00E61884">
              <w:rPr>
                <w:b/>
                <w:color w:val="000000" w:themeColor="text1"/>
                <w:sz w:val="20"/>
              </w:rPr>
              <w:t>Criteria</w:t>
            </w:r>
          </w:p>
        </w:tc>
        <w:tc>
          <w:tcPr>
            <w:tcW w:w="1269" w:type="dxa"/>
            <w:shd w:val="clear" w:color="auto" w:fill="DEEAF6" w:themeFill="accent1" w:themeFillTint="33"/>
            <w:vAlign w:val="center"/>
          </w:tcPr>
          <w:p w:rsidR="00665F29" w:rsidRPr="00E61884" w:rsidRDefault="00665F29" w:rsidP="002A7E47">
            <w:pPr>
              <w:jc w:val="center"/>
              <w:rPr>
                <w:b/>
                <w:color w:val="000000" w:themeColor="text1"/>
                <w:sz w:val="20"/>
              </w:rPr>
            </w:pPr>
            <w:r w:rsidRPr="00E61884">
              <w:rPr>
                <w:b/>
                <w:color w:val="000000" w:themeColor="text1"/>
                <w:sz w:val="20"/>
              </w:rPr>
              <w:t>Total Marks Range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665F29" w:rsidRPr="00E61884" w:rsidRDefault="00665F29" w:rsidP="002A7E47">
            <w:pPr>
              <w:rPr>
                <w:b/>
                <w:color w:val="000000" w:themeColor="text1"/>
                <w:sz w:val="20"/>
              </w:rPr>
            </w:pPr>
            <w:r w:rsidRPr="00E61884">
              <w:rPr>
                <w:b/>
                <w:color w:val="000000" w:themeColor="text1"/>
                <w:sz w:val="20"/>
              </w:rPr>
              <w:t xml:space="preserve">Marks obtained </w:t>
            </w:r>
          </w:p>
        </w:tc>
        <w:tc>
          <w:tcPr>
            <w:tcW w:w="1934" w:type="dxa"/>
            <w:shd w:val="clear" w:color="auto" w:fill="DEEAF6" w:themeFill="accent1" w:themeFillTint="33"/>
            <w:vAlign w:val="center"/>
          </w:tcPr>
          <w:p w:rsidR="00665F29" w:rsidRPr="00E61884" w:rsidRDefault="00665F29" w:rsidP="002A7E47">
            <w:pPr>
              <w:rPr>
                <w:b/>
                <w:color w:val="000000" w:themeColor="text1"/>
                <w:sz w:val="20"/>
              </w:rPr>
            </w:pPr>
            <w:r w:rsidRPr="00E61884">
              <w:rPr>
                <w:b/>
                <w:color w:val="000000" w:themeColor="text1"/>
                <w:sz w:val="20"/>
              </w:rPr>
              <w:t>Remarks</w:t>
            </w:r>
          </w:p>
        </w:tc>
      </w:tr>
      <w:tr w:rsidR="00665F29" w:rsidRPr="00E61884" w:rsidTr="002A7E47">
        <w:tc>
          <w:tcPr>
            <w:tcW w:w="4823" w:type="dxa"/>
          </w:tcPr>
          <w:p w:rsidR="00665F29" w:rsidRDefault="00665F29" w:rsidP="00665F29">
            <w:pPr>
              <w:pStyle w:val="ListParagraph"/>
              <w:numPr>
                <w:ilvl w:val="0"/>
                <w:numId w:val="6"/>
              </w:numPr>
              <w:ind w:left="283" w:hanging="283"/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Good form designs</w:t>
            </w:r>
          </w:p>
          <w:p w:rsidR="00665F29" w:rsidRDefault="00665F29" w:rsidP="00665F29">
            <w:pPr>
              <w:pStyle w:val="ListParagraph"/>
              <w:numPr>
                <w:ilvl w:val="0"/>
                <w:numId w:val="6"/>
              </w:numPr>
              <w:ind w:left="283" w:hanging="283"/>
              <w:jc w:val="both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Javascript</w:t>
            </w:r>
            <w:proofErr w:type="spellEnd"/>
            <w:r>
              <w:rPr>
                <w:color w:val="000000" w:themeColor="text1"/>
                <w:sz w:val="20"/>
              </w:rPr>
              <w:t xml:space="preserve"> and required CSS implemented</w:t>
            </w:r>
          </w:p>
          <w:p w:rsidR="00665F29" w:rsidRDefault="00665F29" w:rsidP="00665F29">
            <w:pPr>
              <w:pStyle w:val="ListParagraph"/>
              <w:numPr>
                <w:ilvl w:val="0"/>
                <w:numId w:val="6"/>
              </w:numPr>
              <w:ind w:left="283" w:hanging="283"/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Database Connectivity present</w:t>
            </w:r>
          </w:p>
          <w:p w:rsidR="00665F29" w:rsidRDefault="00665F29" w:rsidP="00665F29">
            <w:pPr>
              <w:pStyle w:val="ListParagraph"/>
              <w:numPr>
                <w:ilvl w:val="0"/>
                <w:numId w:val="6"/>
              </w:numPr>
              <w:ind w:left="283" w:hanging="283"/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All the logins and other DB operations work as mentioned in the specifications</w:t>
            </w:r>
          </w:p>
          <w:p w:rsidR="00665F29" w:rsidRDefault="00665F29" w:rsidP="00665F29">
            <w:pPr>
              <w:pStyle w:val="ListParagraph"/>
              <w:numPr>
                <w:ilvl w:val="0"/>
                <w:numId w:val="6"/>
              </w:numPr>
              <w:ind w:left="283" w:hanging="283"/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Good Internal Documentation present</w:t>
            </w:r>
          </w:p>
          <w:p w:rsidR="00665F29" w:rsidRPr="00E61884" w:rsidRDefault="00665F29" w:rsidP="00665F29">
            <w:pPr>
              <w:pStyle w:val="ListParagraph"/>
              <w:numPr>
                <w:ilvl w:val="0"/>
                <w:numId w:val="6"/>
              </w:numPr>
              <w:ind w:left="283" w:hanging="283"/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Enough Test Cases generated and submitted in a Spread Sheet form to see enough testing has been done for the website to check its consistency </w:t>
            </w:r>
          </w:p>
        </w:tc>
        <w:tc>
          <w:tcPr>
            <w:tcW w:w="1269" w:type="dxa"/>
          </w:tcPr>
          <w:p w:rsidR="00665F29" w:rsidRPr="00E61884" w:rsidRDefault="00665F29" w:rsidP="002A7E47">
            <w:pPr>
              <w:jc w:val="center"/>
              <w:rPr>
                <w:color w:val="000000" w:themeColor="text1"/>
                <w:sz w:val="20"/>
              </w:rPr>
            </w:pPr>
            <w:r w:rsidRPr="00E61884">
              <w:rPr>
                <w:color w:val="000000" w:themeColor="text1"/>
                <w:sz w:val="20"/>
              </w:rPr>
              <w:t>85-100</w:t>
            </w:r>
          </w:p>
          <w:p w:rsidR="00665F29" w:rsidRPr="00E61884" w:rsidRDefault="00665F29" w:rsidP="002A7E47">
            <w:pPr>
              <w:jc w:val="center"/>
              <w:rPr>
                <w:color w:val="000000" w:themeColor="text1"/>
                <w:sz w:val="20"/>
              </w:rPr>
            </w:pPr>
            <w:r w:rsidRPr="00F27955">
              <w:rPr>
                <w:color w:val="FF0000"/>
                <w:sz w:val="20"/>
              </w:rPr>
              <w:t>(Distinction)</w:t>
            </w:r>
          </w:p>
        </w:tc>
        <w:tc>
          <w:tcPr>
            <w:tcW w:w="1035" w:type="dxa"/>
          </w:tcPr>
          <w:p w:rsidR="00665F29" w:rsidRPr="00E61884" w:rsidRDefault="00665F29" w:rsidP="002A7E47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34" w:type="dxa"/>
          </w:tcPr>
          <w:p w:rsidR="00665F29" w:rsidRPr="00E61884" w:rsidRDefault="00665F29" w:rsidP="002A7E47">
            <w:pPr>
              <w:jc w:val="both"/>
              <w:rPr>
                <w:color w:val="000000" w:themeColor="text1"/>
              </w:rPr>
            </w:pPr>
          </w:p>
        </w:tc>
      </w:tr>
      <w:tr w:rsidR="00665F29" w:rsidRPr="00E61884" w:rsidTr="002A7E47">
        <w:tc>
          <w:tcPr>
            <w:tcW w:w="4823" w:type="dxa"/>
          </w:tcPr>
          <w:p w:rsidR="00665F29" w:rsidRDefault="00665F29" w:rsidP="00665F29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Good form designs</w:t>
            </w:r>
          </w:p>
          <w:p w:rsidR="00665F29" w:rsidRDefault="00665F29" w:rsidP="00665F29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Javascript</w:t>
            </w:r>
            <w:proofErr w:type="spellEnd"/>
            <w:r>
              <w:rPr>
                <w:color w:val="000000" w:themeColor="text1"/>
                <w:sz w:val="20"/>
              </w:rPr>
              <w:t xml:space="preserve"> and required CSS implemented</w:t>
            </w:r>
          </w:p>
          <w:p w:rsidR="00665F29" w:rsidRDefault="00665F29" w:rsidP="00665F29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Database Connectivity present</w:t>
            </w:r>
          </w:p>
          <w:p w:rsidR="00665F29" w:rsidRDefault="00665F29" w:rsidP="00665F29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All the logins and other DB operations work as mentioned in the specifications mostly.</w:t>
            </w:r>
          </w:p>
          <w:p w:rsidR="00665F29" w:rsidRDefault="00665F29" w:rsidP="00861EF3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000000" w:themeColor="text1"/>
                <w:sz w:val="20"/>
              </w:rPr>
            </w:pPr>
            <w:r w:rsidRPr="00665F29">
              <w:rPr>
                <w:color w:val="000000" w:themeColor="text1"/>
                <w:sz w:val="20"/>
              </w:rPr>
              <w:t>Good Internal Documentation present</w:t>
            </w:r>
          </w:p>
          <w:p w:rsidR="00665F29" w:rsidRPr="00E61884" w:rsidRDefault="00665F29" w:rsidP="00665F29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Minimum Test cases generated in a spread sheet form.</w:t>
            </w:r>
          </w:p>
        </w:tc>
        <w:tc>
          <w:tcPr>
            <w:tcW w:w="1269" w:type="dxa"/>
          </w:tcPr>
          <w:p w:rsidR="00665F29" w:rsidRPr="00E61884" w:rsidRDefault="00665F29" w:rsidP="002A7E47">
            <w:pPr>
              <w:jc w:val="center"/>
              <w:rPr>
                <w:color w:val="000000" w:themeColor="text1"/>
                <w:sz w:val="20"/>
              </w:rPr>
            </w:pPr>
            <w:r w:rsidRPr="00E61884">
              <w:rPr>
                <w:color w:val="000000" w:themeColor="text1"/>
                <w:sz w:val="20"/>
              </w:rPr>
              <w:t>75 – 84</w:t>
            </w:r>
          </w:p>
          <w:p w:rsidR="00665F29" w:rsidRPr="00E61884" w:rsidRDefault="00665F29" w:rsidP="002A7E47">
            <w:pPr>
              <w:jc w:val="center"/>
              <w:rPr>
                <w:color w:val="000000" w:themeColor="text1"/>
                <w:sz w:val="20"/>
              </w:rPr>
            </w:pPr>
            <w:r w:rsidRPr="00F27955">
              <w:rPr>
                <w:color w:val="FF0000"/>
                <w:sz w:val="20"/>
              </w:rPr>
              <w:t>(Credit)</w:t>
            </w:r>
          </w:p>
        </w:tc>
        <w:tc>
          <w:tcPr>
            <w:tcW w:w="1035" w:type="dxa"/>
          </w:tcPr>
          <w:p w:rsidR="00665F29" w:rsidRPr="00E61884" w:rsidRDefault="00665F29" w:rsidP="002A7E47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34" w:type="dxa"/>
          </w:tcPr>
          <w:p w:rsidR="00665F29" w:rsidRPr="00E61884" w:rsidRDefault="00665F29" w:rsidP="002A7E47">
            <w:pPr>
              <w:jc w:val="both"/>
              <w:rPr>
                <w:color w:val="000000" w:themeColor="text1"/>
              </w:rPr>
            </w:pPr>
          </w:p>
        </w:tc>
      </w:tr>
      <w:tr w:rsidR="00665F29" w:rsidRPr="00E61884" w:rsidTr="002A7E47">
        <w:tc>
          <w:tcPr>
            <w:tcW w:w="4823" w:type="dxa"/>
          </w:tcPr>
          <w:p w:rsidR="00665F29" w:rsidRDefault="00665F29" w:rsidP="00665F29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Good form designs</w:t>
            </w:r>
          </w:p>
          <w:p w:rsidR="00665F29" w:rsidRDefault="00665F29" w:rsidP="00665F29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Javascript</w:t>
            </w:r>
            <w:proofErr w:type="spellEnd"/>
            <w:r>
              <w:rPr>
                <w:color w:val="000000" w:themeColor="text1"/>
                <w:sz w:val="20"/>
              </w:rPr>
              <w:t xml:space="preserve"> and required CSS implemented</w:t>
            </w:r>
          </w:p>
          <w:p w:rsidR="00665F29" w:rsidRDefault="00665F29" w:rsidP="00665F29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Database Connectivity present</w:t>
            </w:r>
          </w:p>
          <w:p w:rsidR="00665F29" w:rsidRDefault="00665F29" w:rsidP="00665F29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All the logins and other DB operations work as mentioned in the specifications with few mistakes.</w:t>
            </w:r>
          </w:p>
          <w:p w:rsidR="00665F29" w:rsidRPr="00E61884" w:rsidRDefault="00665F29" w:rsidP="00665F29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Shown the testing in some other form.</w:t>
            </w:r>
          </w:p>
        </w:tc>
        <w:tc>
          <w:tcPr>
            <w:tcW w:w="1269" w:type="dxa"/>
          </w:tcPr>
          <w:p w:rsidR="00665F29" w:rsidRPr="00E61884" w:rsidRDefault="00665F29" w:rsidP="002A7E47">
            <w:pPr>
              <w:jc w:val="center"/>
              <w:rPr>
                <w:color w:val="000000" w:themeColor="text1"/>
                <w:sz w:val="20"/>
              </w:rPr>
            </w:pPr>
            <w:r w:rsidRPr="00E61884">
              <w:rPr>
                <w:color w:val="000000" w:themeColor="text1"/>
                <w:sz w:val="20"/>
              </w:rPr>
              <w:t>65 – 74</w:t>
            </w:r>
          </w:p>
          <w:p w:rsidR="00665F29" w:rsidRPr="00E61884" w:rsidRDefault="00665F29" w:rsidP="002A7E47">
            <w:pPr>
              <w:jc w:val="center"/>
              <w:rPr>
                <w:color w:val="000000" w:themeColor="text1"/>
                <w:sz w:val="20"/>
              </w:rPr>
            </w:pPr>
            <w:r w:rsidRPr="00F27955">
              <w:rPr>
                <w:color w:val="FF0000"/>
                <w:sz w:val="20"/>
              </w:rPr>
              <w:t>(Competent)</w:t>
            </w:r>
          </w:p>
        </w:tc>
        <w:tc>
          <w:tcPr>
            <w:tcW w:w="1035" w:type="dxa"/>
          </w:tcPr>
          <w:p w:rsidR="00665F29" w:rsidRPr="00E61884" w:rsidRDefault="00665F29" w:rsidP="002A7E47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34" w:type="dxa"/>
          </w:tcPr>
          <w:p w:rsidR="00665F29" w:rsidRPr="00E61884" w:rsidRDefault="00665F29" w:rsidP="002A7E47">
            <w:pPr>
              <w:jc w:val="both"/>
              <w:rPr>
                <w:color w:val="000000" w:themeColor="text1"/>
              </w:rPr>
            </w:pPr>
          </w:p>
        </w:tc>
      </w:tr>
      <w:tr w:rsidR="00665F29" w:rsidRPr="00E61884" w:rsidTr="002A7E47">
        <w:tc>
          <w:tcPr>
            <w:tcW w:w="4823" w:type="dxa"/>
          </w:tcPr>
          <w:p w:rsidR="00665F29" w:rsidRDefault="00665F29" w:rsidP="00665F29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form designs missing</w:t>
            </w:r>
          </w:p>
          <w:p w:rsidR="00665F29" w:rsidRDefault="00665F29" w:rsidP="00665F29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Javascript</w:t>
            </w:r>
            <w:proofErr w:type="spellEnd"/>
            <w:r>
              <w:rPr>
                <w:color w:val="000000" w:themeColor="text1"/>
                <w:sz w:val="20"/>
              </w:rPr>
              <w:t xml:space="preserve"> and required CSS not or wrongly  implemented </w:t>
            </w:r>
          </w:p>
          <w:p w:rsidR="00665F29" w:rsidRDefault="00665F29" w:rsidP="00665F29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Database Connectivity may not be present and Even if it is present the code does not work properly.</w:t>
            </w:r>
          </w:p>
          <w:p w:rsidR="00665F29" w:rsidRPr="00E61884" w:rsidRDefault="00665F29" w:rsidP="00665F29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Logins and other DB operations do not fundamentally work. Major drawbacks in the code to show that the student do not have a clear logic for problem solving.</w:t>
            </w:r>
          </w:p>
        </w:tc>
        <w:tc>
          <w:tcPr>
            <w:tcW w:w="1269" w:type="dxa"/>
          </w:tcPr>
          <w:p w:rsidR="00665F29" w:rsidRPr="00E61884" w:rsidRDefault="00665F29" w:rsidP="002A7E47">
            <w:pPr>
              <w:jc w:val="center"/>
              <w:rPr>
                <w:color w:val="000000" w:themeColor="text1"/>
                <w:sz w:val="20"/>
              </w:rPr>
            </w:pPr>
            <w:r w:rsidRPr="00E61884">
              <w:rPr>
                <w:color w:val="000000" w:themeColor="text1"/>
                <w:sz w:val="20"/>
              </w:rPr>
              <w:t>0-50</w:t>
            </w:r>
          </w:p>
          <w:p w:rsidR="00665F29" w:rsidRPr="00E61884" w:rsidRDefault="00665F29" w:rsidP="002A7E47">
            <w:pPr>
              <w:jc w:val="center"/>
              <w:rPr>
                <w:color w:val="000000" w:themeColor="text1"/>
                <w:sz w:val="20"/>
              </w:rPr>
            </w:pPr>
            <w:r w:rsidRPr="00F27955">
              <w:rPr>
                <w:color w:val="FF0000"/>
                <w:sz w:val="20"/>
              </w:rPr>
              <w:t>(Fail)</w:t>
            </w:r>
          </w:p>
        </w:tc>
        <w:tc>
          <w:tcPr>
            <w:tcW w:w="1035" w:type="dxa"/>
          </w:tcPr>
          <w:p w:rsidR="00665F29" w:rsidRPr="00E61884" w:rsidRDefault="00665F29" w:rsidP="002A7E47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34" w:type="dxa"/>
          </w:tcPr>
          <w:p w:rsidR="00665F29" w:rsidRPr="00E61884" w:rsidRDefault="00665F29" w:rsidP="002A7E47">
            <w:pPr>
              <w:jc w:val="both"/>
              <w:rPr>
                <w:color w:val="000000" w:themeColor="text1"/>
              </w:rPr>
            </w:pPr>
          </w:p>
        </w:tc>
      </w:tr>
    </w:tbl>
    <w:p w:rsidR="00665F29" w:rsidRPr="00665F29" w:rsidRDefault="00665F29" w:rsidP="00665F29">
      <w:pPr>
        <w:pStyle w:val="Default"/>
        <w:rPr>
          <w:color w:val="000000" w:themeColor="text1"/>
        </w:rPr>
      </w:pPr>
    </w:p>
    <w:sectPr w:rsidR="00665F29" w:rsidRPr="00665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14CD"/>
    <w:multiLevelType w:val="hybridMultilevel"/>
    <w:tmpl w:val="76FAD3A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1E8"/>
    <w:multiLevelType w:val="hybridMultilevel"/>
    <w:tmpl w:val="0A9206DA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625E9B"/>
    <w:multiLevelType w:val="hybridMultilevel"/>
    <w:tmpl w:val="28CC9118"/>
    <w:lvl w:ilvl="0" w:tplc="9814D288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9F6C24"/>
    <w:multiLevelType w:val="hybridMultilevel"/>
    <w:tmpl w:val="DDDA70F6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342047"/>
    <w:multiLevelType w:val="hybridMultilevel"/>
    <w:tmpl w:val="7CF40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35C23"/>
    <w:multiLevelType w:val="hybridMultilevel"/>
    <w:tmpl w:val="EE0492EA"/>
    <w:lvl w:ilvl="0" w:tplc="0D1E8A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060AB"/>
    <w:multiLevelType w:val="hybridMultilevel"/>
    <w:tmpl w:val="8D94FE42"/>
    <w:lvl w:ilvl="0" w:tplc="4A5895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B453E7"/>
    <w:multiLevelType w:val="hybridMultilevel"/>
    <w:tmpl w:val="1EBC8BFE"/>
    <w:lvl w:ilvl="0" w:tplc="1DBC07EA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690722"/>
    <w:multiLevelType w:val="hybridMultilevel"/>
    <w:tmpl w:val="4E429CE4"/>
    <w:lvl w:ilvl="0" w:tplc="C16863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40"/>
    <w:rsid w:val="00053140"/>
    <w:rsid w:val="002149B7"/>
    <w:rsid w:val="00232C74"/>
    <w:rsid w:val="00293919"/>
    <w:rsid w:val="00462052"/>
    <w:rsid w:val="00665F29"/>
    <w:rsid w:val="0077255A"/>
    <w:rsid w:val="008F4200"/>
    <w:rsid w:val="00B65D99"/>
    <w:rsid w:val="00B67BCF"/>
    <w:rsid w:val="00E413F0"/>
    <w:rsid w:val="00F36CE1"/>
    <w:rsid w:val="00F861BE"/>
    <w:rsid w:val="00FD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7846"/>
  <w15:chartTrackingRefBased/>
  <w15:docId w15:val="{1DB62633-DC88-49D1-BA30-0CB5D18C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31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53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www.nsi.tafensw.edu.au/Default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&amp; Communities</Company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Samani, Chaitali</dc:creator>
  <cp:keywords/>
  <dc:description/>
  <cp:lastModifiedBy>Chaitali Samani</cp:lastModifiedBy>
  <cp:revision>9</cp:revision>
  <dcterms:created xsi:type="dcterms:W3CDTF">2016-08-17T04:01:00Z</dcterms:created>
  <dcterms:modified xsi:type="dcterms:W3CDTF">2019-04-03T03:53:00Z</dcterms:modified>
</cp:coreProperties>
</file>