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2430"/>
          <w:sz w:val="36"/>
        </w:rPr>
        <w:t>CLINICAL RESEARCH AND IP ASSIGNMENT AGREEMENT</w:t>
      </w:r>
    </w:p>
    <w:p>
      <w:pPr>
        <w:spacing w:after="320"/>
      </w:pPr>
      <w:r>
        <w:rPr>
          <w:rFonts w:ascii="Arial" w:hAnsi="Arial"/>
          <w:color w:val="6E6862"/>
          <w:sz w:val="20"/>
        </w:rPr>
        <w:t>Oncology Phase II Clinical Trial Collaboration  |  Entity: BioHealth Research Partners</w:t>
      </w:r>
    </w:p>
    <w:p>
      <w:pPr>
        <w:spacing w:after="320"/>
      </w:pPr>
      <w:r>
        <w:rPr>
          <w:color w:val="DCD7D0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1. CLINICAL PROTOCOL AND SERVICES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Institution shall conduct the Phase II oncology trial in strict compliance with the Institutional Review Board (IRB) approved protocol, Good Clinical Practice (GCP), and applicable FDA regulations.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2. RESEARCH FUNDING AND DISBURSEMENTS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Sponsor (BioHealth Research Partners) shall disburse research grants in quarterly installments within forty-five (45) days of verified patient milestone enrollment verified by the clinical monitor.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3. INTELLECTUAL PROPERTY AND PATENT RIGHTS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All inventions, chemical compounds, biological data, and patent claims conceived or developed during the research shall become the sole property of Sponsor. Institution assigns all global rights to Sponsor.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4. CONFIDENTIALITY AND PUBLICATION REVIEW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Institution may publish research results only after providing Sponsor sixty (60) days advance review. Sponsor may delay publication for up to ninety (90) days to file patent applications.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5. MUTUAL INDEMNIFICATION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Sponsor shall indemnify Institution for subject injury claims directly resulting from investigational drug administration. Institution shall indemnify Sponsor for gross medical negligence.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6. TERM, SUSPENSION AND TERMINATION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Sponsor may terminate or suspend the trial immediately for patient safety reasons. Either party may terminate upon thirty (30) days notice for uncured material breach.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SECTION 7. GOVERNING LAW AND VENUE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This Agreement shall be governed by the laws of the State of Delaware. Any dispute shall be resolved in the federal courts located in Wilmington, Delaware.</w:t>
      </w:r>
    </w:p>
    <w:p>
      <w:pPr>
        <w:spacing w:before="560" w:after="280"/>
      </w:pPr>
      <w:r>
        <w:rPr>
          <w:i/>
          <w:color w:val="6E6862"/>
          <w:sz w:val="20"/>
        </w:rPr>
        <w:t>IN WITNESS WHEREOF, the parties hereto have executed this Agreement by their duly authorized representatives.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>
              <w:t>FOR: BIOHEALTH RESEARCH PARTNERS</w:t>
            </w:r>
          </w:p>
        </w:tc>
        <w:tc>
          <w:tcPr>
            <w:tcW w:type="dxa" w:w="4608"/>
          </w:tcPr>
          <w:p>
            <w:r>
              <w:t>FOR: APEX UNIVERSITY MEDICAL CENTER</w:t>
            </w:r>
          </w:p>
        </w:tc>
      </w:tr>
      <w:tr>
        <w:tc>
          <w:tcPr>
            <w:tcW w:type="dxa" w:w="4608"/>
          </w:tcPr>
          <w:p>
            <w:r>
              <w:t>By: __________________________</w:t>
              <w:br/>
              <w:t>Name: Authorized Officer</w:t>
              <w:br/>
              <w:t>Title: Vice President, Legal</w:t>
            </w:r>
          </w:p>
        </w:tc>
        <w:tc>
          <w:tcPr>
            <w:tcW w:type="dxa" w:w="4608"/>
          </w:tcPr>
          <w:p>
            <w:r>
              <w:t>By: __________________________</w:t>
              <w:br/>
              <w:t>Name: Authorized Signatory</w:t>
              <w:br/>
              <w:t>Title: Managing Director</w:t>
            </w:r>
          </w:p>
        </w:tc>
      </w:tr>
      <w:tr>
        <w:tc>
          <w:tcPr>
            <w:tcW w:type="dxa" w:w="4608"/>
          </w:tcPr>
          <w:p>
            <w:r>
              <w:t>Date: October 26, 2026</w:t>
            </w:r>
          </w:p>
        </w:tc>
        <w:tc>
          <w:tcPr>
            <w:tcW w:type="dxa" w:w="4608"/>
          </w:tcPr>
          <w:p>
            <w:r>
              <w:t>Date: October 26,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