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40"/>
          <w:szCs w:val="40"/>
          <w:highlight w:val="yellow"/>
        </w:rPr>
      </w:pPr>
      <w:bookmarkStart w:colFirst="0" w:colLast="0" w:name="_z22vzmb6ng6e" w:id="0"/>
      <w:bookmarkEnd w:id="0"/>
      <w:r w:rsidDel="00000000" w:rsidR="00000000" w:rsidRPr="00000000">
        <w:rPr>
          <w:b w:val="1"/>
          <w:sz w:val="40"/>
          <w:szCs w:val="40"/>
          <w:rtl w:val="0"/>
        </w:rPr>
        <w:t xml:space="preserve">1.  </w:t>
      </w:r>
      <w:r w:rsidDel="00000000" w:rsidR="00000000" w:rsidRPr="00000000">
        <w:rPr>
          <w:b w:val="1"/>
          <w:sz w:val="40"/>
          <w:szCs w:val="40"/>
          <w:highlight w:val="yellow"/>
          <w:rtl w:val="0"/>
        </w:rPr>
        <w:t xml:space="preserve">The Pitch Panic: Ultimate IPL auction</w:t>
      </w:r>
    </w:p>
    <w:p w:rsidR="00000000" w:rsidDel="00000000" w:rsidP="00000000" w:rsidRDefault="00000000" w:rsidRPr="00000000" w14:paraId="00000002">
      <w:pPr>
        <w:numPr>
          <w:ilvl w:val="0"/>
          <w:numId w:val="1"/>
        </w:numPr>
        <w:spacing w:after="240" w:before="240" w:lineRule="auto"/>
        <w:ind w:left="720" w:hanging="360"/>
      </w:pPr>
      <w:r w:rsidDel="00000000" w:rsidR="00000000" w:rsidRPr="00000000">
        <w:rPr>
          <w:rtl w:val="0"/>
        </w:rPr>
        <w:t xml:space="preserve">The "Pitch Panic: Ultimate IPL Auction" is a two-round event where teams first compete in a cricket and IPL quiz to qualify, then bid on players to build the best squad under a ₹100 crore budget. Teams will strategise, balancing star and emerging players while adhering to budget rules. Judging is based on squad balance, budget use, and player selection, with prizes for the best team and strategy.</w:t>
      </w:r>
    </w:p>
    <w:p w:rsidR="00000000" w:rsidDel="00000000" w:rsidP="00000000" w:rsidRDefault="00000000" w:rsidRPr="00000000" w14:paraId="00000003">
      <w:pPr>
        <w:pStyle w:val="Heading2"/>
        <w:keepNext w:val="0"/>
        <w:keepLines w:val="0"/>
        <w:spacing w:after="80" w:lineRule="auto"/>
        <w:rPr>
          <w:b w:val="1"/>
          <w:sz w:val="40"/>
          <w:szCs w:val="40"/>
          <w:highlight w:val="yellow"/>
        </w:rPr>
      </w:pPr>
      <w:bookmarkStart w:colFirst="0" w:colLast="0" w:name="_7u6vb5xfz2ea" w:id="1"/>
      <w:bookmarkEnd w:id="1"/>
      <w:r w:rsidDel="00000000" w:rsidR="00000000" w:rsidRPr="00000000">
        <w:rPr>
          <w:b w:val="1"/>
          <w:sz w:val="40"/>
          <w:szCs w:val="40"/>
          <w:rtl w:val="0"/>
        </w:rPr>
        <w:t xml:space="preserve">2.  </w:t>
      </w:r>
      <w:r w:rsidDel="00000000" w:rsidR="00000000" w:rsidRPr="00000000">
        <w:rPr>
          <w:b w:val="1"/>
          <w:sz w:val="40"/>
          <w:szCs w:val="40"/>
          <w:highlight w:val="yellow"/>
          <w:rtl w:val="0"/>
        </w:rPr>
        <w:t xml:space="preserve">Case Study 1</w:t>
      </w:r>
    </w:p>
    <w:p w:rsidR="00000000" w:rsidDel="00000000" w:rsidP="00000000" w:rsidRDefault="00000000" w:rsidRPr="00000000" w14:paraId="00000004">
      <w:pPr>
        <w:pStyle w:val="Heading2"/>
        <w:keepNext w:val="0"/>
        <w:keepLines w:val="0"/>
        <w:spacing w:after="80" w:lineRule="auto"/>
        <w:rPr>
          <w:b w:val="1"/>
          <w:sz w:val="40"/>
          <w:szCs w:val="40"/>
          <w:highlight w:val="yellow"/>
        </w:rPr>
      </w:pPr>
      <w:bookmarkStart w:colFirst="0" w:colLast="0" w:name="_lra8zdde3kcb" w:id="2"/>
      <w:bookmarkEnd w:id="2"/>
      <w:r w:rsidDel="00000000" w:rsidR="00000000" w:rsidRPr="00000000">
        <w:rPr>
          <w:b w:val="1"/>
          <w:sz w:val="40"/>
          <w:szCs w:val="40"/>
          <w:rtl w:val="0"/>
        </w:rPr>
        <w:t xml:space="preserve">3.   </w:t>
      </w:r>
      <w:r w:rsidDel="00000000" w:rsidR="00000000" w:rsidRPr="00000000">
        <w:rPr>
          <w:b w:val="1"/>
          <w:sz w:val="40"/>
          <w:szCs w:val="40"/>
          <w:highlight w:val="yellow"/>
          <w:rtl w:val="0"/>
        </w:rPr>
        <w:t xml:space="preserve">Case Study 2</w:t>
      </w:r>
    </w:p>
    <w:p w:rsidR="00000000" w:rsidDel="00000000" w:rsidP="00000000" w:rsidRDefault="00000000" w:rsidRPr="00000000" w14:paraId="00000005">
      <w:pPr>
        <w:pStyle w:val="Heading2"/>
        <w:keepNext w:val="0"/>
        <w:keepLines w:val="0"/>
        <w:spacing w:after="80" w:lineRule="auto"/>
        <w:rPr>
          <w:b w:val="1"/>
          <w:sz w:val="40"/>
          <w:szCs w:val="40"/>
          <w:highlight w:val="yellow"/>
        </w:rPr>
      </w:pPr>
      <w:bookmarkStart w:colFirst="0" w:colLast="0" w:name="_p64rit4mz115" w:id="3"/>
      <w:bookmarkEnd w:id="3"/>
      <w:r w:rsidDel="00000000" w:rsidR="00000000" w:rsidRPr="00000000">
        <w:rPr>
          <w:b w:val="1"/>
          <w:sz w:val="40"/>
          <w:szCs w:val="40"/>
          <w:rtl w:val="0"/>
        </w:rPr>
        <w:t xml:space="preserve">4.   </w:t>
      </w:r>
      <w:r w:rsidDel="00000000" w:rsidR="00000000" w:rsidRPr="00000000">
        <w:rPr>
          <w:b w:val="1"/>
          <w:sz w:val="40"/>
          <w:szCs w:val="40"/>
          <w:highlight w:val="yellow"/>
          <w:rtl w:val="0"/>
        </w:rPr>
        <w:t xml:space="preserve">DesignSphere </w:t>
      </w:r>
    </w:p>
    <w:p w:rsidR="00000000" w:rsidDel="00000000" w:rsidP="00000000" w:rsidRDefault="00000000" w:rsidRPr="00000000" w14:paraId="00000006">
      <w:pPr>
        <w:spacing w:after="240" w:before="240" w:lineRule="auto"/>
        <w:rPr/>
      </w:pPr>
      <w:r w:rsidDel="00000000" w:rsidR="00000000" w:rsidRPr="00000000">
        <w:rPr>
          <w:rtl w:val="0"/>
        </w:rPr>
        <w:t xml:space="preserve">Get ready to explore the limitless world of design from the comfort of your own space! Our upcoming online design event is a celebration of creativity, innovation, and artistic expression. Whether you’re a seasoned designer or just starting your creative journey, this event will bring together a vibrant community of thinkers, creators, and visionaries.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40"/>
          <w:szCs w:val="40"/>
          <w:highlight w:val="yellow"/>
        </w:rPr>
      </w:pPr>
      <w:bookmarkStart w:colFirst="0" w:colLast="0" w:name="_u5p47c7ou79u" w:id="4"/>
      <w:bookmarkEnd w:id="4"/>
      <w:r w:rsidDel="00000000" w:rsidR="00000000" w:rsidRPr="00000000">
        <w:rPr>
          <w:b w:val="1"/>
          <w:sz w:val="40"/>
          <w:szCs w:val="40"/>
          <w:rtl w:val="0"/>
        </w:rPr>
        <w:t xml:space="preserve">5. </w:t>
      </w:r>
      <w:r w:rsidDel="00000000" w:rsidR="00000000" w:rsidRPr="00000000">
        <w:rPr>
          <w:b w:val="1"/>
          <w:sz w:val="40"/>
          <w:szCs w:val="40"/>
          <w:highlight w:val="yellow"/>
          <w:rtl w:val="0"/>
        </w:rPr>
        <w:t xml:space="preserve">SummitScape 2025</w:t>
      </w:r>
    </w:p>
    <w:p w:rsidR="00000000" w:rsidDel="00000000" w:rsidP="00000000" w:rsidRDefault="00000000" w:rsidRPr="00000000" w14:paraId="00000009">
      <w:pPr>
        <w:spacing w:after="240" w:before="240" w:lineRule="auto"/>
        <w:rPr/>
      </w:pPr>
      <w:r w:rsidDel="00000000" w:rsidR="00000000" w:rsidRPr="00000000">
        <w:rPr>
          <w:rtl w:val="0"/>
        </w:rPr>
        <w:t xml:space="preserve">SummitScape 2025 is a digital engagement initiative where attendees capture and share dynamic moments from E-Summit 2025 on social media, competing for the most likes and comments. Participants will showcase their creativity through photos and reels, amplifying the event's digital presence. Top contributors will be recognized and featured on the official Instagram pages.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highlight w:val="yellow"/>
        </w:rPr>
      </w:pPr>
      <w:bookmarkStart w:colFirst="0" w:colLast="0" w:name="_qmzjpppv6mh8" w:id="5"/>
      <w:bookmarkEnd w:id="5"/>
      <w:r w:rsidDel="00000000" w:rsidR="00000000" w:rsidRPr="00000000">
        <w:rPr>
          <w:b w:val="1"/>
          <w:sz w:val="40"/>
          <w:szCs w:val="40"/>
          <w:highlight w:val="yellow"/>
          <w:rtl w:val="0"/>
        </w:rPr>
        <w:t xml:space="preserve">6.   BizQuiz</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Biz Quiz is a competitive event for business enthusiasts to test their knowledge across topics like startups, market trends, and financial strategies. Participants will face multiple rounds, including rapid-fire questions, audio-visual challenges, and case-solving. It's a dynamic opportunity to showcase expertise and compete for the top spot.</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highlight w:val="yellow"/>
        </w:rPr>
      </w:pPr>
      <w:bookmarkStart w:colFirst="0" w:colLast="0" w:name="_qg3ao0rblw76" w:id="6"/>
      <w:bookmarkEnd w:id="6"/>
      <w:r w:rsidDel="00000000" w:rsidR="00000000" w:rsidRPr="00000000">
        <w:rPr>
          <w:b w:val="1"/>
          <w:sz w:val="40"/>
          <w:szCs w:val="40"/>
          <w:rtl w:val="0"/>
        </w:rPr>
        <w:t xml:space="preserve">7.   </w:t>
      </w:r>
      <w:r w:rsidDel="00000000" w:rsidR="00000000" w:rsidRPr="00000000">
        <w:rPr>
          <w:b w:val="1"/>
          <w:sz w:val="40"/>
          <w:szCs w:val="40"/>
          <w:highlight w:val="yellow"/>
          <w:rtl w:val="0"/>
        </w:rPr>
        <w:t xml:space="preserve">FundFrontier</w:t>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FundFrontier is an investment challenge where startups pitch their ideas to a panel of investors, aiming to secure funding. Participants showcase their business acumen, persuasion, and strategic thinking through live negotiations and funding rounds. It’s a unique opportunity to gain real-world experience in venture funding.</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40"/>
          <w:szCs w:val="40"/>
          <w:highlight w:val="yellow"/>
        </w:rPr>
      </w:pPr>
      <w:bookmarkStart w:colFirst="0" w:colLast="0" w:name="_2t4kc2gyyqt9" w:id="7"/>
      <w:bookmarkEnd w:id="7"/>
      <w:r w:rsidDel="00000000" w:rsidR="00000000" w:rsidRPr="00000000">
        <w:rPr>
          <w:b w:val="1"/>
          <w:sz w:val="40"/>
          <w:szCs w:val="40"/>
          <w:rtl w:val="0"/>
        </w:rPr>
        <w:t xml:space="preserve">8.   </w:t>
      </w:r>
      <w:r w:rsidDel="00000000" w:rsidR="00000000" w:rsidRPr="00000000">
        <w:rPr>
          <w:b w:val="1"/>
          <w:sz w:val="40"/>
          <w:szCs w:val="40"/>
          <w:highlight w:val="yellow"/>
          <w:rtl w:val="0"/>
        </w:rPr>
        <w:t xml:space="preserve">Stock Titans: The Investment Showdown</w:t>
      </w:r>
    </w:p>
    <w:p w:rsidR="00000000" w:rsidDel="00000000" w:rsidP="00000000" w:rsidRDefault="00000000" w:rsidRPr="00000000" w14:paraId="00000015">
      <w:pPr>
        <w:spacing w:after="240" w:before="240" w:lineRule="auto"/>
        <w:rPr/>
      </w:pPr>
      <w:r w:rsidDel="00000000" w:rsidR="00000000" w:rsidRPr="00000000">
        <w:rPr>
          <w:rtl w:val="0"/>
        </w:rPr>
        <w:t xml:space="preserve">Stock Titans: The Investment Showdown is a real-time stock market simulation where participants compete to build the most profitable portfolio. With live updates, themed challenges, and a market crash, the event tests financial acumen and risk management. Winners receive cash prizes, StockGro credits, and mentorship opportunities.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40"/>
          <w:szCs w:val="40"/>
        </w:rPr>
      </w:pPr>
      <w:bookmarkStart w:colFirst="0" w:colLast="0" w:name="_tq4bvr67mjcl" w:id="8"/>
      <w:bookmarkEnd w:id="8"/>
      <w:r w:rsidDel="00000000" w:rsidR="00000000" w:rsidRPr="00000000">
        <w:rPr>
          <w:b w:val="1"/>
          <w:sz w:val="40"/>
          <w:szCs w:val="40"/>
          <w:rtl w:val="0"/>
        </w:rPr>
        <w:t xml:space="preserve">9.   Valorant Vortex</w:t>
      </w:r>
    </w:p>
    <w:p w:rsidR="00000000" w:rsidDel="00000000" w:rsidP="00000000" w:rsidRDefault="00000000" w:rsidRPr="00000000" w14:paraId="00000018">
      <w:pPr>
        <w:spacing w:after="240" w:before="240" w:lineRule="auto"/>
        <w:rPr/>
      </w:pPr>
      <w:r w:rsidDel="00000000" w:rsidR="00000000" w:rsidRPr="00000000">
        <w:rPr>
          <w:rtl w:val="0"/>
        </w:rPr>
        <w:t xml:space="preserve">The Valorant Gaming Tournament brings together players to compete in fast-paced FPS battles. Teams showcase their precision, strategy, and teamwork as they go up against skilled opponents to claim the title. Players can specialize in roles like duelist, sentinel, or controller, with exciting rewards for the top performers.</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pPr>
      <w:bookmarkStart w:colFirst="0" w:colLast="0" w:name="_x6473e427qw3" w:id="9"/>
      <w:bookmarkEnd w:id="9"/>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