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48"/>
          <w:szCs w:val="48"/>
        </w:rPr>
        <w:t xml:space="preserve">Password Policy</w:t>
      </w:r>
    </w:p>
    <w:p>
      <w:pPr>
        <w:spacing w:after="400"/>
        <w:jc w:val="center"/>
      </w:pPr>
      <w:r>
        <w:rPr>
          <w:rFonts w:ascii="Arial" w:cs="Arial" w:eastAsia="Arial" w:hAnsi="Arial"/>
          <w:i/>
          <w:iCs/>
          <w:color w:val="2E75B6"/>
          <w:sz w:val="26"/>
          <w:szCs w:val="26"/>
        </w:rPr>
        <w:t xml:space="preserve">Standards for Creating, Managing, and Protecting Passwords and Authentication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POL-004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Owner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Information Security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Internal Use Only</w:t>
            </w:r>
          </w:p>
        </w:tc>
      </w:tr>
    </w:tbl>
    <w:p>
      <w:pPr>
        <w:spacing w:after="80"/>
      </w:pPr>
      <w:r>
        <w:t xml:space="preserve"/>
      </w:r>
    </w:p>
    <w:p>
      <w:pPr>
        <w:spacing w:after="80"/>
      </w:pPr>
      <w:r>
        <w:t xml:space="preserv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Password Policy establishes minimum standards for the creation, management, and protection of passwords and authentication credentials. Strong passwords are a critical first line of defense against unauthorized access to organizational systems and data.</w:t>
      </w:r>
    </w:p>
    <w:p>
      <w:pPr>
        <w:spacing w:after="80"/>
      </w:pPr>
      <w:r>
        <w:t xml:space="preserve"/>
      </w:r>
    </w:p>
    <w:p>
      <w:pPr>
        <w:pStyle w:val="Heading1"/>
      </w:pPr>
      <w:r>
        <w:rPr>
          <w:rFonts w:ascii="Arial" w:cs="Arial" w:eastAsia="Arial" w:hAnsi="Arial"/>
        </w:rPr>
        <w:t xml:space="preserve">2. Scope</w:t>
      </w:r>
    </w:p>
    <w:p>
      <w:pPr>
        <w:spacing w:after="120"/>
      </w:pPr>
      <w:r>
        <w:rPr>
          <w:rFonts w:ascii="Arial" w:cs="Arial" w:eastAsia="Arial" w:hAnsi="Arial"/>
          <w:sz w:val="22"/>
          <w:szCs w:val="22"/>
        </w:rPr>
        <w:t xml:space="preserve">This policy applies to all accounts on organizational systems including employee accounts, service accounts, administrator accounts, and any system that stores or processes organizational data. All employees, contractors, and third parties with system access are subject to this policy.</w:t>
      </w:r>
    </w:p>
    <w:p>
      <w:pPr>
        <w:spacing w:after="80"/>
      </w:pPr>
      <w:r>
        <w:t xml:space="preserve"/>
      </w:r>
    </w:p>
    <w:p>
      <w:pPr>
        <w:pStyle w:val="Heading1"/>
      </w:pPr>
      <w:r>
        <w:rPr>
          <w:rFonts w:ascii="Arial" w:cs="Arial" w:eastAsia="Arial" w:hAnsi="Arial"/>
        </w:rPr>
        <w:t xml:space="preserve">3. Password Complexity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Standard Account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Privileged Account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Minimum Length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12 characters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16 characters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Uppercase Letters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Lowercase Letters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Numbers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Special Characters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Required (minimum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Maximum 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90 days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30 days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Password History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Last 12 passwords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Last 24 passwords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Account Lockout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5 failed attempts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3 failed attempts</w:t>
            </w:r>
          </w:p>
        </w:tc>
      </w:tr>
    </w:tbl>
    <w:p>
      <w:pPr>
        <w:spacing w:after="80"/>
      </w:pPr>
      <w:r>
        <w:t xml:space="preserve"/>
      </w:r>
    </w:p>
    <w:p>
      <w:pPr>
        <w:pStyle w:val="Heading1"/>
      </w:pPr>
      <w:r>
        <w:rPr>
          <w:rFonts w:ascii="Arial" w:cs="Arial" w:eastAsia="Arial" w:hAnsi="Arial"/>
        </w:rPr>
        <w:t xml:space="preserve">4. Prohibited Passwords</w:t>
      </w:r>
    </w:p>
    <w:p>
      <w:pPr>
        <w:spacing w:after="120"/>
      </w:pPr>
      <w:r>
        <w:rPr>
          <w:rFonts w:ascii="Arial" w:cs="Arial" w:eastAsia="Arial" w:hAnsi="Arial"/>
          <w:sz w:val="22"/>
          <w:szCs w:val="22"/>
        </w:rPr>
        <w:t xml:space="preserve">The following types of passwords are strictly prohibited:</w:t>
      </w:r>
    </w:p>
    <w:p>
      <w:pPr>
        <w:pStyle w:val="ListParagraph"/>
        <w:numPr>
          <w:ilvl w:val="0"/>
          <w:numId w:val="2"/>
        </w:numPr>
        <w:spacing w:after="80"/>
      </w:pPr>
      <w:r>
        <w:rPr>
          <w:rFonts w:ascii="Arial" w:cs="Arial" w:eastAsia="Arial" w:hAnsi="Arial"/>
          <w:b w:val="false"/>
          <w:bCs w:val="false"/>
          <w:sz w:val="22"/>
          <w:szCs w:val="22"/>
        </w:rPr>
        <w:t xml:space="preserve">Dictionary words or common phrases (e.g., 'password', 'welcome123')</w:t>
      </w:r>
    </w:p>
    <w:p>
      <w:pPr>
        <w:pStyle w:val="ListParagraph"/>
        <w:numPr>
          <w:ilvl w:val="0"/>
          <w:numId w:val="2"/>
        </w:numPr>
        <w:spacing w:after="80"/>
      </w:pPr>
      <w:r>
        <w:rPr>
          <w:rFonts w:ascii="Arial" w:cs="Arial" w:eastAsia="Arial" w:hAnsi="Arial"/>
          <w:b w:val="false"/>
          <w:bCs w:val="false"/>
          <w:sz w:val="22"/>
          <w:szCs w:val="22"/>
        </w:rPr>
        <w:t xml:space="preserve">Personal information (name, date of birth, employee ID, phone number)</w:t>
      </w:r>
    </w:p>
    <w:p>
      <w:pPr>
        <w:pStyle w:val="ListParagraph"/>
        <w:numPr>
          <w:ilvl w:val="0"/>
          <w:numId w:val="2"/>
        </w:numPr>
        <w:spacing w:after="80"/>
      </w:pPr>
      <w:r>
        <w:rPr>
          <w:rFonts w:ascii="Arial" w:cs="Arial" w:eastAsia="Arial" w:hAnsi="Arial"/>
          <w:b w:val="false"/>
          <w:bCs w:val="false"/>
          <w:sz w:val="22"/>
          <w:szCs w:val="22"/>
        </w:rPr>
        <w:t xml:space="preserve">Keyboard patterns (e.g., 'qwerty', '12345678', 'asdfghjkl')</w:t>
      </w:r>
    </w:p>
    <w:p>
      <w:pPr>
        <w:pStyle w:val="ListParagraph"/>
        <w:numPr>
          <w:ilvl w:val="0"/>
          <w:numId w:val="2"/>
        </w:numPr>
        <w:spacing w:after="80"/>
      </w:pPr>
      <w:r>
        <w:rPr>
          <w:rFonts w:ascii="Arial" w:cs="Arial" w:eastAsia="Arial" w:hAnsi="Arial"/>
          <w:b w:val="false"/>
          <w:bCs w:val="false"/>
          <w:sz w:val="22"/>
          <w:szCs w:val="22"/>
        </w:rPr>
        <w:t xml:space="preserve">Organization name or product names</w:t>
      </w:r>
    </w:p>
    <w:p>
      <w:pPr>
        <w:pStyle w:val="ListParagraph"/>
        <w:numPr>
          <w:ilvl w:val="0"/>
          <w:numId w:val="2"/>
        </w:numPr>
        <w:spacing w:after="80"/>
      </w:pPr>
      <w:r>
        <w:rPr>
          <w:rFonts w:ascii="Arial" w:cs="Arial" w:eastAsia="Arial" w:hAnsi="Arial"/>
          <w:b w:val="false"/>
          <w:bCs w:val="false"/>
          <w:sz w:val="22"/>
          <w:szCs w:val="22"/>
        </w:rPr>
        <w:t xml:space="preserve">Previously used passwords within the history threshold</w:t>
      </w:r>
    </w:p>
    <w:p>
      <w:pPr>
        <w:pStyle w:val="ListParagraph"/>
        <w:numPr>
          <w:ilvl w:val="0"/>
          <w:numId w:val="2"/>
        </w:numPr>
        <w:spacing w:after="80"/>
      </w:pPr>
      <w:r>
        <w:rPr>
          <w:rFonts w:ascii="Arial" w:cs="Arial" w:eastAsia="Arial" w:hAnsi="Arial"/>
          <w:b w:val="false"/>
          <w:bCs w:val="false"/>
          <w:sz w:val="22"/>
          <w:szCs w:val="22"/>
        </w:rPr>
        <w:t xml:space="preserve">Passwords shorter than the minimum length requirement</w:t>
      </w:r>
    </w:p>
    <w:p>
      <w:pPr>
        <w:pStyle w:val="ListParagraph"/>
        <w:numPr>
          <w:ilvl w:val="0"/>
          <w:numId w:val="2"/>
        </w:numPr>
        <w:spacing w:after="80"/>
      </w:pPr>
      <w:r>
        <w:rPr>
          <w:rFonts w:ascii="Arial" w:cs="Arial" w:eastAsia="Arial" w:hAnsi="Arial"/>
          <w:b w:val="false"/>
          <w:bCs w:val="false"/>
          <w:sz w:val="22"/>
          <w:szCs w:val="22"/>
        </w:rPr>
        <w:t xml:space="preserve">Passwords that differ from the previous password by only one character</w:t>
      </w:r>
    </w:p>
    <w:p>
      <w:pPr>
        <w:spacing w:after="80"/>
      </w:pPr>
      <w:r>
        <w:t xml:space="preserve"/>
      </w:r>
    </w:p>
    <w:p>
      <w:pPr>
        <w:pStyle w:val="Heading1"/>
      </w:pPr>
      <w:r>
        <w:rPr>
          <w:rFonts w:ascii="Arial" w:cs="Arial" w:eastAsia="Arial" w:hAnsi="Arial"/>
        </w:rPr>
        <w:t xml:space="preserve">5. Password Management</w:t>
      </w:r>
    </w:p>
    <w:p>
      <w:pPr>
        <w:pStyle w:val="Heading2"/>
      </w:pPr>
      <w:r>
        <w:rPr>
          <w:rFonts w:ascii="Arial" w:cs="Arial" w:eastAsia="Arial" w:hAnsi="Arial"/>
        </w:rPr>
        <w:t xml:space="preserve">5.1 Password Storage</w:t>
      </w:r>
    </w:p>
    <w:p>
      <w:pPr>
        <w:pStyle w:val="ListParagraph"/>
        <w:numPr>
          <w:ilvl w:val="0"/>
          <w:numId w:val="2"/>
        </w:numPr>
        <w:spacing w:after="80"/>
      </w:pPr>
      <w:r>
        <w:rPr>
          <w:rFonts w:ascii="Arial" w:cs="Arial" w:eastAsia="Arial" w:hAnsi="Arial"/>
          <w:b w:val="false"/>
          <w:bCs w:val="false"/>
          <w:sz w:val="22"/>
          <w:szCs w:val="22"/>
        </w:rPr>
        <w:t xml:space="preserve">Passwords must never be stored in plain text in any system, file, or database</w:t>
      </w:r>
    </w:p>
    <w:p>
      <w:pPr>
        <w:pStyle w:val="ListParagraph"/>
        <w:numPr>
          <w:ilvl w:val="0"/>
          <w:numId w:val="2"/>
        </w:numPr>
        <w:spacing w:after="80"/>
      </w:pPr>
      <w:r>
        <w:rPr>
          <w:rFonts w:ascii="Arial" w:cs="Arial" w:eastAsia="Arial" w:hAnsi="Arial"/>
          <w:b w:val="false"/>
          <w:bCs w:val="false"/>
          <w:sz w:val="22"/>
          <w:szCs w:val="22"/>
        </w:rPr>
        <w:t xml:space="preserve">All passwords must be hashed using approved algorithms (bcrypt, Argon2, or PBKDF2)</w:t>
      </w:r>
    </w:p>
    <w:p>
      <w:pPr>
        <w:pStyle w:val="ListParagraph"/>
        <w:numPr>
          <w:ilvl w:val="0"/>
          <w:numId w:val="2"/>
        </w:numPr>
        <w:spacing w:after="80"/>
      </w:pPr>
      <w:r>
        <w:rPr>
          <w:rFonts w:ascii="Arial" w:cs="Arial" w:eastAsia="Arial" w:hAnsi="Arial"/>
          <w:b w:val="false"/>
          <w:bCs w:val="false"/>
          <w:sz w:val="22"/>
          <w:szCs w:val="22"/>
        </w:rPr>
        <w:t xml:space="preserve">Passwords must never be transmitted over unencrypted channels</w:t>
      </w:r>
    </w:p>
    <w:p>
      <w:pPr>
        <w:pStyle w:val="ListParagraph"/>
        <w:numPr>
          <w:ilvl w:val="0"/>
          <w:numId w:val="2"/>
        </w:numPr>
        <w:spacing w:after="80"/>
      </w:pPr>
      <w:r>
        <w:rPr>
          <w:rFonts w:ascii="Arial" w:cs="Arial" w:eastAsia="Arial" w:hAnsi="Arial"/>
          <w:b w:val="false"/>
          <w:bCs w:val="false"/>
          <w:sz w:val="22"/>
          <w:szCs w:val="22"/>
        </w:rPr>
        <w:t xml:space="preserve">Organizational password managers (e.g., approved enterprise vault) must be used to store credentials</w:t>
      </w:r>
    </w:p>
    <w:p>
      <w:pPr>
        <w:spacing w:after="80"/>
      </w:pPr>
      <w:r>
        <w:t xml:space="preserve"/>
      </w:r>
    </w:p>
    <w:p>
      <w:pPr>
        <w:pStyle w:val="Heading2"/>
      </w:pPr>
      <w:r>
        <w:rPr>
          <w:rFonts w:ascii="Arial" w:cs="Arial" w:eastAsia="Arial" w:hAnsi="Arial"/>
        </w:rPr>
        <w:t xml:space="preserve">5.2 Password Sharing</w:t>
      </w:r>
    </w:p>
    <w:p>
      <w:pPr>
        <w:pStyle w:val="ListParagraph"/>
        <w:numPr>
          <w:ilvl w:val="0"/>
          <w:numId w:val="2"/>
        </w:numPr>
        <w:spacing w:after="80"/>
      </w:pPr>
      <w:r>
        <w:rPr>
          <w:rFonts w:ascii="Arial" w:cs="Arial" w:eastAsia="Arial" w:hAnsi="Arial"/>
          <w:b w:val="false"/>
          <w:bCs w:val="false"/>
          <w:sz w:val="22"/>
          <w:szCs w:val="22"/>
        </w:rPr>
        <w:t xml:space="preserve">Sharing passwords between individuals is strictly prohibited under all circumstances</w:t>
      </w:r>
    </w:p>
    <w:p>
      <w:pPr>
        <w:pStyle w:val="ListParagraph"/>
        <w:numPr>
          <w:ilvl w:val="0"/>
          <w:numId w:val="2"/>
        </w:numPr>
        <w:spacing w:after="80"/>
      </w:pPr>
      <w:r>
        <w:rPr>
          <w:rFonts w:ascii="Arial" w:cs="Arial" w:eastAsia="Arial" w:hAnsi="Arial"/>
          <w:b w:val="false"/>
          <w:bCs w:val="false"/>
          <w:sz w:val="22"/>
          <w:szCs w:val="22"/>
        </w:rPr>
        <w:t xml:space="preserve">Shared service accounts must use a PAM tool where individual access is logged</w:t>
      </w:r>
    </w:p>
    <w:p>
      <w:pPr>
        <w:pStyle w:val="ListParagraph"/>
        <w:numPr>
          <w:ilvl w:val="0"/>
          <w:numId w:val="2"/>
        </w:numPr>
        <w:spacing w:after="80"/>
      </w:pPr>
      <w:r>
        <w:rPr>
          <w:rFonts w:ascii="Arial" w:cs="Arial" w:eastAsia="Arial" w:hAnsi="Arial"/>
          <w:b w:val="false"/>
          <w:bCs w:val="false"/>
          <w:sz w:val="22"/>
          <w:szCs w:val="22"/>
        </w:rPr>
        <w:t xml:space="preserve">If a password has been inadvertently shared, it must be changed immediately</w:t>
      </w:r>
    </w:p>
    <w:p>
      <w:pPr>
        <w:spacing w:after="80"/>
      </w:pPr>
      <w:r>
        <w:t xml:space="preserve"/>
      </w:r>
    </w:p>
    <w:p>
      <w:pPr>
        <w:pStyle w:val="Heading2"/>
      </w:pPr>
      <w:r>
        <w:rPr>
          <w:rFonts w:ascii="Arial" w:cs="Arial" w:eastAsia="Arial" w:hAnsi="Arial"/>
        </w:rPr>
        <w:t xml:space="preserve">5.3 Password Reset</w:t>
      </w:r>
    </w:p>
    <w:p>
      <w:pPr>
        <w:pStyle w:val="ListParagraph"/>
        <w:numPr>
          <w:ilvl w:val="0"/>
          <w:numId w:val="2"/>
        </w:numPr>
        <w:spacing w:after="80"/>
      </w:pPr>
      <w:r>
        <w:rPr>
          <w:rFonts w:ascii="Arial" w:cs="Arial" w:eastAsia="Arial" w:hAnsi="Arial"/>
          <w:b w:val="false"/>
          <w:bCs w:val="false"/>
          <w:sz w:val="22"/>
          <w:szCs w:val="22"/>
        </w:rPr>
        <w:t xml:space="preserve">Password resets must be requested through the official IT Service Desk portal</w:t>
      </w:r>
    </w:p>
    <w:p>
      <w:pPr>
        <w:pStyle w:val="ListParagraph"/>
        <w:numPr>
          <w:ilvl w:val="0"/>
          <w:numId w:val="2"/>
        </w:numPr>
        <w:spacing w:after="80"/>
      </w:pPr>
      <w:r>
        <w:rPr>
          <w:rFonts w:ascii="Arial" w:cs="Arial" w:eastAsia="Arial" w:hAnsi="Arial"/>
          <w:b w:val="false"/>
          <w:bCs w:val="false"/>
          <w:sz w:val="22"/>
          <w:szCs w:val="22"/>
        </w:rPr>
        <w:t xml:space="preserve">Identity verification is required before any password reset is processed</w:t>
      </w:r>
    </w:p>
    <w:p>
      <w:pPr>
        <w:pStyle w:val="ListParagraph"/>
        <w:numPr>
          <w:ilvl w:val="0"/>
          <w:numId w:val="2"/>
        </w:numPr>
        <w:spacing w:after="80"/>
      </w:pPr>
      <w:r>
        <w:rPr>
          <w:rFonts w:ascii="Arial" w:cs="Arial" w:eastAsia="Arial" w:hAnsi="Arial"/>
          <w:b w:val="false"/>
          <w:bCs w:val="false"/>
          <w:sz w:val="22"/>
          <w:szCs w:val="22"/>
        </w:rPr>
        <w:t xml:space="preserve">Temporary passwords issued during resets must be changed on first login</w:t>
      </w:r>
    </w:p>
    <w:p>
      <w:pPr>
        <w:pStyle w:val="ListParagraph"/>
        <w:numPr>
          <w:ilvl w:val="0"/>
          <w:numId w:val="2"/>
        </w:numPr>
        <w:spacing w:after="80"/>
      </w:pPr>
      <w:r>
        <w:rPr>
          <w:rFonts w:ascii="Arial" w:cs="Arial" w:eastAsia="Arial" w:hAnsi="Arial"/>
          <w:b w:val="false"/>
          <w:bCs w:val="false"/>
          <w:sz w:val="22"/>
          <w:szCs w:val="22"/>
        </w:rPr>
        <w:t xml:space="preserve">Password reset links must expire within 1 hour of generation</w:t>
      </w:r>
    </w:p>
    <w:p>
      <w:pPr>
        <w:spacing w:after="80"/>
      </w:pPr>
      <w:r>
        <w:t xml:space="preserve"/>
      </w:r>
    </w:p>
    <w:p>
      <w:pPr>
        <w:pStyle w:val="Heading1"/>
      </w:pPr>
      <w:r>
        <w:rPr>
          <w:rFonts w:ascii="Arial" w:cs="Arial" w:eastAsia="Arial" w:hAnsi="Arial"/>
        </w:rPr>
        <w:t xml:space="preserve">6. Multi-Factor Authentication (MFA)</w:t>
      </w:r>
    </w:p>
    <w:p>
      <w:pPr>
        <w:spacing w:after="120"/>
      </w:pPr>
      <w:r>
        <w:rPr>
          <w:rFonts w:ascii="Arial" w:cs="Arial" w:eastAsia="Arial" w:hAnsi="Arial"/>
          <w:sz w:val="22"/>
          <w:szCs w:val="22"/>
        </w:rPr>
        <w:t xml:space="preserve">Passwords alone are insufficient for high-risk systems. MFA is required as a supplement to passwords for:</w:t>
      </w:r>
    </w:p>
    <w:p>
      <w:pPr>
        <w:pStyle w:val="ListParagraph"/>
        <w:numPr>
          <w:ilvl w:val="0"/>
          <w:numId w:val="2"/>
        </w:numPr>
        <w:spacing w:after="80"/>
      </w:pPr>
      <w:r>
        <w:rPr>
          <w:rFonts w:ascii="Arial" w:cs="Arial" w:eastAsia="Arial" w:hAnsi="Arial"/>
          <w:b w:val="false"/>
          <w:bCs w:val="false"/>
          <w:sz w:val="22"/>
          <w:szCs w:val="22"/>
        </w:rPr>
        <w:t xml:space="preserve">All remote access and VPN connections</w:t>
      </w:r>
    </w:p>
    <w:p>
      <w:pPr>
        <w:pStyle w:val="ListParagraph"/>
        <w:numPr>
          <w:ilvl w:val="0"/>
          <w:numId w:val="2"/>
        </w:numPr>
        <w:spacing w:after="80"/>
      </w:pPr>
      <w:r>
        <w:rPr>
          <w:rFonts w:ascii="Arial" w:cs="Arial" w:eastAsia="Arial" w:hAnsi="Arial"/>
          <w:b w:val="false"/>
          <w:bCs w:val="false"/>
          <w:sz w:val="22"/>
          <w:szCs w:val="22"/>
        </w:rPr>
        <w:t xml:space="preserve">All privileged and administrative accounts</w:t>
      </w:r>
    </w:p>
    <w:p>
      <w:pPr>
        <w:pStyle w:val="ListParagraph"/>
        <w:numPr>
          <w:ilvl w:val="0"/>
          <w:numId w:val="2"/>
        </w:numPr>
        <w:spacing w:after="80"/>
      </w:pPr>
      <w:r>
        <w:rPr>
          <w:rFonts w:ascii="Arial" w:cs="Arial" w:eastAsia="Arial" w:hAnsi="Arial"/>
          <w:b w:val="false"/>
          <w:bCs w:val="false"/>
          <w:sz w:val="22"/>
          <w:szCs w:val="22"/>
        </w:rPr>
        <w:t xml:space="preserve">All systems containing personal, financial, or confidential data</w:t>
      </w:r>
    </w:p>
    <w:p>
      <w:pPr>
        <w:pStyle w:val="ListParagraph"/>
        <w:numPr>
          <w:ilvl w:val="0"/>
          <w:numId w:val="2"/>
        </w:numPr>
        <w:spacing w:after="80"/>
      </w:pPr>
      <w:r>
        <w:rPr>
          <w:rFonts w:ascii="Arial" w:cs="Arial" w:eastAsia="Arial" w:hAnsi="Arial"/>
          <w:b w:val="false"/>
          <w:bCs w:val="false"/>
          <w:sz w:val="22"/>
          <w:szCs w:val="22"/>
        </w:rPr>
        <w:t xml:space="preserve">All cloud management consoles and SaaS applications</w:t>
      </w:r>
    </w:p>
    <w:p>
      <w:pPr>
        <w:spacing w:after="80"/>
      </w:pPr>
      <w:r>
        <w:t xml:space="preserve"/>
      </w:r>
    </w:p>
    <w:p>
      <w:pPr>
        <w:spacing w:after="120"/>
      </w:pPr>
      <w:r>
        <w:rPr>
          <w:rFonts w:ascii="Arial" w:cs="Arial" w:eastAsia="Arial" w:hAnsi="Arial"/>
          <w:sz w:val="22"/>
          <w:szCs w:val="22"/>
        </w:rPr>
        <w:t xml:space="preserve">Approved MFA methods (in order of preference):</w:t>
      </w:r>
    </w:p>
    <w:p>
      <w:pPr>
        <w:pStyle w:val="ListParagraph"/>
        <w:numPr>
          <w:ilvl w:val="0"/>
          <w:numId w:val="2"/>
        </w:numPr>
        <w:spacing w:after="80"/>
      </w:pPr>
      <w:r>
        <w:rPr>
          <w:rFonts w:ascii="Arial" w:cs="Arial" w:eastAsia="Arial" w:hAnsi="Arial"/>
          <w:b w:val="false"/>
          <w:bCs w:val="false"/>
          <w:sz w:val="22"/>
          <w:szCs w:val="22"/>
        </w:rPr>
        <w:t xml:space="preserve">Hardware security keys (FIDO2/WebAuthn) — most secure</w:t>
      </w:r>
    </w:p>
    <w:p>
      <w:pPr>
        <w:pStyle w:val="ListParagraph"/>
        <w:numPr>
          <w:ilvl w:val="0"/>
          <w:numId w:val="2"/>
        </w:numPr>
        <w:spacing w:after="80"/>
      </w:pPr>
      <w:r>
        <w:rPr>
          <w:rFonts w:ascii="Arial" w:cs="Arial" w:eastAsia="Arial" w:hAnsi="Arial"/>
          <w:b w:val="false"/>
          <w:bCs w:val="false"/>
          <w:sz w:val="22"/>
          <w:szCs w:val="22"/>
        </w:rPr>
        <w:t xml:space="preserve">Time-based One-Time Password (TOTP) authenticator apps (e.g., Google Authenticator, Authy)</w:t>
      </w:r>
    </w:p>
    <w:p>
      <w:pPr>
        <w:pStyle w:val="ListParagraph"/>
        <w:numPr>
          <w:ilvl w:val="0"/>
          <w:numId w:val="2"/>
        </w:numPr>
        <w:spacing w:after="80"/>
      </w:pPr>
      <w:r>
        <w:rPr>
          <w:rFonts w:ascii="Arial" w:cs="Arial" w:eastAsia="Arial" w:hAnsi="Arial"/>
          <w:b w:val="false"/>
          <w:bCs w:val="false"/>
          <w:sz w:val="22"/>
          <w:szCs w:val="22"/>
        </w:rPr>
        <w:t xml:space="preserve">Push notification via approved enterprise MFA solution</w:t>
      </w:r>
    </w:p>
    <w:p>
      <w:pPr>
        <w:spacing w:after="120"/>
      </w:pPr>
      <w:r>
        <w:rPr>
          <w:rFonts w:ascii="Arial" w:cs="Arial" w:eastAsia="Arial" w:hAnsi="Arial"/>
          <w:sz w:val="22"/>
          <w:szCs w:val="22"/>
        </w:rPr>
        <w:t xml:space="preserve">Note: SMS-based OTP is discouraged due to SIM-swapping risks and should only be used as a last resort.</w:t>
      </w:r>
    </w:p>
    <w:p>
      <w:pPr>
        <w:spacing w:after="80"/>
      </w:pPr>
      <w:r>
        <w:t xml:space="preserve"/>
      </w:r>
    </w:p>
    <w:p>
      <w:pPr>
        <w:pStyle w:val="Heading1"/>
      </w:pPr>
      <w:r>
        <w:rPr>
          <w:rFonts w:ascii="Arial" w:cs="Arial" w:eastAsia="Arial" w:hAnsi="Arial"/>
        </w:rPr>
        <w:t xml:space="preserve">7. Service and System Account Passwords</w:t>
      </w:r>
    </w:p>
    <w:p>
      <w:pPr>
        <w:pStyle w:val="ListParagraph"/>
        <w:numPr>
          <w:ilvl w:val="0"/>
          <w:numId w:val="2"/>
        </w:numPr>
        <w:spacing w:after="80"/>
      </w:pPr>
      <w:r>
        <w:rPr>
          <w:rFonts w:ascii="Arial" w:cs="Arial" w:eastAsia="Arial" w:hAnsi="Arial"/>
          <w:b w:val="false"/>
          <w:bCs w:val="false"/>
          <w:sz w:val="22"/>
          <w:szCs w:val="22"/>
        </w:rPr>
        <w:t xml:space="preserve">Service account passwords must meet the same complexity requirements as privileged accounts</w:t>
      </w:r>
    </w:p>
    <w:p>
      <w:pPr>
        <w:pStyle w:val="ListParagraph"/>
        <w:numPr>
          <w:ilvl w:val="0"/>
          <w:numId w:val="2"/>
        </w:numPr>
        <w:spacing w:after="80"/>
      </w:pPr>
      <w:r>
        <w:rPr>
          <w:rFonts w:ascii="Arial" w:cs="Arial" w:eastAsia="Arial" w:hAnsi="Arial"/>
          <w:b w:val="false"/>
          <w:bCs w:val="false"/>
          <w:sz w:val="22"/>
          <w:szCs w:val="22"/>
        </w:rPr>
        <w:t xml:space="preserve">Service account passwords must be stored in an approved PAM vault</w:t>
      </w:r>
    </w:p>
    <w:p>
      <w:pPr>
        <w:pStyle w:val="ListParagraph"/>
        <w:numPr>
          <w:ilvl w:val="0"/>
          <w:numId w:val="2"/>
        </w:numPr>
        <w:spacing w:after="80"/>
      </w:pPr>
      <w:r>
        <w:rPr>
          <w:rFonts w:ascii="Arial" w:cs="Arial" w:eastAsia="Arial" w:hAnsi="Arial"/>
          <w:b w:val="false"/>
          <w:bCs w:val="false"/>
          <w:sz w:val="22"/>
          <w:szCs w:val="22"/>
        </w:rPr>
        <w:t xml:space="preserve">Service account passwords must be rotated at least every 90 days</w:t>
      </w:r>
    </w:p>
    <w:p>
      <w:pPr>
        <w:pStyle w:val="ListParagraph"/>
        <w:numPr>
          <w:ilvl w:val="0"/>
          <w:numId w:val="2"/>
        </w:numPr>
        <w:spacing w:after="80"/>
      </w:pPr>
      <w:r>
        <w:rPr>
          <w:rFonts w:ascii="Arial" w:cs="Arial" w:eastAsia="Arial" w:hAnsi="Arial"/>
          <w:b w:val="false"/>
          <w:bCs w:val="false"/>
          <w:sz w:val="22"/>
          <w:szCs w:val="22"/>
        </w:rPr>
        <w:t xml:space="preserve">Service accounts must follow the least-privilege principle and be restricted to necessary functions only</w:t>
      </w:r>
    </w:p>
    <w:p>
      <w:pPr>
        <w:spacing w:after="80"/>
      </w:pPr>
      <w:r>
        <w:t xml:space="preserve"/>
      </w:r>
    </w:p>
    <w:p>
      <w:pPr>
        <w:pStyle w:val="Heading1"/>
      </w:pPr>
      <w:r>
        <w:rPr>
          <w:rFonts w:ascii="Arial" w:cs="Arial" w:eastAsia="Arial" w:hAnsi="Arial"/>
        </w:rPr>
        <w:t xml:space="preserve">8. Default Passwords</w:t>
      </w:r>
    </w:p>
    <w:p>
      <w:pPr>
        <w:spacing w:after="120"/>
      </w:pPr>
      <w:r>
        <w:rPr>
          <w:rFonts w:ascii="Arial" w:cs="Arial" w:eastAsia="Arial" w:hAnsi="Arial"/>
          <w:sz w:val="22"/>
          <w:szCs w:val="22"/>
        </w:rPr>
        <w:t xml:space="preserve">Default vendor-supplied passwords on all hardware devices, software applications, and network equipment must be changed before deployment into any organizational environment. A record of the change must be documented and stored securely.</w:t>
      </w:r>
    </w:p>
    <w:p>
      <w:pPr>
        <w:spacing w:after="80"/>
      </w:pPr>
      <w:r>
        <w:t xml:space="preserve"/>
      </w:r>
    </w:p>
    <w:p>
      <w:pPr>
        <w:pStyle w:val="Heading1"/>
      </w:pPr>
      <w:r>
        <w:rPr>
          <w:rFonts w:ascii="Arial" w:cs="Arial" w:eastAsia="Arial" w:hAnsi="Arial"/>
        </w:rPr>
        <w:t xml:space="preserve">9. User Responsibilities</w:t>
      </w:r>
    </w:p>
    <w:p>
      <w:pPr>
        <w:spacing w:after="120"/>
      </w:pPr>
      <w:r>
        <w:rPr>
          <w:rFonts w:ascii="Arial" w:cs="Arial" w:eastAsia="Arial" w:hAnsi="Arial"/>
          <w:sz w:val="22"/>
          <w:szCs w:val="22"/>
        </w:rPr>
        <w:t xml:space="preserve">All users are responsible for:</w:t>
      </w:r>
    </w:p>
    <w:p>
      <w:pPr>
        <w:pStyle w:val="ListParagraph"/>
        <w:numPr>
          <w:ilvl w:val="0"/>
          <w:numId w:val="2"/>
        </w:numPr>
        <w:spacing w:after="80"/>
      </w:pPr>
      <w:r>
        <w:rPr>
          <w:rFonts w:ascii="Arial" w:cs="Arial" w:eastAsia="Arial" w:hAnsi="Arial"/>
          <w:b w:val="false"/>
          <w:bCs w:val="false"/>
          <w:sz w:val="22"/>
          <w:szCs w:val="22"/>
        </w:rPr>
        <w:t xml:space="preserve">Creating strong, unique passwords that comply with this policy</w:t>
      </w:r>
    </w:p>
    <w:p>
      <w:pPr>
        <w:pStyle w:val="ListParagraph"/>
        <w:numPr>
          <w:ilvl w:val="0"/>
          <w:numId w:val="2"/>
        </w:numPr>
        <w:spacing w:after="80"/>
      </w:pPr>
      <w:r>
        <w:rPr>
          <w:rFonts w:ascii="Arial" w:cs="Arial" w:eastAsia="Arial" w:hAnsi="Arial"/>
          <w:b w:val="false"/>
          <w:bCs w:val="false"/>
          <w:sz w:val="22"/>
          <w:szCs w:val="22"/>
        </w:rPr>
        <w:t xml:space="preserve">Never writing passwords down or storing them in unprotected files</w:t>
      </w:r>
    </w:p>
    <w:p>
      <w:pPr>
        <w:pStyle w:val="ListParagraph"/>
        <w:numPr>
          <w:ilvl w:val="0"/>
          <w:numId w:val="2"/>
        </w:numPr>
        <w:spacing w:after="80"/>
      </w:pPr>
      <w:r>
        <w:rPr>
          <w:rFonts w:ascii="Arial" w:cs="Arial" w:eastAsia="Arial" w:hAnsi="Arial"/>
          <w:b w:val="false"/>
          <w:bCs w:val="false"/>
          <w:sz w:val="22"/>
          <w:szCs w:val="22"/>
        </w:rPr>
        <w:t xml:space="preserve">Never disclosing passwords to colleagues, IT staff, or anyone else</w:t>
      </w:r>
    </w:p>
    <w:p>
      <w:pPr>
        <w:pStyle w:val="ListParagraph"/>
        <w:numPr>
          <w:ilvl w:val="0"/>
          <w:numId w:val="2"/>
        </w:numPr>
        <w:spacing w:after="80"/>
      </w:pPr>
      <w:r>
        <w:rPr>
          <w:rFonts w:ascii="Arial" w:cs="Arial" w:eastAsia="Arial" w:hAnsi="Arial"/>
          <w:b w:val="false"/>
          <w:bCs w:val="false"/>
          <w:sz w:val="22"/>
          <w:szCs w:val="22"/>
        </w:rPr>
        <w:t xml:space="preserve">Reporting any suspected password compromise to the IT Security team immediately</w:t>
      </w:r>
    </w:p>
    <w:p>
      <w:pPr>
        <w:pStyle w:val="ListParagraph"/>
        <w:numPr>
          <w:ilvl w:val="0"/>
          <w:numId w:val="2"/>
        </w:numPr>
        <w:spacing w:after="80"/>
      </w:pPr>
      <w:r>
        <w:rPr>
          <w:rFonts w:ascii="Arial" w:cs="Arial" w:eastAsia="Arial" w:hAnsi="Arial"/>
          <w:b w:val="false"/>
          <w:bCs w:val="false"/>
          <w:sz w:val="22"/>
          <w:szCs w:val="22"/>
        </w:rPr>
        <w:t xml:space="preserve">Changing passwords promptly if a breach or compromise is suspected</w:t>
      </w:r>
    </w:p>
    <w:p>
      <w:pPr>
        <w:spacing w:after="80"/>
      </w:pPr>
      <w:r>
        <w:t xml:space="preserve"/>
      </w:r>
    </w:p>
    <w:p>
      <w:pPr>
        <w:pStyle w:val="Heading1"/>
      </w:pPr>
      <w:r>
        <w:rPr>
          <w:rFonts w:ascii="Arial" w:cs="Arial" w:eastAsia="Arial" w:hAnsi="Arial"/>
        </w:rPr>
        <w:t xml:space="preserve">10. Compliance and Enforcement</w:t>
      </w:r>
    </w:p>
    <w:p>
      <w:pPr>
        <w:spacing w:after="120"/>
      </w:pPr>
      <w:r>
        <w:rPr>
          <w:rFonts w:ascii="Arial" w:cs="Arial" w:eastAsia="Arial" w:hAnsi="Arial"/>
          <w:sz w:val="22"/>
          <w:szCs w:val="22"/>
        </w:rPr>
        <w:t xml:space="preserve">Compliance with this policy is mandatory. Automated tools will enforce password complexity and expiration requirements where technically feasible. Non-compliance may result in account suspension and disciplinary action. Regular audits will be conducted to verify adherence to this policy.</w:t>
      </w:r>
    </w:p>
    <w:p>
      <w:pPr>
        <w:spacing w:after="80"/>
      </w:pPr>
      <w:r>
        <w:t xml:space="preserve"/>
      </w:r>
    </w:p>
    <w:p>
      <w:pPr>
        <w:pStyle w:val="Heading1"/>
      </w:pPr>
      <w:r>
        <w:rPr>
          <w:rFonts w:ascii="Arial" w:cs="Arial" w:eastAsia="Arial" w:hAnsi="Arial"/>
        </w:rPr>
        <w:t xml:space="preserve">11. Policy Review</w:t>
      </w:r>
    </w:p>
    <w:p>
      <w:pPr>
        <w:spacing w:after="120"/>
      </w:pPr>
      <w:r>
        <w:rPr>
          <w:rFonts w:ascii="Arial" w:cs="Arial" w:eastAsia="Arial" w:hAnsi="Arial"/>
          <w:sz w:val="22"/>
          <w:szCs w:val="22"/>
        </w:rPr>
        <w:t xml:space="preserve">This policy will be reviewed annually or following any significant security incident involving credential compromise. Updates will be aligned with current NIST SP 800-63B guidelines and industry best practices.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Password Policy</w:t>
    </w:r>
    <w:r>
      <w:rPr>
        <w:rFonts w:ascii="Arial" w:cs="Arial" w:eastAsia="Arial" w:hAnsi="Arial"/>
        <w:color w:val="888888"/>
        <w:sz w:val="18"/>
        <w:szCs w:val="18"/>
      </w:rPr>
      <w:t xml:space="preserve">	POL-004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2026-04-19T09:29:31.443Z</dcterms:created>
  <dcterms:modified xsi:type="dcterms:W3CDTF">2026-04-19T09:29:31.443Z</dcterms:modified>
</cp:coreProperties>
</file>

<file path=docProps/custom.xml><?xml version="1.0" encoding="utf-8"?>
<Properties xmlns="http://schemas.openxmlformats.org/officeDocument/2006/custom-properties" xmlns:vt="http://schemas.openxmlformats.org/officeDocument/2006/docPropsVTypes"/>
</file>