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ECC1" w14:textId="77777777" w:rsidR="0031456A" w:rsidRDefault="00476E22">
      <w:pPr>
        <w:pStyle w:val="Title"/>
      </w:pPr>
      <w:r>
        <w:t>Business Consulting Toolkit (BCTK)</w:t>
      </w:r>
    </w:p>
    <w:p w14:paraId="3727ECC2" w14:textId="77777777" w:rsidR="0031456A" w:rsidRDefault="00476E22">
      <w:pPr>
        <w:pStyle w:val="Subtitle"/>
      </w:pPr>
      <w:r>
        <w:t>In-Class Project — Market Sizing &amp; STP Analysis</w:t>
      </w:r>
    </w:p>
    <w:p w14:paraId="3727ECC3" w14:textId="77777777" w:rsidR="0031456A" w:rsidRDefault="0031456A">
      <w:pPr>
        <w:pBdr>
          <w:bottom w:val="single" w:sz="6" w:space="1" w:color="000000"/>
        </w:pBdr>
        <w:spacing w:before="60" w:after="120"/>
      </w:pPr>
    </w:p>
    <w:tbl>
      <w:tblPr>
        <w:tblStyle w:val="a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500"/>
      </w:tblGrid>
      <w:tr w:rsidR="0031456A" w14:paraId="3727ECC6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4" w14:textId="77777777" w:rsidR="0031456A" w:rsidRDefault="00476E22">
            <w:r>
              <w:rPr>
                <w:b/>
                <w:bCs/>
              </w:rPr>
              <w:t>Total marks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5" w14:textId="77777777" w:rsidR="0031456A" w:rsidRDefault="00476E22">
            <w:r>
              <w:t>40</w:t>
            </w:r>
          </w:p>
        </w:tc>
      </w:tr>
      <w:tr w:rsidR="0031456A" w14:paraId="3727ECC9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7" w14:textId="77777777" w:rsidR="0031456A" w:rsidRDefault="00476E22">
            <w:r>
              <w:rPr>
                <w:b/>
                <w:bCs/>
              </w:rPr>
              <w:t>Duration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8" w14:textId="77777777" w:rsidR="0031456A" w:rsidRDefault="00476E22">
            <w:r>
              <w:t>90 minutes (During Session 20)</w:t>
            </w:r>
          </w:p>
        </w:tc>
      </w:tr>
      <w:tr w:rsidR="0031456A" w14:paraId="3727ECCC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A" w14:textId="77777777" w:rsidR="0031456A" w:rsidRDefault="00476E22">
            <w:r>
              <w:rPr>
                <w:b/>
                <w:bCs/>
              </w:rPr>
              <w:t>Format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B" w14:textId="77777777" w:rsidR="0031456A" w:rsidRDefault="00476E22">
            <w:r>
              <w:t>Consulting report (submit as a single document)</w:t>
            </w:r>
          </w:p>
        </w:tc>
      </w:tr>
      <w:tr w:rsidR="0031456A" w14:paraId="3727ECCF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D" w14:textId="77777777" w:rsidR="0031456A" w:rsidRDefault="00476E22">
            <w:r>
              <w:rPr>
                <w:b/>
                <w:bCs/>
              </w:rPr>
              <w:t>Tools permitted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CE" w14:textId="77777777" w:rsidR="0031456A" w:rsidRDefault="00476E22">
            <w:r>
              <w:t>GenAI tools are allowed and encouraged</w:t>
            </w:r>
          </w:p>
        </w:tc>
      </w:tr>
      <w:tr w:rsidR="0031456A" w14:paraId="3727ECD2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D0" w14:textId="77777777" w:rsidR="0031456A" w:rsidRDefault="00476E22">
            <w:r>
              <w:rPr>
                <w:b/>
                <w:bCs/>
              </w:rPr>
              <w:t>Work mode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D1" w14:textId="77777777" w:rsidR="0031456A" w:rsidRDefault="00476E22">
            <w:r>
              <w:t>Individual</w:t>
            </w:r>
          </w:p>
        </w:tc>
      </w:tr>
      <w:tr w:rsidR="00271517" w14:paraId="1123F3A9" w14:textId="77777777"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74AAC" w14:textId="77777777" w:rsidR="00271517" w:rsidRDefault="00271517">
            <w:pPr>
              <w:rPr>
                <w:b/>
                <w:bCs/>
              </w:rPr>
            </w:pPr>
          </w:p>
          <w:p w14:paraId="280C5ACB" w14:textId="77777777" w:rsidR="00271517" w:rsidRDefault="00271517">
            <w:pPr>
              <w:rPr>
                <w:b/>
                <w:bCs/>
              </w:rPr>
            </w:pPr>
          </w:p>
          <w:p w14:paraId="1A583D06" w14:textId="77777777" w:rsidR="00271517" w:rsidRDefault="00271517">
            <w:pPr>
              <w:rPr>
                <w:b/>
                <w:bCs/>
              </w:rPr>
            </w:pPr>
          </w:p>
          <w:p w14:paraId="4BF22F22" w14:textId="77777777" w:rsidR="00271517" w:rsidRDefault="00271517">
            <w:pPr>
              <w:rPr>
                <w:b/>
                <w:bCs/>
              </w:rPr>
            </w:pPr>
          </w:p>
          <w:p w14:paraId="199877E4" w14:textId="77777777" w:rsidR="00271517" w:rsidRDefault="00271517">
            <w:pPr>
              <w:rPr>
                <w:b/>
                <w:bCs/>
              </w:rPr>
            </w:pPr>
          </w:p>
          <w:p w14:paraId="48243411" w14:textId="65D93342" w:rsidR="00271517" w:rsidRDefault="00271517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Sdfgh</w:t>
            </w:r>
            <w:proofErr w:type="spellEnd"/>
          </w:p>
          <w:p w14:paraId="7624EF96" w14:textId="59CE5D1E" w:rsidR="00271517" w:rsidRDefault="00271517">
            <w:pPr>
              <w:rPr>
                <w:b/>
                <w:bCs/>
              </w:rPr>
            </w:pP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3D4A" w14:textId="77777777" w:rsidR="00271517" w:rsidRDefault="00271517"/>
        </w:tc>
      </w:tr>
    </w:tbl>
    <w:p w14:paraId="3727ECD3" w14:textId="77777777" w:rsidR="0031456A" w:rsidRDefault="0031456A">
      <w:pPr>
        <w:spacing w:after="120" w:line="276" w:lineRule="auto"/>
      </w:pPr>
    </w:p>
    <w:p w14:paraId="7811B991" w14:textId="1E8FDA2F" w:rsidR="00271517" w:rsidRPr="00271517" w:rsidRDefault="00476E22" w:rsidP="00271517">
      <w:pPr>
        <w:pStyle w:val="Heading1"/>
      </w:pPr>
      <w:r>
        <w:t>The Brief</w:t>
      </w:r>
    </w:p>
    <w:p w14:paraId="3727ECD5" w14:textId="77777777" w:rsidR="0031456A" w:rsidRDefault="00476E22">
      <w:pPr>
        <w:spacing w:after="120" w:line="276" w:lineRule="auto"/>
      </w:pPr>
      <w:r>
        <w:rPr>
          <w:b/>
          <w:bCs/>
        </w:rPr>
        <w:t>C</w:t>
      </w:r>
      <w:r>
        <w:rPr>
          <w:b/>
          <w:bCs/>
        </w:rPr>
        <w:t xml:space="preserve">lient: </w:t>
      </w:r>
      <w:r>
        <w:t>A celebrity-led footwear venture.</w:t>
      </w:r>
    </w:p>
    <w:p w14:paraId="3727ECD6" w14:textId="77777777" w:rsidR="0031456A" w:rsidRDefault="00476E22">
      <w:pPr>
        <w:spacing w:after="120" w:line="276" w:lineRule="auto"/>
      </w:pPr>
      <w:r>
        <w:t xml:space="preserve">Virat Kohli is launching his own shoe brand. Before committing to production, pricing and go-to-market spend, his team wants an independent view of the opportunity: </w:t>
      </w:r>
      <w:r>
        <w:rPr>
          <w:b/>
          <w:bCs/>
        </w:rPr>
        <w:t>how big is the market, and which part of it should the brand go after first?</w:t>
      </w:r>
    </w:p>
    <w:p w14:paraId="3727ECD7" w14:textId="77777777" w:rsidR="0031456A" w:rsidRDefault="00476E22">
      <w:pPr>
        <w:spacing w:after="120" w:line="276" w:lineRule="auto"/>
      </w:pPr>
      <w:r>
        <w:t xml:space="preserve">You have been engaged as the consultant. Your job is to size the market and recommend a clear </w:t>
      </w:r>
      <w:r>
        <w:rPr>
          <w:b/>
          <w:bCs/>
        </w:rPr>
        <w:t>Segmentation, Targeting and Positioning (STP)</w:t>
      </w:r>
      <w:r>
        <w:t xml:space="preserve"> direction, then present it as a report the client can act on.</w:t>
      </w:r>
    </w:p>
    <w:p w14:paraId="3727ECD8" w14:textId="77777777" w:rsidR="0031456A" w:rsidRDefault="00476E22">
      <w:pPr>
        <w:pStyle w:val="Heading1"/>
      </w:pPr>
      <w:r>
        <w:t>What You Must Produce</w:t>
      </w:r>
    </w:p>
    <w:p w14:paraId="3727ECD9" w14:textId="77777777" w:rsidR="0031456A" w:rsidRDefault="00476E22">
      <w:pPr>
        <w:spacing w:after="120" w:line="276" w:lineRule="auto"/>
      </w:pPr>
      <w:r>
        <w:t>A short consulting report that helps the client understand the size of the opportunity and the specific slice of the market the brand should address. Structure it under the following sections.</w:t>
      </w:r>
    </w:p>
    <w:p w14:paraId="3727ECDA" w14:textId="77777777" w:rsidR="0031456A" w:rsidRDefault="00476E22">
      <w:pPr>
        <w:pStyle w:val="Heading2"/>
      </w:pPr>
      <w:r>
        <w:t>1. Executive Summary</w:t>
      </w:r>
    </w:p>
    <w:p w14:paraId="3727ECDB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Half a page. State the headline market size, the recommended target segment, and the positioning in a way a busy client can grasp in one read.</w:t>
      </w:r>
    </w:p>
    <w:p w14:paraId="3727ECDC" w14:textId="77777777" w:rsidR="0031456A" w:rsidRDefault="00476E22">
      <w:pPr>
        <w:pStyle w:val="Heading2"/>
      </w:pPr>
      <w:r>
        <w:t>2. Market Sizing</w:t>
      </w:r>
    </w:p>
    <w:p w14:paraId="3727ECDD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Estimate the market using a TAM – SAM – SOM approach (Total, Serviceable and Obtainable market).</w:t>
      </w:r>
    </w:p>
    <w:p w14:paraId="3727ECDE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Show your method: state every assumption, the figures you used, and the source or logic behind each one.</w:t>
      </w:r>
    </w:p>
    <w:p w14:paraId="3727ECDF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Present the numbers clearly — a simple table or funnel is fine. What matters is that the client can follow how you reached the figure.</w:t>
      </w:r>
    </w:p>
    <w:p w14:paraId="3727ECE0" w14:textId="77777777" w:rsidR="0031456A" w:rsidRDefault="00476E22">
      <w:pPr>
        <w:pStyle w:val="Heading2"/>
      </w:pPr>
      <w:r>
        <w:t>3. STP Analysis</w:t>
      </w:r>
    </w:p>
    <w:p w14:paraId="3727ECE1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b/>
          <w:bCs/>
          <w:color w:val="000000"/>
        </w:rPr>
        <w:t xml:space="preserve">Segmentation — </w:t>
      </w:r>
      <w:r>
        <w:rPr>
          <w:color w:val="000000"/>
        </w:rPr>
        <w:t>break the market into meaningful segments (e.g. by demographics, need, price sensitivity, occasion or lifestyle).</w:t>
      </w:r>
    </w:p>
    <w:p w14:paraId="3727ECE2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b/>
          <w:bCs/>
          <w:color w:val="000000"/>
        </w:rPr>
        <w:lastRenderedPageBreak/>
        <w:t xml:space="preserve">Targeting — </w:t>
      </w:r>
      <w:r>
        <w:rPr>
          <w:color w:val="000000"/>
        </w:rPr>
        <w:t>recommend the segment(s) the brand should address first, and justify the choice against size, growth, fit and competition.</w:t>
      </w:r>
    </w:p>
    <w:p w14:paraId="3727ECE3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b/>
          <w:bCs/>
          <w:color w:val="000000"/>
        </w:rPr>
        <w:t xml:space="preserve">Positioning — </w:t>
      </w:r>
      <w:r>
        <w:rPr>
          <w:color w:val="000000"/>
        </w:rPr>
        <w:t>define how the brand should be perceived by the chosen segment, and how it stands apart from established players.</w:t>
      </w:r>
    </w:p>
    <w:p w14:paraId="3727ECE4" w14:textId="77777777" w:rsidR="0031456A" w:rsidRDefault="00476E22">
      <w:pPr>
        <w:pStyle w:val="Heading2"/>
      </w:pPr>
      <w:r>
        <w:t>4. Recommendation to the Client</w:t>
      </w:r>
    </w:p>
    <w:p w14:paraId="3727ECE5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A clear, decisive answer: which segment to pursue and why, expressed in the client's language, not textbook language.</w:t>
      </w:r>
    </w:p>
    <w:p w14:paraId="3727ECE6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Note the main risks or assumptions the client should test before investing.</w:t>
      </w:r>
    </w:p>
    <w:p w14:paraId="3727ECE7" w14:textId="77777777" w:rsidR="0031456A" w:rsidRDefault="00476E22">
      <w:pPr>
        <w:pStyle w:val="Heading1"/>
      </w:pPr>
      <w:r>
        <w:t>How to Approach the 90 Minutes</w:t>
      </w:r>
    </w:p>
    <w:p w14:paraId="3727ECE8" w14:textId="77777777" w:rsidR="0031456A" w:rsidRDefault="00476E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Read the brief and agree the scope of your estimate (geography, product range, time horizon).</w:t>
      </w:r>
    </w:p>
    <w:p w14:paraId="3727ECE9" w14:textId="77777777" w:rsidR="0031456A" w:rsidRDefault="00476E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Build the market size with explicit assumptions — do not chase perfect data; a defensible estimate beats a precise-looking guess.</w:t>
      </w:r>
    </w:p>
    <w:p w14:paraId="3727ECEA" w14:textId="77777777" w:rsidR="0031456A" w:rsidRDefault="00476E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Work through Segmentation, Targeting and Positioning in order.</w:t>
      </w:r>
    </w:p>
    <w:p w14:paraId="3727ECEB" w14:textId="77777777" w:rsidR="0031456A" w:rsidRDefault="00476E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Write the recommendation, then the executive summary last.</w:t>
      </w:r>
    </w:p>
    <w:p w14:paraId="3727ECEC" w14:textId="77777777" w:rsidR="0031456A" w:rsidRDefault="00476E2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 w:line="276" w:lineRule="auto"/>
      </w:pPr>
      <w:r>
        <w:rPr>
          <w:color w:val="000000"/>
        </w:rPr>
        <w:t>Leave the final 10 minutes to sense-check numbers and tidy the report.</w:t>
      </w:r>
    </w:p>
    <w:p w14:paraId="3727ECED" w14:textId="77777777" w:rsidR="0031456A" w:rsidRDefault="00476E22">
      <w:pPr>
        <w:pStyle w:val="Heading1"/>
      </w:pPr>
      <w:r>
        <w:t>Using GenAI</w:t>
      </w:r>
    </w:p>
    <w:p w14:paraId="3727ECEE" w14:textId="77777777" w:rsidR="0031456A" w:rsidRDefault="00476E22">
      <w:pPr>
        <w:spacing w:after="120" w:line="276" w:lineRule="auto"/>
      </w:pPr>
      <w:r>
        <w:t>GenAI tools are permitted and encouraged. They are most useful for structuring the analysis, stress-testing assumptions and drafting faster. You remain responsible for every figure and claim in the report.</w:t>
      </w:r>
    </w:p>
    <w:p w14:paraId="3727ECEF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Verify any market data or statistic the tool gives you — unchecked numbers are treated as your own error.</w:t>
      </w:r>
    </w:p>
    <w:p w14:paraId="3727ECF0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Marks reward your judgement, assumptions and reasoning, not the volume of AI-generated text.</w:t>
      </w:r>
    </w:p>
    <w:p w14:paraId="3727ECF1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A report that is copied wholesale without critical checking will score poorly on reasoning even if it looks polished.</w:t>
      </w:r>
    </w:p>
    <w:p w14:paraId="3727ECF2" w14:textId="77777777" w:rsidR="0031456A" w:rsidRDefault="00476E22">
      <w:pPr>
        <w:pStyle w:val="Heading1"/>
      </w:pPr>
      <w:r>
        <w:t>Submission</w:t>
      </w:r>
    </w:p>
    <w:p w14:paraId="3727ECF3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Submit one document. Keep it concise — quality of reasoning over length.</w:t>
      </w:r>
    </w:p>
    <w:p w14:paraId="3727ECF4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Use clear headings that follow the four sections above.</w:t>
      </w:r>
    </w:p>
    <w:p w14:paraId="3727ECF5" w14:textId="77777777" w:rsidR="0031456A" w:rsidRDefault="00476E2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</w:pPr>
      <w:r>
        <w:rPr>
          <w:color w:val="000000"/>
        </w:rPr>
        <w:t>State your name / team on the first page.</w:t>
      </w:r>
    </w:p>
    <w:p w14:paraId="3727ECF6" w14:textId="77777777" w:rsidR="0031456A" w:rsidRDefault="00476E22">
      <w:r>
        <w:br w:type="page"/>
      </w:r>
    </w:p>
    <w:p w14:paraId="3727ECF7" w14:textId="77777777" w:rsidR="0031456A" w:rsidRDefault="00476E22">
      <w:pPr>
        <w:pStyle w:val="Heading1"/>
      </w:pPr>
      <w:r>
        <w:lastRenderedPageBreak/>
        <w:t>Marking Rubric (40 marks)</w:t>
      </w:r>
    </w:p>
    <w:p w14:paraId="3727ECF8" w14:textId="77777777" w:rsidR="0031456A" w:rsidRDefault="00476E22">
      <w:pPr>
        <w:spacing w:after="120" w:line="276" w:lineRule="auto"/>
      </w:pPr>
      <w:r>
        <w:t>Each criterion is marked on the quality of thinking shown, not just whether a section is present.</w:t>
      </w:r>
    </w:p>
    <w:tbl>
      <w:tblPr>
        <w:tblStyle w:val="a0"/>
        <w:tblW w:w="91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5450"/>
        <w:gridCol w:w="1100"/>
      </w:tblGrid>
      <w:tr w:rsidR="0031456A" w14:paraId="3727ECFC" w14:textId="77777777">
        <w:trPr>
          <w:tblHeader/>
        </w:trPr>
        <w:tc>
          <w:tcPr>
            <w:tcW w:w="255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9" w14:textId="77777777" w:rsidR="0031456A" w:rsidRDefault="00476E22">
            <w:r>
              <w:rPr>
                <w:b/>
                <w:bCs/>
                <w:color w:val="FFFFFF"/>
              </w:rPr>
              <w:t>Criterion</w:t>
            </w:r>
          </w:p>
        </w:tc>
        <w:tc>
          <w:tcPr>
            <w:tcW w:w="545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A" w14:textId="77777777" w:rsidR="0031456A" w:rsidRDefault="00476E22">
            <w:r>
              <w:rPr>
                <w:b/>
                <w:bCs/>
                <w:color w:val="FFFFFF"/>
              </w:rPr>
              <w:t>What strong work demonstrates</w:t>
            </w:r>
          </w:p>
        </w:tc>
        <w:tc>
          <w:tcPr>
            <w:tcW w:w="1100" w:type="dxa"/>
            <w:shd w:val="clear" w:color="auto" w:fill="0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B" w14:textId="77777777" w:rsidR="0031456A" w:rsidRDefault="00476E22">
            <w:pPr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</w:tr>
      <w:tr w:rsidR="0031456A" w14:paraId="3727ED0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D" w14:textId="77777777" w:rsidR="0031456A" w:rsidRDefault="00476E22">
            <w:r>
              <w:rPr>
                <w:b/>
                <w:bCs/>
              </w:rPr>
              <w:t>Market Sizing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E" w14:textId="77777777" w:rsidR="0031456A" w:rsidRDefault="00476E22">
            <w:r>
              <w:t>TAM–SAM–SOM logic is sound; assumptions are explicit, reasonable and clearly sourced; the client can follow how the number was reached.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CFF" w14:textId="77777777" w:rsidR="0031456A" w:rsidRDefault="00476E22">
            <w:pPr>
              <w:jc w:val="center"/>
            </w:pPr>
            <w:r>
              <w:t>12</w:t>
            </w:r>
          </w:p>
        </w:tc>
      </w:tr>
      <w:tr w:rsidR="0031456A" w14:paraId="3727ED04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1" w14:textId="77777777" w:rsidR="0031456A" w:rsidRDefault="00476E22">
            <w:r>
              <w:rPr>
                <w:b/>
                <w:bCs/>
              </w:rPr>
              <w:t>STP Analysis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2" w14:textId="77777777" w:rsidR="0031456A" w:rsidRDefault="00476E22">
            <w:r>
              <w:t>Segments are meaningful and well-defined; the target choice is justified against size, fit and competition; positioning is sharp and distinctive.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3" w14:textId="77777777" w:rsidR="0031456A" w:rsidRDefault="00476E22">
            <w:pPr>
              <w:jc w:val="center"/>
            </w:pPr>
            <w:r>
              <w:t>12</w:t>
            </w:r>
          </w:p>
        </w:tc>
      </w:tr>
      <w:tr w:rsidR="0031456A" w14:paraId="3727ED08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5" w14:textId="77777777" w:rsidR="0031456A" w:rsidRDefault="00476E22">
            <w:r>
              <w:rPr>
                <w:b/>
                <w:bCs/>
              </w:rPr>
              <w:t>Client Recommendation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6" w14:textId="77777777" w:rsidR="0031456A" w:rsidRDefault="00476E22">
            <w:r>
              <w:t>A decisive, well-argued recommendation framed for the client, with the key risks and assumptions surfaced.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7" w14:textId="77777777" w:rsidR="0031456A" w:rsidRDefault="00476E22">
            <w:pPr>
              <w:jc w:val="center"/>
            </w:pPr>
            <w:r>
              <w:t>8</w:t>
            </w:r>
          </w:p>
        </w:tc>
      </w:tr>
      <w:tr w:rsidR="0031456A" w14:paraId="3727ED0C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9" w14:textId="77777777" w:rsidR="0031456A" w:rsidRDefault="00476E22">
            <w:r>
              <w:rPr>
                <w:b/>
                <w:bCs/>
              </w:rPr>
              <w:t>Structure &amp; Clarity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A" w14:textId="77777777" w:rsidR="0031456A" w:rsidRDefault="00476E22">
            <w:r>
              <w:t>Reads like consulting work — logical flow, clean tables/visuals, a genuinely useful executive summary.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B" w14:textId="77777777" w:rsidR="0031456A" w:rsidRDefault="00476E22">
            <w:pPr>
              <w:jc w:val="center"/>
            </w:pPr>
            <w:r>
              <w:t>5</w:t>
            </w:r>
          </w:p>
        </w:tc>
      </w:tr>
      <w:tr w:rsidR="0031456A" w14:paraId="3727ED10" w14:textId="77777777">
        <w:tc>
          <w:tcPr>
            <w:tcW w:w="25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D" w14:textId="77777777" w:rsidR="0031456A" w:rsidRDefault="00476E22">
            <w:r>
              <w:rPr>
                <w:b/>
                <w:bCs/>
              </w:rPr>
              <w:t>Critical Use of GenAI</w:t>
            </w:r>
          </w:p>
        </w:tc>
        <w:tc>
          <w:tcPr>
            <w:tcW w:w="5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E" w14:textId="77777777" w:rsidR="0031456A" w:rsidRDefault="00476E22">
            <w:r>
              <w:t>Evidence of validating, challenging and improving AI output rather than copying it; ownership of the analysis.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0F" w14:textId="77777777" w:rsidR="0031456A" w:rsidRDefault="00476E22">
            <w:pPr>
              <w:jc w:val="center"/>
            </w:pPr>
            <w:r>
              <w:t>3</w:t>
            </w:r>
          </w:p>
        </w:tc>
      </w:tr>
      <w:tr w:rsidR="0031456A" w14:paraId="3727ED13" w14:textId="77777777">
        <w:tc>
          <w:tcPr>
            <w:tcW w:w="8000" w:type="dxa"/>
            <w:gridSpan w:val="2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11" w14:textId="77777777" w:rsidR="0031456A" w:rsidRDefault="00476E22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1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7ED12" w14:textId="77777777" w:rsidR="0031456A" w:rsidRDefault="00476E22">
            <w:pPr>
              <w:jc w:val="center"/>
            </w:pPr>
            <w:r>
              <w:rPr>
                <w:b/>
                <w:bCs/>
              </w:rPr>
              <w:t>40</w:t>
            </w:r>
          </w:p>
        </w:tc>
      </w:tr>
    </w:tbl>
    <w:p w14:paraId="3727ED14" w14:textId="77777777" w:rsidR="0031456A" w:rsidRDefault="0031456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31456A">
      <w:pgSz w:w="11906" w:h="16838"/>
      <w:pgMar w:top="1000" w:right="1080" w:bottom="10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A19B2BC-AD59-403C-8F20-C9A66F653175}"/>
    <w:embedBold r:id="rId2" w:fontKey="{85D9DA14-B689-48F4-8466-4B8950C416E8}"/>
    <w:embedItalic r:id="rId3" w:fontKey="{79FA1AE0-A1A3-4A7D-BCE6-1B4B83B56D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2B7962-8A4D-4B48-9B41-4B03079258D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144"/>
    <w:multiLevelType w:val="multilevel"/>
    <w:tmpl w:val="88EC4CC8"/>
    <w:lvl w:ilvl="0">
      <w:start w:val="1"/>
      <w:numFmt w:val="decimal"/>
      <w:lvlText w:val="%1."/>
      <w:lvlJc w:val="left"/>
      <w:pPr>
        <w:ind w:left="460" w:hanging="3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11B206C8"/>
    <w:multiLevelType w:val="multilevel"/>
    <w:tmpl w:val="94F2960E"/>
    <w:lvl w:ilvl="0">
      <w:start w:val="1"/>
      <w:numFmt w:val="bullet"/>
      <w:lvlText w:val="•"/>
      <w:lvlJc w:val="left"/>
      <w:pPr>
        <w:ind w:left="460" w:hanging="260"/>
      </w:pPr>
    </w:lvl>
    <w:lvl w:ilvl="1">
      <w:start w:val="1"/>
      <w:numFmt w:val="bullet"/>
      <w:lvlText w:val="–"/>
      <w:lvlJc w:val="left"/>
      <w:pPr>
        <w:ind w:left="920" w:hanging="2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438723371">
    <w:abstractNumId w:val="1"/>
  </w:num>
  <w:num w:numId="2" w16cid:durableId="1146049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56A"/>
    <w:rsid w:val="00271517"/>
    <w:rsid w:val="0031456A"/>
    <w:rsid w:val="00476E22"/>
    <w:rsid w:val="00E20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7ECC1"/>
  <w15:docId w15:val="{B743030E-5330-4854-8D8C-7F31ED77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after="60"/>
    </w:pPr>
    <w:rPr>
      <w:b/>
      <w:bCs/>
      <w:color w:val="000000"/>
      <w:sz w:val="40"/>
      <w:szCs w:val="40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pBdr>
        <w:top w:val="nil"/>
        <w:left w:val="nil"/>
        <w:bottom w:val="nil"/>
        <w:right w:val="nil"/>
        <w:between w:val="nil"/>
      </w:pBdr>
      <w:spacing w:after="200"/>
    </w:pPr>
    <w:rPr>
      <w:color w:val="000000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+EDUw0vjhQyXacLUywccCVwdoQ==">CgMxLjA4AHIhMS1YQU5malBMdk1xeG44YWtpUU5ERFJFeExvR0lEOXdG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628</Words>
  <Characters>3585</Characters>
  <Application>Microsoft Office Word</Application>
  <DocSecurity>0</DocSecurity>
  <Lines>29</Lines>
  <Paragraphs>8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Saransh Singh</cp:lastModifiedBy>
  <cp:revision>2</cp:revision>
  <dcterms:created xsi:type="dcterms:W3CDTF">2026-09-07T04:43:00Z</dcterms:created>
  <dcterms:modified xsi:type="dcterms:W3CDTF">2026-09-11T06:23:00Z</dcterms:modified>
</cp:coreProperties>
</file>