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9CD88" w14:textId="749A01F3" w:rsidR="007B4162" w:rsidRDefault="00074068" w:rsidP="00074068">
      <w:pPr>
        <w:jc w:val="both"/>
      </w:pPr>
      <w:r w:rsidRPr="00074068">
        <w:rPr>
          <w:noProof/>
        </w:rPr>
        <w:drawing>
          <wp:inline distT="0" distB="0" distL="0" distR="0" wp14:anchorId="2C8DC2E3" wp14:editId="64AC84A1">
            <wp:extent cx="1340208" cy="1340208"/>
            <wp:effectExtent l="0" t="0" r="0" b="0"/>
            <wp:docPr id="1030" name="Picture 6" descr="Download HD University Of Calcutta - Official Calcutta University Logo  Transparent PNG Image - NicePNG.com">
              <a:extLst xmlns:a="http://schemas.openxmlformats.org/drawingml/2006/main">
                <a:ext uri="{FF2B5EF4-FFF2-40B4-BE49-F238E27FC236}">
                  <a16:creationId xmlns:a16="http://schemas.microsoft.com/office/drawing/2014/main" id="{CDD771E3-B3D4-E371-A0AA-1E201B447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Download HD University Of Calcutta - Official Calcutta University Logo  Transparent PNG Image - NicePNG.com">
                      <a:extLst>
                        <a:ext uri="{FF2B5EF4-FFF2-40B4-BE49-F238E27FC236}">
                          <a16:creationId xmlns:a16="http://schemas.microsoft.com/office/drawing/2014/main" id="{CDD771E3-B3D4-E371-A0AA-1E201B447A0C}"/>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0208" cy="134020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t xml:space="preserve">                              </w:t>
      </w:r>
      <w:r w:rsidRPr="00074068">
        <w:rPr>
          <w:noProof/>
        </w:rPr>
        <w:drawing>
          <wp:inline distT="0" distB="0" distL="0" distR="0" wp14:anchorId="1CA70B33" wp14:editId="4D482B28">
            <wp:extent cx="1543685" cy="1512149"/>
            <wp:effectExtent l="0" t="0" r="0" b="0"/>
            <wp:docPr id="6" name="Picture 5" descr="IIT Bhubaneswar - Wikipedia">
              <a:extLst xmlns:a="http://schemas.openxmlformats.org/drawingml/2006/main">
                <a:ext uri="{FF2B5EF4-FFF2-40B4-BE49-F238E27FC236}">
                  <a16:creationId xmlns:a16="http://schemas.microsoft.com/office/drawing/2014/main" id="{B5C51508-DCEF-55AE-262A-9B003B3CEC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IT Bhubaneswar - Wikipedia">
                      <a:extLst>
                        <a:ext uri="{FF2B5EF4-FFF2-40B4-BE49-F238E27FC236}">
                          <a16:creationId xmlns:a16="http://schemas.microsoft.com/office/drawing/2014/main" id="{B5C51508-DCEF-55AE-262A-9B003B3CECEB}"/>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1512" cy="1539408"/>
                    </a:xfrm>
                    <a:prstGeom prst="rect">
                      <a:avLst/>
                    </a:prstGeom>
                    <a:noFill/>
                  </pic:spPr>
                </pic:pic>
              </a:graphicData>
            </a:graphic>
          </wp:inline>
        </w:drawing>
      </w:r>
      <w:r>
        <w:t xml:space="preserve">                       </w:t>
      </w:r>
      <w:r w:rsidRPr="00074068">
        <w:rPr>
          <w:noProof/>
        </w:rPr>
        <w:drawing>
          <wp:inline distT="0" distB="0" distL="0" distR="0" wp14:anchorId="16CAABDE" wp14:editId="4C03EA81">
            <wp:extent cx="1404466" cy="1357466"/>
            <wp:effectExtent l="0" t="0" r="5715" b="0"/>
            <wp:docPr id="9" name="Picture 8">
              <a:extLst xmlns:a="http://schemas.openxmlformats.org/drawingml/2006/main">
                <a:ext uri="{FF2B5EF4-FFF2-40B4-BE49-F238E27FC236}">
                  <a16:creationId xmlns:a16="http://schemas.microsoft.com/office/drawing/2014/main" id="{3614495C-B893-EB47-CDDD-B68222A6D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614495C-B893-EB47-CDDD-B68222A6DB8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4466" cy="1357466"/>
                    </a:xfrm>
                    <a:prstGeom prst="rect">
                      <a:avLst/>
                    </a:prstGeom>
                  </pic:spPr>
                </pic:pic>
              </a:graphicData>
            </a:graphic>
          </wp:inline>
        </w:drawing>
      </w:r>
    </w:p>
    <w:p w14:paraId="6554AC62" w14:textId="77777777" w:rsidR="00074068" w:rsidRDefault="00074068" w:rsidP="00074068">
      <w:pPr>
        <w:jc w:val="both"/>
      </w:pPr>
    </w:p>
    <w:p w14:paraId="7497876E" w14:textId="77777777" w:rsidR="00074068" w:rsidRDefault="00074068" w:rsidP="00074068">
      <w:pPr>
        <w:jc w:val="both"/>
      </w:pPr>
    </w:p>
    <w:p w14:paraId="56BDBD67" w14:textId="77777777" w:rsidR="006955D8" w:rsidRDefault="006955D8" w:rsidP="00074068">
      <w:pPr>
        <w:jc w:val="both"/>
      </w:pPr>
    </w:p>
    <w:p w14:paraId="770BF10E" w14:textId="4FFDC812" w:rsidR="00074068" w:rsidRDefault="00074068" w:rsidP="00074068">
      <w:pPr>
        <w:jc w:val="center"/>
        <w:rPr>
          <w:rFonts w:ascii="Arial Black" w:hAnsi="Arial Black"/>
          <w:sz w:val="36"/>
          <w:szCs w:val="36"/>
        </w:rPr>
      </w:pPr>
      <w:r>
        <w:rPr>
          <w:rFonts w:ascii="Arial Black" w:hAnsi="Arial Black"/>
          <w:sz w:val="36"/>
          <w:szCs w:val="36"/>
        </w:rPr>
        <w:t xml:space="preserve">INTERNSHIP REPORT </w:t>
      </w:r>
    </w:p>
    <w:p w14:paraId="1FF7E6FD" w14:textId="4DED694A" w:rsidR="00074068" w:rsidRDefault="006955D8" w:rsidP="00074068">
      <w:pPr>
        <w:jc w:val="center"/>
        <w:rPr>
          <w:rFonts w:ascii="Arial Black" w:hAnsi="Arial Black"/>
          <w:sz w:val="28"/>
          <w:szCs w:val="28"/>
        </w:rPr>
      </w:pPr>
      <w:r>
        <w:rPr>
          <w:rFonts w:ascii="Arial Black" w:hAnsi="Arial Black"/>
          <w:sz w:val="28"/>
          <w:szCs w:val="28"/>
        </w:rPr>
        <w:t>SUMMER INTERNSHIP PROGRAM – 2025</w:t>
      </w:r>
    </w:p>
    <w:p w14:paraId="47A75F92" w14:textId="77777777" w:rsidR="006955D8" w:rsidRDefault="006955D8" w:rsidP="00074068">
      <w:pPr>
        <w:jc w:val="center"/>
        <w:rPr>
          <w:rFonts w:ascii="Arial Black" w:hAnsi="Arial Black"/>
          <w:sz w:val="28"/>
          <w:szCs w:val="28"/>
        </w:rPr>
      </w:pPr>
    </w:p>
    <w:p w14:paraId="69347B68" w14:textId="77777777" w:rsidR="006955D8" w:rsidRDefault="006955D8" w:rsidP="00074068">
      <w:pPr>
        <w:jc w:val="center"/>
        <w:rPr>
          <w:rFonts w:ascii="Arial Black" w:hAnsi="Arial Black"/>
          <w:sz w:val="28"/>
          <w:szCs w:val="28"/>
        </w:rPr>
      </w:pPr>
    </w:p>
    <w:p w14:paraId="103F1182" w14:textId="2D9C0BBF" w:rsidR="006955D8" w:rsidRPr="00C765C6" w:rsidRDefault="006955D8" w:rsidP="001E6A66">
      <w:pPr>
        <w:jc w:val="center"/>
        <w:rPr>
          <w:rFonts w:ascii="Californian FB" w:hAnsi="Californian FB"/>
          <w:b/>
          <w:bCs/>
          <w:sz w:val="40"/>
          <w:szCs w:val="40"/>
        </w:rPr>
      </w:pPr>
      <w:r w:rsidRPr="00C765C6">
        <w:rPr>
          <w:rFonts w:ascii="Californian FB" w:hAnsi="Californian FB"/>
          <w:b/>
          <w:bCs/>
          <w:sz w:val="40"/>
          <w:szCs w:val="40"/>
        </w:rPr>
        <w:t>Reduced Graphene Oxide (rGO) based Conductometric Sensors for Drinkable Water Quality Monitoring</w:t>
      </w:r>
    </w:p>
    <w:p w14:paraId="6347FF5E" w14:textId="77777777" w:rsidR="006955D8" w:rsidRDefault="006955D8" w:rsidP="00074068">
      <w:pPr>
        <w:jc w:val="center"/>
        <w:rPr>
          <w:rFonts w:ascii="Californian FB" w:hAnsi="Californian FB"/>
          <w:b/>
          <w:bCs/>
          <w:sz w:val="36"/>
          <w:szCs w:val="36"/>
        </w:rPr>
      </w:pPr>
    </w:p>
    <w:p w14:paraId="01294F6D" w14:textId="77777777" w:rsidR="006955D8" w:rsidRDefault="006955D8" w:rsidP="00074068">
      <w:pPr>
        <w:jc w:val="center"/>
        <w:rPr>
          <w:rFonts w:ascii="Californian FB" w:hAnsi="Californian FB"/>
          <w:b/>
          <w:bCs/>
          <w:sz w:val="36"/>
          <w:szCs w:val="36"/>
        </w:rPr>
      </w:pPr>
    </w:p>
    <w:p w14:paraId="03CCDEED" w14:textId="275B874E" w:rsidR="006955D8" w:rsidRPr="00684F37" w:rsidRDefault="006955D8" w:rsidP="00074068">
      <w:pPr>
        <w:jc w:val="center"/>
        <w:rPr>
          <w:rFonts w:ascii="Times New Roman" w:hAnsi="Times New Roman" w:cs="Times New Roman"/>
          <w:b/>
          <w:bCs/>
          <w:sz w:val="30"/>
          <w:szCs w:val="30"/>
        </w:rPr>
      </w:pPr>
      <w:r w:rsidRPr="00684F37">
        <w:rPr>
          <w:rFonts w:ascii="Times New Roman" w:hAnsi="Times New Roman" w:cs="Times New Roman"/>
          <w:b/>
          <w:bCs/>
          <w:sz w:val="30"/>
          <w:szCs w:val="30"/>
        </w:rPr>
        <w:t xml:space="preserve">SOHAM KANTI PAIRA </w:t>
      </w:r>
    </w:p>
    <w:p w14:paraId="48CB3EFD" w14:textId="00EEC2B5" w:rsidR="006955D8" w:rsidRPr="00684F37" w:rsidRDefault="006955D8" w:rsidP="00074068">
      <w:pPr>
        <w:jc w:val="center"/>
        <w:rPr>
          <w:rFonts w:ascii="Times New Roman" w:hAnsi="Times New Roman" w:cs="Times New Roman"/>
          <w:b/>
          <w:bCs/>
          <w:sz w:val="30"/>
          <w:szCs w:val="30"/>
        </w:rPr>
      </w:pPr>
      <w:r w:rsidRPr="00684F37">
        <w:rPr>
          <w:rFonts w:ascii="Times New Roman" w:hAnsi="Times New Roman" w:cs="Times New Roman"/>
          <w:b/>
          <w:bCs/>
          <w:sz w:val="30"/>
          <w:szCs w:val="30"/>
        </w:rPr>
        <w:t>(T91/ECE/224085)</w:t>
      </w:r>
    </w:p>
    <w:p w14:paraId="54BA8678" w14:textId="77777777" w:rsidR="006955D8" w:rsidRDefault="006955D8" w:rsidP="00074068">
      <w:pPr>
        <w:jc w:val="center"/>
        <w:rPr>
          <w:rFonts w:ascii="Arial Black" w:hAnsi="Arial Black"/>
          <w:b/>
          <w:bCs/>
          <w:sz w:val="24"/>
          <w:szCs w:val="24"/>
        </w:rPr>
      </w:pPr>
    </w:p>
    <w:p w14:paraId="3E557AEC" w14:textId="77777777" w:rsidR="006955D8" w:rsidRDefault="006955D8" w:rsidP="00074068">
      <w:pPr>
        <w:jc w:val="center"/>
        <w:rPr>
          <w:rFonts w:ascii="Arial Black" w:hAnsi="Arial Black"/>
          <w:b/>
          <w:bCs/>
          <w:sz w:val="24"/>
          <w:szCs w:val="24"/>
        </w:rPr>
      </w:pPr>
    </w:p>
    <w:p w14:paraId="7CDC03C8" w14:textId="00990E16" w:rsidR="006955D8" w:rsidRPr="006955D8" w:rsidRDefault="006955D8" w:rsidP="00C765C6">
      <w:pPr>
        <w:jc w:val="center"/>
        <w:rPr>
          <w:rFonts w:ascii="Californian FB" w:hAnsi="Californian FB"/>
          <w:sz w:val="32"/>
          <w:szCs w:val="32"/>
        </w:rPr>
      </w:pPr>
      <w:r w:rsidRPr="006955D8">
        <w:rPr>
          <w:rFonts w:ascii="Californian FB" w:hAnsi="Californian FB"/>
          <w:sz w:val="32"/>
          <w:szCs w:val="32"/>
        </w:rPr>
        <w:t>Under the Guidance of</w:t>
      </w:r>
    </w:p>
    <w:p w14:paraId="67D2AB99" w14:textId="055E92CB" w:rsidR="006955D8" w:rsidRPr="006955D8" w:rsidRDefault="006955D8" w:rsidP="00C765C6">
      <w:pPr>
        <w:jc w:val="center"/>
        <w:rPr>
          <w:rFonts w:ascii="Californian FB" w:hAnsi="Californian FB"/>
          <w:b/>
          <w:bCs/>
          <w:sz w:val="32"/>
          <w:szCs w:val="32"/>
        </w:rPr>
      </w:pPr>
      <w:r w:rsidRPr="006955D8">
        <w:rPr>
          <w:rFonts w:ascii="Californian FB" w:hAnsi="Californian FB"/>
          <w:b/>
          <w:bCs/>
          <w:sz w:val="32"/>
          <w:szCs w:val="32"/>
        </w:rPr>
        <w:t>Dr. Sayan Dey</w:t>
      </w:r>
    </w:p>
    <w:p w14:paraId="57530227" w14:textId="57683E96" w:rsidR="006955D8" w:rsidRPr="006955D8" w:rsidRDefault="006955D8" w:rsidP="00C765C6">
      <w:pPr>
        <w:jc w:val="center"/>
        <w:rPr>
          <w:rFonts w:ascii="Californian FB" w:hAnsi="Californian FB"/>
          <w:b/>
          <w:bCs/>
          <w:sz w:val="32"/>
          <w:szCs w:val="32"/>
        </w:rPr>
      </w:pPr>
      <w:r w:rsidRPr="006955D8">
        <w:rPr>
          <w:rFonts w:ascii="Californian FB" w:hAnsi="Californian FB"/>
          <w:b/>
          <w:bCs/>
          <w:sz w:val="32"/>
          <w:szCs w:val="32"/>
        </w:rPr>
        <w:t>Assistant Professor</w:t>
      </w:r>
    </w:p>
    <w:p w14:paraId="126F6DBB" w14:textId="1C712209" w:rsidR="006955D8" w:rsidRPr="006955D8" w:rsidRDefault="006955D8" w:rsidP="00C765C6">
      <w:pPr>
        <w:jc w:val="center"/>
        <w:rPr>
          <w:rFonts w:ascii="Californian FB" w:hAnsi="Californian FB"/>
          <w:b/>
          <w:bCs/>
          <w:sz w:val="28"/>
          <w:szCs w:val="28"/>
        </w:rPr>
      </w:pPr>
      <w:r w:rsidRPr="006955D8">
        <w:rPr>
          <w:rFonts w:ascii="Californian FB" w:hAnsi="Californian FB"/>
          <w:b/>
          <w:bCs/>
          <w:sz w:val="32"/>
          <w:szCs w:val="32"/>
        </w:rPr>
        <w:t>Indian Institute of Technology Bhubaneswar</w:t>
      </w:r>
    </w:p>
    <w:p w14:paraId="1DBB42B3" w14:textId="77777777" w:rsidR="006955D8" w:rsidRDefault="006955D8" w:rsidP="00074068">
      <w:pPr>
        <w:jc w:val="center"/>
        <w:rPr>
          <w:rFonts w:ascii="Arial Black" w:hAnsi="Arial Black"/>
          <w:b/>
          <w:bCs/>
          <w:sz w:val="24"/>
          <w:szCs w:val="24"/>
        </w:rPr>
      </w:pPr>
    </w:p>
    <w:p w14:paraId="2E2EAEDF" w14:textId="53D299BC" w:rsidR="006955D8" w:rsidRDefault="00C765C6" w:rsidP="00074068">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ACKNOWLEDGEMENT</w:t>
      </w:r>
    </w:p>
    <w:p w14:paraId="4DA90A0E" w14:textId="77777777" w:rsidR="00131DFE" w:rsidRDefault="00131DFE" w:rsidP="00074068">
      <w:pPr>
        <w:jc w:val="center"/>
        <w:rPr>
          <w:rFonts w:ascii="Times New Roman" w:hAnsi="Times New Roman" w:cs="Times New Roman"/>
          <w:b/>
          <w:bCs/>
          <w:sz w:val="40"/>
          <w:szCs w:val="40"/>
        </w:rPr>
      </w:pPr>
    </w:p>
    <w:p w14:paraId="62E1A290" w14:textId="4FDC2B23" w:rsidR="00131DFE" w:rsidRPr="00DE61CF" w:rsidRDefault="00131DFE" w:rsidP="00131DFE">
      <w:pPr>
        <w:rPr>
          <w:rFonts w:ascii="Times New Roman" w:hAnsi="Times New Roman" w:cs="Times New Roman"/>
          <w:sz w:val="28"/>
          <w:szCs w:val="28"/>
        </w:rPr>
      </w:pPr>
      <w:r w:rsidRPr="00DE61CF">
        <w:rPr>
          <w:rFonts w:ascii="Times New Roman" w:hAnsi="Times New Roman" w:cs="Times New Roman"/>
          <w:sz w:val="28"/>
          <w:szCs w:val="28"/>
        </w:rPr>
        <w:t xml:space="preserve">I am deeply grateful to my guide, </w:t>
      </w:r>
      <w:r w:rsidRPr="00C6466C">
        <w:rPr>
          <w:rFonts w:ascii="Times New Roman" w:hAnsi="Times New Roman" w:cs="Times New Roman"/>
          <w:b/>
          <w:bCs/>
          <w:sz w:val="28"/>
          <w:szCs w:val="28"/>
        </w:rPr>
        <w:t>Dr. Sayan Dey</w:t>
      </w:r>
      <w:r w:rsidRPr="00DE61CF">
        <w:rPr>
          <w:rFonts w:ascii="Times New Roman" w:hAnsi="Times New Roman" w:cs="Times New Roman"/>
          <w:sz w:val="28"/>
          <w:szCs w:val="28"/>
        </w:rPr>
        <w:t>, Assistant Professor at the Indian Institute of Technology Bhubaneswar for his exceptional guidance and support throughout the course of my internship. I had the chance to work on complex research issues and acquire important knowledge of useful scientific approaches while he was my mentor at the IIT, School of Electrical and Computer Science Engineering</w:t>
      </w:r>
      <w:r w:rsidR="00C6466C">
        <w:rPr>
          <w:rFonts w:ascii="Times New Roman" w:hAnsi="Times New Roman" w:cs="Times New Roman"/>
          <w:sz w:val="28"/>
          <w:szCs w:val="28"/>
        </w:rPr>
        <w:t xml:space="preserve"> - </w:t>
      </w:r>
      <w:r w:rsidRPr="00C6466C">
        <w:rPr>
          <w:rFonts w:ascii="Times New Roman" w:hAnsi="Times New Roman" w:cs="Times New Roman"/>
          <w:b/>
          <w:bCs/>
          <w:sz w:val="28"/>
          <w:szCs w:val="28"/>
        </w:rPr>
        <w:t>Micro-Fabrication and Characterization Laboratory</w:t>
      </w:r>
      <w:r w:rsidRPr="00DE61CF">
        <w:rPr>
          <w:rFonts w:ascii="Times New Roman" w:hAnsi="Times New Roman" w:cs="Times New Roman"/>
          <w:sz w:val="28"/>
          <w:szCs w:val="28"/>
        </w:rPr>
        <w:t>. He always provided constructive criticism, fostered an atmosphere of learning and intellectual development, and was friendly, understanding and supportive. His knowledge and dedication significantly enhanced my research experience, for which I am still very grateful.</w:t>
      </w:r>
    </w:p>
    <w:p w14:paraId="110B5729" w14:textId="77777777" w:rsidR="00131DFE" w:rsidRPr="00DE61CF" w:rsidRDefault="00131DFE" w:rsidP="00131DFE">
      <w:pPr>
        <w:rPr>
          <w:rFonts w:ascii="Times New Roman" w:hAnsi="Times New Roman" w:cs="Times New Roman"/>
          <w:sz w:val="28"/>
          <w:szCs w:val="28"/>
        </w:rPr>
      </w:pPr>
    </w:p>
    <w:p w14:paraId="695EFB93" w14:textId="35C963EB" w:rsidR="00131DFE" w:rsidRPr="00DE61CF" w:rsidRDefault="00131DFE" w:rsidP="00131DFE">
      <w:pPr>
        <w:rPr>
          <w:rFonts w:ascii="Times New Roman" w:hAnsi="Times New Roman" w:cs="Times New Roman"/>
          <w:sz w:val="28"/>
          <w:szCs w:val="28"/>
        </w:rPr>
      </w:pPr>
      <w:r w:rsidRPr="00DE61CF">
        <w:rPr>
          <w:rFonts w:ascii="Times New Roman" w:hAnsi="Times New Roman" w:cs="Times New Roman"/>
          <w:sz w:val="28"/>
          <w:szCs w:val="28"/>
        </w:rPr>
        <w:t>I also want to express</w:t>
      </w:r>
      <w:r w:rsidR="00C6466C">
        <w:rPr>
          <w:rFonts w:ascii="Times New Roman" w:hAnsi="Times New Roman" w:cs="Times New Roman"/>
          <w:sz w:val="28"/>
          <w:szCs w:val="28"/>
        </w:rPr>
        <w:t xml:space="preserve"> </w:t>
      </w:r>
      <w:r w:rsidRPr="00DE61CF">
        <w:rPr>
          <w:rFonts w:ascii="Times New Roman" w:hAnsi="Times New Roman" w:cs="Times New Roman"/>
          <w:sz w:val="28"/>
          <w:szCs w:val="28"/>
        </w:rPr>
        <w:t>gratitude to</w:t>
      </w:r>
      <w:r w:rsidR="00C6466C">
        <w:rPr>
          <w:rFonts w:ascii="Times New Roman" w:hAnsi="Times New Roman" w:cs="Times New Roman"/>
          <w:sz w:val="28"/>
          <w:szCs w:val="28"/>
        </w:rPr>
        <w:t>wards</w:t>
      </w:r>
      <w:r w:rsidRPr="00DE61CF">
        <w:rPr>
          <w:rFonts w:ascii="Times New Roman" w:hAnsi="Times New Roman" w:cs="Times New Roman"/>
          <w:sz w:val="28"/>
          <w:szCs w:val="28"/>
        </w:rPr>
        <w:t xml:space="preserve"> my professors at the</w:t>
      </w:r>
      <w:r w:rsidR="00DE61CF" w:rsidRPr="00DE61CF">
        <w:rPr>
          <w:rFonts w:ascii="Times New Roman" w:hAnsi="Times New Roman" w:cs="Times New Roman"/>
          <w:sz w:val="28"/>
          <w:szCs w:val="28"/>
        </w:rPr>
        <w:t xml:space="preserve"> Institute of Radio Physics and Electronics, </w:t>
      </w:r>
      <w:r w:rsidRPr="00DE61CF">
        <w:rPr>
          <w:rFonts w:ascii="Times New Roman" w:hAnsi="Times New Roman" w:cs="Times New Roman"/>
          <w:sz w:val="28"/>
          <w:szCs w:val="28"/>
        </w:rPr>
        <w:t>University of Calcutta</w:t>
      </w:r>
      <w:r w:rsidR="00C6466C">
        <w:rPr>
          <w:rFonts w:ascii="Times New Roman" w:hAnsi="Times New Roman" w:cs="Times New Roman"/>
          <w:sz w:val="28"/>
          <w:szCs w:val="28"/>
        </w:rPr>
        <w:t xml:space="preserve"> - </w:t>
      </w:r>
      <w:r w:rsidRPr="00DE61CF">
        <w:rPr>
          <w:rFonts w:ascii="Times New Roman" w:hAnsi="Times New Roman" w:cs="Times New Roman"/>
          <w:sz w:val="28"/>
          <w:szCs w:val="28"/>
        </w:rPr>
        <w:t xml:space="preserve">my home institution, for </w:t>
      </w:r>
      <w:r w:rsidR="00C6466C">
        <w:rPr>
          <w:rFonts w:ascii="Times New Roman" w:hAnsi="Times New Roman" w:cs="Times New Roman"/>
          <w:sz w:val="28"/>
          <w:szCs w:val="28"/>
        </w:rPr>
        <w:t>allowing</w:t>
      </w:r>
      <w:r w:rsidRPr="00DE61CF">
        <w:rPr>
          <w:rFonts w:ascii="Times New Roman" w:hAnsi="Times New Roman" w:cs="Times New Roman"/>
          <w:sz w:val="28"/>
          <w:szCs w:val="28"/>
        </w:rPr>
        <w:t xml:space="preserve"> me to participate in this kind of totally immersive out-of-station internship </w:t>
      </w:r>
      <w:r w:rsidR="00DE61CF" w:rsidRPr="00DE61CF">
        <w:rPr>
          <w:rFonts w:ascii="Times New Roman" w:hAnsi="Times New Roman" w:cs="Times New Roman"/>
          <w:sz w:val="28"/>
          <w:szCs w:val="28"/>
        </w:rPr>
        <w:t xml:space="preserve">opportunity which helped me </w:t>
      </w:r>
      <w:r w:rsidRPr="00DE61CF">
        <w:rPr>
          <w:rFonts w:ascii="Times New Roman" w:hAnsi="Times New Roman" w:cs="Times New Roman"/>
          <w:sz w:val="28"/>
          <w:szCs w:val="28"/>
        </w:rPr>
        <w:t>gai</w:t>
      </w:r>
      <w:r w:rsidR="00DE61CF" w:rsidRPr="00DE61CF">
        <w:rPr>
          <w:rFonts w:ascii="Times New Roman" w:hAnsi="Times New Roman" w:cs="Times New Roman"/>
          <w:sz w:val="28"/>
          <w:szCs w:val="28"/>
        </w:rPr>
        <w:t xml:space="preserve">n </w:t>
      </w:r>
      <w:r w:rsidRPr="00DE61CF">
        <w:rPr>
          <w:rFonts w:ascii="Times New Roman" w:hAnsi="Times New Roman" w:cs="Times New Roman"/>
          <w:sz w:val="28"/>
          <w:szCs w:val="28"/>
        </w:rPr>
        <w:t xml:space="preserve">practical </w:t>
      </w:r>
      <w:r w:rsidR="00C6466C">
        <w:rPr>
          <w:rFonts w:ascii="Times New Roman" w:hAnsi="Times New Roman" w:cs="Times New Roman"/>
          <w:sz w:val="28"/>
          <w:szCs w:val="28"/>
        </w:rPr>
        <w:t>knowledge</w:t>
      </w:r>
      <w:r w:rsidRPr="00DE61CF">
        <w:rPr>
          <w:rFonts w:ascii="Times New Roman" w:hAnsi="Times New Roman" w:cs="Times New Roman"/>
          <w:sz w:val="28"/>
          <w:szCs w:val="28"/>
        </w:rPr>
        <w:t xml:space="preserve"> and</w:t>
      </w:r>
      <w:r w:rsidR="00DE61CF" w:rsidRPr="00DE61CF">
        <w:rPr>
          <w:rFonts w:ascii="Times New Roman" w:hAnsi="Times New Roman" w:cs="Times New Roman"/>
          <w:sz w:val="28"/>
          <w:szCs w:val="28"/>
        </w:rPr>
        <w:t xml:space="preserve"> technical</w:t>
      </w:r>
      <w:r w:rsidRPr="00DE61CF">
        <w:rPr>
          <w:rFonts w:ascii="Times New Roman" w:hAnsi="Times New Roman" w:cs="Times New Roman"/>
          <w:sz w:val="28"/>
          <w:szCs w:val="28"/>
        </w:rPr>
        <w:t xml:space="preserve"> abilities.</w:t>
      </w:r>
    </w:p>
    <w:p w14:paraId="33CB67D0" w14:textId="77777777" w:rsidR="00131DFE" w:rsidRDefault="00131DFE" w:rsidP="00131DFE">
      <w:pPr>
        <w:rPr>
          <w:rFonts w:ascii="Times New Roman" w:hAnsi="Times New Roman" w:cs="Times New Roman"/>
          <w:sz w:val="40"/>
          <w:szCs w:val="40"/>
        </w:rPr>
      </w:pPr>
    </w:p>
    <w:p w14:paraId="4DB8E254" w14:textId="77777777" w:rsidR="00DE61CF" w:rsidRDefault="00DE61CF" w:rsidP="00131DFE">
      <w:pPr>
        <w:rPr>
          <w:rFonts w:ascii="Times New Roman" w:hAnsi="Times New Roman" w:cs="Times New Roman"/>
          <w:sz w:val="40"/>
          <w:szCs w:val="40"/>
        </w:rPr>
      </w:pPr>
    </w:p>
    <w:p w14:paraId="5BF042C2" w14:textId="77777777" w:rsidR="00DE61CF" w:rsidRPr="00131DFE" w:rsidRDefault="00DE61CF" w:rsidP="00131DFE">
      <w:pPr>
        <w:rPr>
          <w:rFonts w:ascii="Times New Roman" w:hAnsi="Times New Roman" w:cs="Times New Roman"/>
          <w:sz w:val="40"/>
          <w:szCs w:val="40"/>
        </w:rPr>
      </w:pPr>
    </w:p>
    <w:p w14:paraId="30F31876" w14:textId="77777777" w:rsidR="00131DFE" w:rsidRPr="00131DFE" w:rsidRDefault="00131DFE" w:rsidP="00074068">
      <w:pPr>
        <w:jc w:val="center"/>
        <w:rPr>
          <w:rFonts w:ascii="Times New Roman" w:hAnsi="Times New Roman" w:cs="Times New Roman"/>
          <w:b/>
          <w:bCs/>
          <w:sz w:val="32"/>
          <w:szCs w:val="32"/>
        </w:rPr>
      </w:pPr>
    </w:p>
    <w:p w14:paraId="07835534" w14:textId="77777777" w:rsidR="00074068" w:rsidRDefault="00074068" w:rsidP="00074068">
      <w:pPr>
        <w:jc w:val="both"/>
      </w:pPr>
    </w:p>
    <w:p w14:paraId="410BA2BF" w14:textId="173EB846" w:rsidR="00DE61CF" w:rsidRDefault="00DE61CF">
      <w:r>
        <w:br w:type="page"/>
      </w:r>
    </w:p>
    <w:p w14:paraId="5C30062B" w14:textId="3DD59A2A" w:rsidR="00074068" w:rsidRDefault="00DE61CF" w:rsidP="001E3BD0">
      <w:pPr>
        <w:jc w:val="center"/>
        <w:rPr>
          <w:rFonts w:ascii="Times New Roman" w:hAnsi="Times New Roman" w:cs="Times New Roman"/>
          <w:b/>
          <w:bCs/>
          <w:sz w:val="40"/>
          <w:szCs w:val="40"/>
        </w:rPr>
      </w:pPr>
      <w:r w:rsidRPr="00DE61CF">
        <w:rPr>
          <w:rFonts w:ascii="Times New Roman" w:hAnsi="Times New Roman" w:cs="Times New Roman"/>
          <w:b/>
          <w:bCs/>
          <w:sz w:val="40"/>
          <w:szCs w:val="40"/>
        </w:rPr>
        <w:lastRenderedPageBreak/>
        <w:t>CONTENTS</w:t>
      </w:r>
    </w:p>
    <w:p w14:paraId="5D678D04" w14:textId="19F50C0D" w:rsidR="001E6A66" w:rsidRPr="002F4651" w:rsidRDefault="001E6A66" w:rsidP="001E6A66">
      <w:pPr>
        <w:rPr>
          <w:rFonts w:ascii="Times New Roman" w:hAnsi="Times New Roman" w:cs="Times New Roman"/>
          <w:b/>
          <w:bCs/>
          <w:sz w:val="36"/>
          <w:szCs w:val="36"/>
        </w:rPr>
      </w:pPr>
      <w:r w:rsidRPr="002F4651">
        <w:rPr>
          <w:rFonts w:ascii="Times New Roman" w:hAnsi="Times New Roman" w:cs="Times New Roman"/>
          <w:b/>
          <w:bCs/>
          <w:sz w:val="36"/>
          <w:szCs w:val="36"/>
        </w:rPr>
        <w:t>Serial No.     Title                                                       Page No.</w:t>
      </w:r>
    </w:p>
    <w:p w14:paraId="159FB1AB" w14:textId="77777777" w:rsidR="001E6A66" w:rsidRDefault="001E6A66" w:rsidP="001E6A66">
      <w:pPr>
        <w:rPr>
          <w:rFonts w:ascii="Times New Roman" w:hAnsi="Times New Roman" w:cs="Times New Roman"/>
          <w:b/>
          <w:bCs/>
          <w:sz w:val="32"/>
          <w:szCs w:val="32"/>
        </w:rPr>
      </w:pPr>
    </w:p>
    <w:p w14:paraId="60D22547" w14:textId="7F637C61" w:rsidR="00395BB1" w:rsidRPr="00395BB1" w:rsidRDefault="001E6A66" w:rsidP="00395BB1">
      <w:pPr>
        <w:pStyle w:val="ListParagraph"/>
        <w:numPr>
          <w:ilvl w:val="0"/>
          <w:numId w:val="2"/>
        </w:numPr>
        <w:rPr>
          <w:rFonts w:ascii="Times New Roman" w:hAnsi="Times New Roman" w:cs="Times New Roman"/>
          <w:b/>
          <w:bCs/>
          <w:sz w:val="28"/>
          <w:szCs w:val="28"/>
        </w:rPr>
      </w:pPr>
      <w:r w:rsidRPr="001E6A66">
        <w:rPr>
          <w:rFonts w:ascii="Times New Roman" w:hAnsi="Times New Roman" w:cs="Times New Roman"/>
          <w:b/>
          <w:bCs/>
          <w:sz w:val="28"/>
          <w:szCs w:val="28"/>
        </w:rPr>
        <w:t xml:space="preserve">              A</w:t>
      </w:r>
      <w:r w:rsidR="00854B09">
        <w:rPr>
          <w:rFonts w:ascii="Times New Roman" w:hAnsi="Times New Roman" w:cs="Times New Roman"/>
          <w:b/>
          <w:bCs/>
          <w:sz w:val="28"/>
          <w:szCs w:val="28"/>
        </w:rPr>
        <w:t>cknowledgement</w:t>
      </w:r>
      <w:r w:rsidRPr="001E6A66">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854B09">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395BB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854B09">
        <w:rPr>
          <w:rFonts w:ascii="Times New Roman" w:hAnsi="Times New Roman" w:cs="Times New Roman"/>
          <w:b/>
          <w:bCs/>
          <w:sz w:val="28"/>
          <w:szCs w:val="28"/>
        </w:rPr>
        <w:t>2</w:t>
      </w:r>
    </w:p>
    <w:p w14:paraId="7AEF4DE6" w14:textId="77777777" w:rsidR="00BB7B02" w:rsidRDefault="00BB7B02" w:rsidP="00BB7B02">
      <w:pPr>
        <w:pStyle w:val="ListParagraph"/>
        <w:rPr>
          <w:rFonts w:ascii="Times New Roman" w:hAnsi="Times New Roman" w:cs="Times New Roman"/>
          <w:b/>
          <w:bCs/>
          <w:sz w:val="28"/>
          <w:szCs w:val="28"/>
        </w:rPr>
      </w:pPr>
    </w:p>
    <w:p w14:paraId="19E942CE" w14:textId="548852A7" w:rsidR="001E6A66" w:rsidRDefault="001E6A66"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w:t>
      </w:r>
      <w:r w:rsidR="00854B09">
        <w:rPr>
          <w:rFonts w:ascii="Times New Roman" w:hAnsi="Times New Roman" w:cs="Times New Roman"/>
          <w:b/>
          <w:bCs/>
          <w:sz w:val="28"/>
          <w:szCs w:val="28"/>
        </w:rPr>
        <w:t>Abstract</w:t>
      </w:r>
      <w:r w:rsidRPr="001E6A66">
        <w:rPr>
          <w:rFonts w:ascii="Times New Roman" w:hAnsi="Times New Roman" w:cs="Times New Roman"/>
          <w:b/>
          <w:bCs/>
          <w:sz w:val="28"/>
          <w:szCs w:val="28"/>
        </w:rPr>
        <w:t xml:space="preserve">     </w:t>
      </w:r>
      <w:r w:rsidR="00854B09">
        <w:rPr>
          <w:rFonts w:ascii="Times New Roman" w:hAnsi="Times New Roman" w:cs="Times New Roman"/>
          <w:b/>
          <w:bCs/>
          <w:sz w:val="28"/>
          <w:szCs w:val="28"/>
        </w:rPr>
        <w:t xml:space="preserve">                                                                          </w:t>
      </w:r>
      <w:r w:rsidR="00395BB1">
        <w:rPr>
          <w:rFonts w:ascii="Times New Roman" w:hAnsi="Times New Roman" w:cs="Times New Roman"/>
          <w:b/>
          <w:bCs/>
          <w:sz w:val="28"/>
          <w:szCs w:val="28"/>
        </w:rPr>
        <w:t xml:space="preserve"> </w:t>
      </w:r>
      <w:r w:rsidR="00854B09">
        <w:rPr>
          <w:rFonts w:ascii="Times New Roman" w:hAnsi="Times New Roman" w:cs="Times New Roman"/>
          <w:b/>
          <w:bCs/>
          <w:sz w:val="28"/>
          <w:szCs w:val="28"/>
        </w:rPr>
        <w:t xml:space="preserve">   4</w:t>
      </w:r>
    </w:p>
    <w:p w14:paraId="41A00A1B" w14:textId="77777777" w:rsidR="002F4651" w:rsidRDefault="002F4651" w:rsidP="002F4651">
      <w:pPr>
        <w:pStyle w:val="ListParagraph"/>
        <w:rPr>
          <w:rFonts w:ascii="Times New Roman" w:hAnsi="Times New Roman" w:cs="Times New Roman"/>
          <w:b/>
          <w:bCs/>
          <w:sz w:val="28"/>
          <w:szCs w:val="28"/>
        </w:rPr>
      </w:pPr>
    </w:p>
    <w:p w14:paraId="7F8C8A4B" w14:textId="05E6B968"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Introduction                                                                           5-6</w:t>
      </w:r>
    </w:p>
    <w:p w14:paraId="17E32AE0" w14:textId="77777777" w:rsidR="002F4651" w:rsidRDefault="002F4651" w:rsidP="002F4651">
      <w:pPr>
        <w:pStyle w:val="ListParagraph"/>
        <w:rPr>
          <w:rFonts w:ascii="Times New Roman" w:hAnsi="Times New Roman" w:cs="Times New Roman"/>
          <w:b/>
          <w:bCs/>
          <w:sz w:val="28"/>
          <w:szCs w:val="28"/>
        </w:rPr>
      </w:pPr>
    </w:p>
    <w:p w14:paraId="33B62FA2" w14:textId="7C05B5D9"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Literature Review                                                                  6-9</w:t>
      </w:r>
    </w:p>
    <w:p w14:paraId="26276E3B" w14:textId="77777777" w:rsidR="002F4651" w:rsidRDefault="002F4651" w:rsidP="002F4651">
      <w:pPr>
        <w:pStyle w:val="ListParagraph"/>
        <w:rPr>
          <w:rFonts w:ascii="Times New Roman" w:hAnsi="Times New Roman" w:cs="Times New Roman"/>
          <w:b/>
          <w:bCs/>
          <w:sz w:val="28"/>
          <w:szCs w:val="28"/>
        </w:rPr>
      </w:pPr>
    </w:p>
    <w:p w14:paraId="00D166EF" w14:textId="7D59B0BA"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Workflow                                                                                  9</w:t>
      </w:r>
    </w:p>
    <w:p w14:paraId="4C281416" w14:textId="77777777" w:rsidR="002F4651" w:rsidRDefault="002F4651" w:rsidP="002F4651">
      <w:pPr>
        <w:pStyle w:val="ListParagraph"/>
        <w:rPr>
          <w:rFonts w:ascii="Times New Roman" w:hAnsi="Times New Roman" w:cs="Times New Roman"/>
          <w:b/>
          <w:bCs/>
          <w:sz w:val="28"/>
          <w:szCs w:val="28"/>
        </w:rPr>
      </w:pPr>
    </w:p>
    <w:p w14:paraId="482398BE" w14:textId="25DA4061"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Synthesis of Materials                                                         10-13</w:t>
      </w:r>
    </w:p>
    <w:p w14:paraId="2611278A" w14:textId="77777777" w:rsidR="002F4651" w:rsidRDefault="002F4651" w:rsidP="002F4651">
      <w:pPr>
        <w:pStyle w:val="ListParagraph"/>
        <w:rPr>
          <w:rFonts w:ascii="Times New Roman" w:hAnsi="Times New Roman" w:cs="Times New Roman"/>
          <w:b/>
          <w:bCs/>
          <w:sz w:val="28"/>
          <w:szCs w:val="28"/>
        </w:rPr>
      </w:pPr>
    </w:p>
    <w:p w14:paraId="1CBE9A0C" w14:textId="4E83D0B7"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Fabrication of the Device                                                    13-16</w:t>
      </w:r>
    </w:p>
    <w:p w14:paraId="167BEE55" w14:textId="77777777" w:rsidR="002F4651" w:rsidRDefault="002F4651" w:rsidP="002F4651">
      <w:pPr>
        <w:pStyle w:val="ListParagraph"/>
        <w:rPr>
          <w:rFonts w:ascii="Times New Roman" w:hAnsi="Times New Roman" w:cs="Times New Roman"/>
          <w:b/>
          <w:bCs/>
          <w:sz w:val="28"/>
          <w:szCs w:val="28"/>
        </w:rPr>
      </w:pPr>
    </w:p>
    <w:p w14:paraId="335110E2" w14:textId="18C83DFD"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Structural and Morphological Characterization             16-19</w:t>
      </w:r>
    </w:p>
    <w:p w14:paraId="70EDCEE2" w14:textId="77777777" w:rsidR="002F4651" w:rsidRDefault="002F4651" w:rsidP="002F4651">
      <w:pPr>
        <w:pStyle w:val="ListParagraph"/>
        <w:rPr>
          <w:rFonts w:ascii="Times New Roman" w:hAnsi="Times New Roman" w:cs="Times New Roman"/>
          <w:b/>
          <w:bCs/>
          <w:sz w:val="28"/>
          <w:szCs w:val="28"/>
        </w:rPr>
      </w:pPr>
    </w:p>
    <w:p w14:paraId="515A841B" w14:textId="52E755D9"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Electrical Characterization                                                19-24</w:t>
      </w:r>
    </w:p>
    <w:p w14:paraId="5E5E6064" w14:textId="77777777" w:rsidR="002F4651" w:rsidRDefault="002F4651" w:rsidP="002F4651">
      <w:pPr>
        <w:pStyle w:val="ListParagraph"/>
        <w:rPr>
          <w:rFonts w:ascii="Times New Roman" w:hAnsi="Times New Roman" w:cs="Times New Roman"/>
          <w:b/>
          <w:bCs/>
          <w:sz w:val="28"/>
          <w:szCs w:val="28"/>
        </w:rPr>
      </w:pPr>
    </w:p>
    <w:p w14:paraId="090FE462" w14:textId="09C5ED89"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Conclusion                                                                               24</w:t>
      </w:r>
    </w:p>
    <w:p w14:paraId="7D7CC3CE" w14:textId="77777777" w:rsidR="002F4651" w:rsidRDefault="002F4651" w:rsidP="002F4651">
      <w:pPr>
        <w:pStyle w:val="ListParagraph"/>
        <w:rPr>
          <w:rFonts w:ascii="Times New Roman" w:hAnsi="Times New Roman" w:cs="Times New Roman"/>
          <w:b/>
          <w:bCs/>
          <w:sz w:val="28"/>
          <w:szCs w:val="28"/>
        </w:rPr>
      </w:pPr>
    </w:p>
    <w:p w14:paraId="36382617" w14:textId="0CD7B96C"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Future Scope of Work                                                            25</w:t>
      </w:r>
    </w:p>
    <w:p w14:paraId="1A1ED0C0" w14:textId="77777777" w:rsidR="002F4651" w:rsidRDefault="002F4651" w:rsidP="002F4651">
      <w:pPr>
        <w:pStyle w:val="ListParagraph"/>
        <w:rPr>
          <w:rFonts w:ascii="Times New Roman" w:hAnsi="Times New Roman" w:cs="Times New Roman"/>
          <w:b/>
          <w:bCs/>
          <w:sz w:val="28"/>
          <w:szCs w:val="28"/>
        </w:rPr>
      </w:pPr>
    </w:p>
    <w:p w14:paraId="1DC5B730" w14:textId="0B431465" w:rsidR="00395BB1" w:rsidRDefault="00395BB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Limitations                                                                           25-26</w:t>
      </w:r>
    </w:p>
    <w:p w14:paraId="12342F60" w14:textId="77777777" w:rsidR="002F4651" w:rsidRDefault="002F4651" w:rsidP="002F4651">
      <w:pPr>
        <w:pStyle w:val="ListParagraph"/>
        <w:rPr>
          <w:rFonts w:ascii="Times New Roman" w:hAnsi="Times New Roman" w:cs="Times New Roman"/>
          <w:b/>
          <w:bCs/>
          <w:sz w:val="28"/>
          <w:szCs w:val="28"/>
        </w:rPr>
      </w:pPr>
    </w:p>
    <w:p w14:paraId="61E97831" w14:textId="3A569823" w:rsidR="002F4651" w:rsidRDefault="002F4651" w:rsidP="001E6A6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 xml:space="preserve">              References                                                                                27</w:t>
      </w:r>
    </w:p>
    <w:p w14:paraId="296D2FA4" w14:textId="77777777" w:rsidR="00BB7B02" w:rsidRDefault="00BB7B02" w:rsidP="00BB7B02">
      <w:pPr>
        <w:pStyle w:val="ListParagraph"/>
        <w:rPr>
          <w:rFonts w:ascii="Times New Roman" w:hAnsi="Times New Roman" w:cs="Times New Roman"/>
          <w:b/>
          <w:bCs/>
          <w:sz w:val="28"/>
          <w:szCs w:val="28"/>
        </w:rPr>
      </w:pPr>
    </w:p>
    <w:p w14:paraId="2AC223BF" w14:textId="77777777" w:rsidR="00395BB1" w:rsidRDefault="00395BB1" w:rsidP="00BB7B02">
      <w:pPr>
        <w:rPr>
          <w:rFonts w:ascii="Times New Roman" w:hAnsi="Times New Roman" w:cs="Times New Roman"/>
          <w:b/>
          <w:bCs/>
          <w:sz w:val="28"/>
          <w:szCs w:val="28"/>
        </w:rPr>
      </w:pPr>
    </w:p>
    <w:p w14:paraId="69314FF9" w14:textId="77777777" w:rsidR="001E6A66" w:rsidRDefault="001E6A66">
      <w:pPr>
        <w:rPr>
          <w:rFonts w:ascii="Times New Roman" w:hAnsi="Times New Roman" w:cs="Times New Roman"/>
          <w:b/>
          <w:bCs/>
          <w:sz w:val="28"/>
          <w:szCs w:val="28"/>
        </w:rPr>
      </w:pPr>
      <w:r>
        <w:rPr>
          <w:rFonts w:ascii="Times New Roman" w:hAnsi="Times New Roman" w:cs="Times New Roman"/>
          <w:b/>
          <w:bCs/>
          <w:sz w:val="28"/>
          <w:szCs w:val="28"/>
        </w:rPr>
        <w:br w:type="page"/>
      </w:r>
    </w:p>
    <w:p w14:paraId="29E20EC5" w14:textId="77777777" w:rsidR="001E6A66" w:rsidRDefault="001E6A66" w:rsidP="001E6A66">
      <w:pPr>
        <w:jc w:val="center"/>
        <w:rPr>
          <w:rFonts w:ascii="Times New Roman" w:hAnsi="Times New Roman" w:cs="Times New Roman"/>
          <w:b/>
          <w:bCs/>
          <w:sz w:val="32"/>
          <w:szCs w:val="32"/>
        </w:rPr>
      </w:pPr>
      <w:r w:rsidRPr="001E6A66">
        <w:rPr>
          <w:rFonts w:ascii="Times New Roman" w:hAnsi="Times New Roman" w:cs="Times New Roman"/>
          <w:b/>
          <w:bCs/>
          <w:sz w:val="28"/>
          <w:szCs w:val="28"/>
        </w:rPr>
        <w:lastRenderedPageBreak/>
        <w:t xml:space="preserve"> </w:t>
      </w:r>
      <w:r w:rsidRPr="001E6A66">
        <w:rPr>
          <w:rFonts w:ascii="Times New Roman" w:hAnsi="Times New Roman" w:cs="Times New Roman"/>
          <w:b/>
          <w:bCs/>
          <w:sz w:val="32"/>
          <w:szCs w:val="32"/>
        </w:rPr>
        <w:t>Reduced Graphene Oxide (rGO) based Conductometric Sensors for Drinkable Water Quality Monitoring</w:t>
      </w:r>
    </w:p>
    <w:p w14:paraId="1914E38A" w14:textId="77777777" w:rsidR="00854B09" w:rsidRDefault="00854B09" w:rsidP="001E6A66">
      <w:pPr>
        <w:jc w:val="center"/>
        <w:rPr>
          <w:rFonts w:ascii="Times New Roman" w:hAnsi="Times New Roman" w:cs="Times New Roman"/>
          <w:b/>
          <w:bCs/>
          <w:sz w:val="32"/>
          <w:szCs w:val="32"/>
        </w:rPr>
      </w:pPr>
    </w:p>
    <w:p w14:paraId="29D3D1B2" w14:textId="1D3D3CD5" w:rsidR="001A57E9" w:rsidRPr="00402DEE" w:rsidRDefault="001A57E9" w:rsidP="001A57E9">
      <w:pPr>
        <w:rPr>
          <w:rFonts w:ascii="Times New Roman" w:hAnsi="Times New Roman" w:cs="Times New Roman"/>
          <w:sz w:val="28"/>
          <w:szCs w:val="28"/>
        </w:rPr>
      </w:pPr>
      <w:r w:rsidRPr="002F4651">
        <w:rPr>
          <w:rFonts w:ascii="Californian FB" w:hAnsi="Californian FB" w:cs="Times New Roman"/>
          <w:b/>
          <w:bCs/>
          <w:i/>
          <w:iCs/>
          <w:sz w:val="30"/>
          <w:szCs w:val="30"/>
        </w:rPr>
        <w:t>Abstract:</w:t>
      </w:r>
      <w:r>
        <w:rPr>
          <w:rFonts w:ascii="Californian FB" w:hAnsi="Californian FB" w:cs="Times New Roman"/>
          <w:b/>
          <w:bCs/>
          <w:i/>
          <w:iCs/>
          <w:sz w:val="28"/>
          <w:szCs w:val="28"/>
        </w:rPr>
        <w:t xml:space="preserve">  </w:t>
      </w:r>
      <w:r w:rsidRPr="00402DEE">
        <w:rPr>
          <w:rFonts w:ascii="Times New Roman" w:hAnsi="Times New Roman" w:cs="Times New Roman"/>
          <w:sz w:val="28"/>
          <w:szCs w:val="28"/>
        </w:rPr>
        <w:t xml:space="preserve">Ensuring the safety of drinking water requires reliable, cost-effective, and scalable monitoring systems. Conventional techniques suffer from high costs and operational complexity. This work addresses these limitations by developing a conductometric sensor based on a heterojunction of reduced graphene oxide (rGO) and molybdenum disulfide (MoS₂). The complementary properties of rGO—high electrical conductivity and mechanical strength—and MoS₂—a </w:t>
      </w:r>
      <w:r w:rsidR="00A5572C" w:rsidRPr="00402DEE">
        <w:rPr>
          <w:rFonts w:ascii="Times New Roman" w:hAnsi="Times New Roman" w:cs="Times New Roman"/>
          <w:sz w:val="28"/>
          <w:szCs w:val="28"/>
        </w:rPr>
        <w:t>tuneable</w:t>
      </w:r>
      <w:r w:rsidRPr="00402DEE">
        <w:rPr>
          <w:rFonts w:ascii="Times New Roman" w:hAnsi="Times New Roman" w:cs="Times New Roman"/>
          <w:sz w:val="28"/>
          <w:szCs w:val="28"/>
        </w:rPr>
        <w:t xml:space="preserve"> bandgap semiconductor with a high surface-to-volume ratio—make this material combination ideal for sensitive water quality sensing.</w:t>
      </w:r>
    </w:p>
    <w:p w14:paraId="3E206844" w14:textId="77777777" w:rsidR="001A57E9" w:rsidRPr="001A57E9" w:rsidRDefault="001A57E9" w:rsidP="001A57E9">
      <w:pPr>
        <w:rPr>
          <w:rFonts w:ascii="Times New Roman" w:hAnsi="Times New Roman" w:cs="Times New Roman"/>
          <w:sz w:val="28"/>
          <w:szCs w:val="28"/>
        </w:rPr>
      </w:pPr>
      <w:r w:rsidRPr="001A57E9">
        <w:rPr>
          <w:rFonts w:ascii="Times New Roman" w:hAnsi="Times New Roman" w:cs="Times New Roman"/>
          <w:sz w:val="28"/>
          <w:szCs w:val="28"/>
        </w:rPr>
        <w:t>During this internship, graphene oxide was synthesized via modified Hummer’s method and reduced thermally to rGO, while MoS₂ nanosheets were produced using liquid-phase exfoliation in aqueous ammonia. Sequential drop-casting was used to fabricate the rGO–MoS₂ heterojunction sensor, which was structurally validated using X-ray diffraction and FESEM imaging. Electrical characterization through a four-probe cryogenic probing station confirmed the formation of a p–n junction, responsible for the sensor's enhanced electrical response.</w:t>
      </w:r>
    </w:p>
    <w:p w14:paraId="7C4CC0EE" w14:textId="77777777" w:rsidR="001A57E9" w:rsidRDefault="001A57E9" w:rsidP="001A57E9">
      <w:pPr>
        <w:rPr>
          <w:rFonts w:ascii="Times New Roman" w:hAnsi="Times New Roman" w:cs="Times New Roman"/>
          <w:sz w:val="28"/>
          <w:szCs w:val="28"/>
        </w:rPr>
      </w:pPr>
      <w:r w:rsidRPr="001A57E9">
        <w:rPr>
          <w:rFonts w:ascii="Times New Roman" w:hAnsi="Times New Roman" w:cs="Times New Roman"/>
          <w:sz w:val="28"/>
          <w:szCs w:val="28"/>
        </w:rPr>
        <w:t>The sensor operates by modulating resistance at the rGO–MoS₂ interface upon analyte interaction, leveraging MoS₂’s high surface activity and rGO’s superior conductivity for efficient signal transduction. Future work will focus on improving reproducibility, understanding the sensing mechanism in detail, and expanding detection capabilities. This study contributes towards the development of compact, low-cost sensors for real-time water quality monitoring.</w:t>
      </w:r>
    </w:p>
    <w:p w14:paraId="25A9C03C" w14:textId="6B69467A" w:rsidR="001E6A66" w:rsidRDefault="00402DEE" w:rsidP="00402DEE">
      <w:pPr>
        <w:jc w:val="center"/>
        <w:rPr>
          <w:rFonts w:ascii="Times New Roman" w:hAnsi="Times New Roman" w:cs="Times New Roman"/>
        </w:rPr>
      </w:pPr>
      <w:r>
        <w:rPr>
          <w:noProof/>
        </w:rPr>
        <w:drawing>
          <wp:inline distT="0" distB="0" distL="0" distR="0" wp14:anchorId="1320E5AD" wp14:editId="35EACFB9">
            <wp:extent cx="2423160" cy="2032543"/>
            <wp:effectExtent l="0" t="0" r="0" b="6350"/>
            <wp:docPr id="18643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2860" cy="2040679"/>
                    </a:xfrm>
                    <a:prstGeom prst="rect">
                      <a:avLst/>
                    </a:prstGeom>
                    <a:noFill/>
                    <a:ln>
                      <a:noFill/>
                    </a:ln>
                  </pic:spPr>
                </pic:pic>
              </a:graphicData>
            </a:graphic>
          </wp:inline>
        </w:drawing>
      </w:r>
    </w:p>
    <w:p w14:paraId="4E4C9251" w14:textId="64F743B1" w:rsidR="00402DEE" w:rsidRDefault="00402DEE" w:rsidP="00402DEE">
      <w:pPr>
        <w:jc w:val="center"/>
        <w:rPr>
          <w:rFonts w:ascii="Californian FB" w:hAnsi="Californian FB" w:cs="Times New Roman"/>
          <w:b/>
          <w:bCs/>
        </w:rPr>
      </w:pPr>
      <w:r w:rsidRPr="00402DEE">
        <w:rPr>
          <w:rFonts w:ascii="Californian FB" w:hAnsi="Californian FB" w:cs="Times New Roman"/>
          <w:b/>
          <w:bCs/>
        </w:rPr>
        <w:t>Fig</w:t>
      </w:r>
      <w:r w:rsidR="001F50B0">
        <w:rPr>
          <w:rFonts w:ascii="Californian FB" w:hAnsi="Californian FB" w:cs="Times New Roman"/>
          <w:b/>
          <w:bCs/>
        </w:rPr>
        <w:t>.</w:t>
      </w:r>
      <w:r w:rsidRPr="00402DEE">
        <w:rPr>
          <w:rFonts w:ascii="Californian FB" w:hAnsi="Californian FB" w:cs="Times New Roman"/>
          <w:b/>
          <w:bCs/>
        </w:rPr>
        <w:t xml:space="preserve"> 1: Probing of the rGO-MoS</w:t>
      </w:r>
      <w:r w:rsidRPr="00402DEE">
        <w:rPr>
          <w:rFonts w:ascii="Californian FB" w:hAnsi="Californian FB" w:cs="Times New Roman"/>
          <w:b/>
          <w:bCs/>
          <w:vertAlign w:val="subscript"/>
        </w:rPr>
        <w:t>2</w:t>
      </w:r>
      <w:r w:rsidRPr="00402DEE">
        <w:rPr>
          <w:rFonts w:ascii="Californian FB" w:hAnsi="Californian FB" w:cs="Times New Roman"/>
          <w:b/>
          <w:bCs/>
        </w:rPr>
        <w:t xml:space="preserve"> device for Electrical Characterization</w:t>
      </w:r>
    </w:p>
    <w:p w14:paraId="73D43102" w14:textId="1AE1EDB6" w:rsidR="002E0B0D" w:rsidRPr="002E0B0D" w:rsidRDefault="002E0B0D" w:rsidP="002E0B0D">
      <w:pPr>
        <w:rPr>
          <w:rFonts w:ascii="Times New Roman" w:hAnsi="Times New Roman" w:cs="Times New Roman"/>
          <w:b/>
          <w:bCs/>
          <w:sz w:val="30"/>
          <w:szCs w:val="30"/>
        </w:rPr>
      </w:pPr>
      <w:r w:rsidRPr="002E0B0D">
        <w:rPr>
          <w:rFonts w:ascii="Times New Roman" w:hAnsi="Times New Roman" w:cs="Times New Roman"/>
          <w:b/>
          <w:bCs/>
          <w:sz w:val="30"/>
          <w:szCs w:val="30"/>
        </w:rPr>
        <w:lastRenderedPageBreak/>
        <w:t>3. INTRODUCTION:</w:t>
      </w:r>
    </w:p>
    <w:p w14:paraId="6D0EB6CE" w14:textId="30DBE96F" w:rsidR="002E0B0D" w:rsidRDefault="002E0B0D" w:rsidP="002E0B0D">
      <w:pPr>
        <w:rPr>
          <w:rFonts w:ascii="Times New Roman" w:hAnsi="Times New Roman" w:cs="Times New Roman"/>
          <w:b/>
          <w:bCs/>
          <w:sz w:val="28"/>
          <w:szCs w:val="28"/>
        </w:rPr>
      </w:pPr>
      <w:r>
        <w:rPr>
          <w:rFonts w:ascii="Times New Roman" w:hAnsi="Times New Roman" w:cs="Times New Roman"/>
          <w:b/>
          <w:bCs/>
          <w:sz w:val="28"/>
          <w:szCs w:val="28"/>
        </w:rPr>
        <w:t>3.1 Background and Motivation:</w:t>
      </w:r>
    </w:p>
    <w:p w14:paraId="6CD4AFA5" w14:textId="77777777" w:rsidR="002E0B0D" w:rsidRPr="002E0B0D" w:rsidRDefault="002E0B0D" w:rsidP="002E0B0D">
      <w:pPr>
        <w:rPr>
          <w:rFonts w:ascii="Times New Roman" w:hAnsi="Times New Roman" w:cs="Times New Roman"/>
          <w:sz w:val="28"/>
          <w:szCs w:val="28"/>
        </w:rPr>
      </w:pPr>
      <w:r w:rsidRPr="002E0B0D">
        <w:rPr>
          <w:rFonts w:ascii="Times New Roman" w:hAnsi="Times New Roman" w:cs="Times New Roman"/>
          <w:sz w:val="28"/>
          <w:szCs w:val="28"/>
        </w:rPr>
        <w:t>Access to safe drinking water is a critical global need, yet conventional water quality monitoring technologies remain limited by high costs, complexity, and restricted scalability. Existing sensors often rely on expensive materials or intricate fabrication methods, making them unsuitable for widespread, real-time deployment, especially in resource-limited areas. Additionally, many traditional sensors lack the sensitivity or responsiveness required for early detection of contaminants in drinking water systems.</w:t>
      </w:r>
    </w:p>
    <w:p w14:paraId="366333BE" w14:textId="77777777" w:rsidR="002E0B0D" w:rsidRDefault="002E0B0D" w:rsidP="002E0B0D">
      <w:pPr>
        <w:rPr>
          <w:rFonts w:ascii="Times New Roman" w:hAnsi="Times New Roman" w:cs="Times New Roman"/>
          <w:sz w:val="28"/>
          <w:szCs w:val="28"/>
        </w:rPr>
      </w:pPr>
      <w:r w:rsidRPr="002E0B0D">
        <w:rPr>
          <w:rFonts w:ascii="Times New Roman" w:hAnsi="Times New Roman" w:cs="Times New Roman"/>
          <w:sz w:val="28"/>
          <w:szCs w:val="28"/>
        </w:rPr>
        <w:t>This project is motivated by the potential of two-dimensional (2D) materials like reduced graphene oxide (rGO) and molybdenum disulfide (MoS₂) to address these limitations. Their unique structural and electronic properties enable the development of compact, sensitive, and cost-effective sensors. By leveraging the formation of a heterojunction between rGO and MoS₂, the proposed sensor aims to provide real-time, reliable water quality monitoring. Such technology could play a significant role in improving public health standards, enabling decentralized water monitoring, and reducing the risks associated with contaminated drinking water.</w:t>
      </w:r>
    </w:p>
    <w:p w14:paraId="01A7B2BB" w14:textId="77777777" w:rsidR="002E0B0D" w:rsidRDefault="002E0B0D" w:rsidP="002E0B0D">
      <w:pPr>
        <w:rPr>
          <w:rFonts w:ascii="Times New Roman" w:hAnsi="Times New Roman" w:cs="Times New Roman"/>
          <w:sz w:val="28"/>
          <w:szCs w:val="28"/>
        </w:rPr>
      </w:pPr>
    </w:p>
    <w:p w14:paraId="6E445B60" w14:textId="054355CD" w:rsidR="002E0B0D" w:rsidRDefault="00684F37" w:rsidP="002E0B0D">
      <w:pPr>
        <w:rPr>
          <w:rFonts w:ascii="Times New Roman" w:hAnsi="Times New Roman" w:cs="Times New Roman"/>
          <w:b/>
          <w:bCs/>
          <w:sz w:val="28"/>
          <w:szCs w:val="28"/>
        </w:rPr>
      </w:pPr>
      <w:r w:rsidRPr="00684F37">
        <w:rPr>
          <w:rFonts w:ascii="Times New Roman" w:hAnsi="Times New Roman" w:cs="Times New Roman"/>
          <w:b/>
          <w:bCs/>
          <w:sz w:val="28"/>
          <w:szCs w:val="28"/>
        </w:rPr>
        <w:t xml:space="preserve">3.2 Objective of the Project: </w:t>
      </w:r>
    </w:p>
    <w:p w14:paraId="30943FA3" w14:textId="0D61F8A8" w:rsidR="00684F37" w:rsidRDefault="00684F37" w:rsidP="002E0B0D">
      <w:pPr>
        <w:rPr>
          <w:rFonts w:ascii="Times New Roman" w:hAnsi="Times New Roman" w:cs="Times New Roman"/>
          <w:sz w:val="28"/>
          <w:szCs w:val="28"/>
        </w:rPr>
      </w:pPr>
      <w:r w:rsidRPr="00684F37">
        <w:rPr>
          <w:rFonts w:ascii="Times New Roman" w:hAnsi="Times New Roman" w:cs="Times New Roman"/>
          <w:sz w:val="28"/>
          <w:szCs w:val="28"/>
        </w:rPr>
        <w:t>The objective of this project is to develop a cost-effective, scalable, and highly sensitive conductometric sensor based on a reduced graphene oxide (rGO) and molybdenum disulfide (MoS₂) heterojunction for real-time drinking water quality monitoring. This involves the synthesis of high-quality two-dimensional materials, fabrication of a hybrid sensor device, and extensive structural, morphological, and electrical characterization to evaluate the sensor’s performance and potential for practical deployment.</w:t>
      </w:r>
    </w:p>
    <w:p w14:paraId="5527B452" w14:textId="77777777" w:rsidR="00684F37" w:rsidRDefault="00684F37" w:rsidP="002E0B0D">
      <w:pPr>
        <w:rPr>
          <w:rFonts w:ascii="Times New Roman" w:hAnsi="Times New Roman" w:cs="Times New Roman"/>
          <w:sz w:val="28"/>
          <w:szCs w:val="28"/>
        </w:rPr>
      </w:pPr>
    </w:p>
    <w:p w14:paraId="2604C31C" w14:textId="5058F2C4" w:rsidR="00684F37" w:rsidRDefault="00684F37" w:rsidP="002E0B0D">
      <w:pPr>
        <w:rPr>
          <w:rFonts w:ascii="Times New Roman" w:hAnsi="Times New Roman" w:cs="Times New Roman"/>
          <w:b/>
          <w:bCs/>
          <w:sz w:val="28"/>
          <w:szCs w:val="28"/>
        </w:rPr>
      </w:pPr>
      <w:r w:rsidRPr="00684F37">
        <w:rPr>
          <w:rFonts w:ascii="Times New Roman" w:hAnsi="Times New Roman" w:cs="Times New Roman"/>
          <w:b/>
          <w:bCs/>
          <w:sz w:val="28"/>
          <w:szCs w:val="28"/>
        </w:rPr>
        <w:t>3.3 Scope of the Report:</w:t>
      </w:r>
    </w:p>
    <w:p w14:paraId="0E2CD9B8" w14:textId="3E8CD5D6" w:rsidR="00684F37" w:rsidRDefault="00684F37" w:rsidP="002E0B0D">
      <w:pPr>
        <w:rPr>
          <w:rFonts w:ascii="Times New Roman" w:hAnsi="Times New Roman" w:cs="Times New Roman"/>
          <w:sz w:val="28"/>
          <w:szCs w:val="28"/>
        </w:rPr>
      </w:pPr>
      <w:r w:rsidRPr="00684F37">
        <w:rPr>
          <w:rFonts w:ascii="Times New Roman" w:hAnsi="Times New Roman" w:cs="Times New Roman"/>
          <w:sz w:val="28"/>
          <w:szCs w:val="28"/>
        </w:rPr>
        <w:t xml:space="preserve">This report outlines the complete process of developing an rGO–MoS₂ based heterojunction sensor for water quality monitoring. It covers the background and motivation behind selecting two-dimensional materials, detailed synthesis procedures, fabrication methodology, and characterization techniques used to evaluate the sensor’s structural, morphological, and electrical properties. The report also discusses the device’s sensing mechanism, its potential applications, </w:t>
      </w:r>
      <w:r w:rsidRPr="00684F37">
        <w:rPr>
          <w:rFonts w:ascii="Times New Roman" w:hAnsi="Times New Roman" w:cs="Times New Roman"/>
          <w:sz w:val="28"/>
          <w:szCs w:val="28"/>
        </w:rPr>
        <w:lastRenderedPageBreak/>
        <w:t>limitations, and future research directions aimed at improving sensor performance and expanding its usability.</w:t>
      </w:r>
    </w:p>
    <w:p w14:paraId="1706D85C" w14:textId="77777777" w:rsidR="00684F37" w:rsidRDefault="00684F37" w:rsidP="002E0B0D">
      <w:pPr>
        <w:rPr>
          <w:rFonts w:ascii="Times New Roman" w:hAnsi="Times New Roman" w:cs="Times New Roman"/>
          <w:sz w:val="28"/>
          <w:szCs w:val="28"/>
        </w:rPr>
      </w:pPr>
    </w:p>
    <w:p w14:paraId="2F3B68A1" w14:textId="3D56E1B2" w:rsidR="00684F37" w:rsidRDefault="00684F37" w:rsidP="002E0B0D">
      <w:pPr>
        <w:rPr>
          <w:rFonts w:ascii="Times New Roman" w:hAnsi="Times New Roman" w:cs="Times New Roman"/>
          <w:b/>
          <w:bCs/>
          <w:sz w:val="28"/>
          <w:szCs w:val="28"/>
        </w:rPr>
      </w:pPr>
      <w:r w:rsidRPr="00684F37">
        <w:rPr>
          <w:rFonts w:ascii="Times New Roman" w:hAnsi="Times New Roman" w:cs="Times New Roman"/>
          <w:b/>
          <w:bCs/>
          <w:sz w:val="28"/>
          <w:szCs w:val="28"/>
        </w:rPr>
        <w:t>3.4 Significance and Impact:</w:t>
      </w:r>
    </w:p>
    <w:p w14:paraId="025A618C" w14:textId="0E03B181" w:rsidR="00684F37" w:rsidRDefault="003E54AE" w:rsidP="002E0B0D">
      <w:pPr>
        <w:rPr>
          <w:rFonts w:ascii="Times New Roman" w:hAnsi="Times New Roman" w:cs="Times New Roman"/>
          <w:sz w:val="28"/>
          <w:szCs w:val="28"/>
        </w:rPr>
      </w:pPr>
      <w:r w:rsidRPr="003E54AE">
        <w:rPr>
          <w:rFonts w:ascii="Times New Roman" w:hAnsi="Times New Roman" w:cs="Times New Roman"/>
          <w:sz w:val="28"/>
          <w:szCs w:val="28"/>
        </w:rPr>
        <w:t xml:space="preserve">The development of </w:t>
      </w:r>
      <w:r>
        <w:rPr>
          <w:rFonts w:ascii="Times New Roman" w:hAnsi="Times New Roman" w:cs="Times New Roman"/>
          <w:sz w:val="28"/>
          <w:szCs w:val="28"/>
        </w:rPr>
        <w:t>this heterojunction</w:t>
      </w:r>
      <w:r w:rsidRPr="003E54AE">
        <w:rPr>
          <w:rFonts w:ascii="Times New Roman" w:hAnsi="Times New Roman" w:cs="Times New Roman"/>
          <w:sz w:val="28"/>
          <w:szCs w:val="28"/>
        </w:rPr>
        <w:t>-based sensor holds significant potential for improving drinking water safety through real-time, low-cost, and scalable monitoring solutions. By utilizing readily available materials and simple fabrication techniques, this sensor can be deployed in both urban and rural settings, enabling widespread access to water quality data. Its enhanced sensitivity and rapid response contribute to early detection of contaminants, reducing health risks and supporting environmental monitoring efforts, making it a valuable tool for public health and sustainable water management.</w:t>
      </w:r>
    </w:p>
    <w:p w14:paraId="032BDD80" w14:textId="77777777" w:rsidR="003E54AE" w:rsidRDefault="003E54AE" w:rsidP="002E0B0D">
      <w:pPr>
        <w:rPr>
          <w:rFonts w:ascii="Times New Roman" w:hAnsi="Times New Roman" w:cs="Times New Roman"/>
          <w:sz w:val="28"/>
          <w:szCs w:val="28"/>
        </w:rPr>
      </w:pPr>
    </w:p>
    <w:p w14:paraId="76336E8F" w14:textId="24037DF5" w:rsidR="003E54AE" w:rsidRPr="002E0B0D" w:rsidRDefault="003E54AE" w:rsidP="002E0B0D">
      <w:pPr>
        <w:rPr>
          <w:rFonts w:ascii="Times New Roman" w:hAnsi="Times New Roman" w:cs="Times New Roman"/>
          <w:b/>
          <w:bCs/>
          <w:sz w:val="30"/>
          <w:szCs w:val="30"/>
        </w:rPr>
      </w:pPr>
      <w:r w:rsidRPr="003E54AE">
        <w:rPr>
          <w:rFonts w:ascii="Times New Roman" w:hAnsi="Times New Roman" w:cs="Times New Roman"/>
          <w:b/>
          <w:bCs/>
          <w:sz w:val="30"/>
          <w:szCs w:val="30"/>
        </w:rPr>
        <w:t>4. LITERATURE REVIEW:</w:t>
      </w:r>
    </w:p>
    <w:p w14:paraId="5FEC4773" w14:textId="79E26EEE" w:rsidR="002E0B0D" w:rsidRDefault="003E54AE" w:rsidP="002E0B0D">
      <w:pPr>
        <w:rPr>
          <w:rFonts w:ascii="Times New Roman" w:hAnsi="Times New Roman" w:cs="Times New Roman"/>
          <w:b/>
          <w:bCs/>
          <w:sz w:val="28"/>
          <w:szCs w:val="28"/>
        </w:rPr>
      </w:pPr>
      <w:r w:rsidRPr="00C44963">
        <w:rPr>
          <w:rFonts w:ascii="Times New Roman" w:hAnsi="Times New Roman" w:cs="Times New Roman"/>
          <w:b/>
          <w:bCs/>
          <w:sz w:val="28"/>
          <w:szCs w:val="28"/>
        </w:rPr>
        <w:t xml:space="preserve">4.1 </w:t>
      </w:r>
      <w:r w:rsidR="00C44963" w:rsidRPr="00C44963">
        <w:rPr>
          <w:rFonts w:ascii="Times New Roman" w:hAnsi="Times New Roman" w:cs="Times New Roman"/>
          <w:b/>
          <w:bCs/>
          <w:sz w:val="28"/>
          <w:szCs w:val="28"/>
        </w:rPr>
        <w:t xml:space="preserve">Overview on Graphene Oxide: </w:t>
      </w:r>
    </w:p>
    <w:p w14:paraId="25DE31EE" w14:textId="77777777" w:rsidR="00C44963" w:rsidRPr="00C44963" w:rsidRDefault="00C44963" w:rsidP="00C44963">
      <w:pPr>
        <w:rPr>
          <w:rFonts w:ascii="Times New Roman" w:hAnsi="Times New Roman" w:cs="Times New Roman"/>
          <w:sz w:val="28"/>
          <w:szCs w:val="28"/>
        </w:rPr>
      </w:pPr>
      <w:r w:rsidRPr="00C44963">
        <w:rPr>
          <w:rFonts w:ascii="Times New Roman" w:hAnsi="Times New Roman" w:cs="Times New Roman"/>
          <w:sz w:val="28"/>
          <w:szCs w:val="28"/>
        </w:rPr>
        <w:t>Graphene oxide (GO) is a derivative of graphene, composed of single-atomic layers of carbon atoms arranged in a hexagonal honeycomb structure, but functionalized with oxygen-containing groups such as hydroxyl, epoxy, and carboxyl. These oxygen groups disrupt the sp² hybridized carbon network, introducing defects and rendering GO hydrophilic, which improves its dispersion in water and other solvents [2]. GO retains many of graphene’s desirable properties, such as high mechanical strength and large surface area, while offering additional chemical versatility due to its functional groups.</w:t>
      </w:r>
    </w:p>
    <w:p w14:paraId="582E4D1A" w14:textId="77777777" w:rsidR="00C44963" w:rsidRDefault="00C44963" w:rsidP="00C44963">
      <w:pPr>
        <w:rPr>
          <w:rFonts w:ascii="Times New Roman" w:hAnsi="Times New Roman" w:cs="Times New Roman"/>
          <w:sz w:val="28"/>
          <w:szCs w:val="28"/>
        </w:rPr>
      </w:pPr>
      <w:r w:rsidRPr="00C44963">
        <w:rPr>
          <w:rFonts w:ascii="Times New Roman" w:hAnsi="Times New Roman" w:cs="Times New Roman"/>
          <w:sz w:val="28"/>
          <w:szCs w:val="28"/>
        </w:rPr>
        <w:t>However, GO itself is electrically insulating or exhibits limited conductivity due to the disruption of the conjugated π-system. To restore electrical conductivity while retaining functional versatility, GO can be reduced chemically or thermally to form reduced graphene oxide (rGO). rGO exhibits significantly improved electrical conductivity and retains some of the oxygen functionalities, making it suitable for applications requiring both conductivity and chemical interaction sites [1,3]. Due to its scalable synthesis via methods like the modified Hummer’s method [9], GO serves as a practical precursor for producing rGO-based hybrid composites, widely researched for sensors, energy storage, and environmental applications [4,5].</w:t>
      </w:r>
    </w:p>
    <w:p w14:paraId="4D51A1AE" w14:textId="77777777" w:rsidR="00C44963" w:rsidRDefault="00C44963" w:rsidP="00C44963">
      <w:pPr>
        <w:rPr>
          <w:rFonts w:ascii="Times New Roman" w:hAnsi="Times New Roman" w:cs="Times New Roman"/>
          <w:sz w:val="28"/>
          <w:szCs w:val="28"/>
        </w:rPr>
      </w:pPr>
    </w:p>
    <w:p w14:paraId="5663D142" w14:textId="77777777" w:rsidR="00C44963" w:rsidRPr="00C44963" w:rsidRDefault="00C44963" w:rsidP="00C44963">
      <w:pPr>
        <w:rPr>
          <w:rFonts w:ascii="Times New Roman" w:hAnsi="Times New Roman" w:cs="Times New Roman"/>
          <w:sz w:val="28"/>
          <w:szCs w:val="28"/>
        </w:rPr>
      </w:pPr>
    </w:p>
    <w:p w14:paraId="2145B72A" w14:textId="5670FB53" w:rsidR="00C44963" w:rsidRDefault="00C44963" w:rsidP="002E0B0D">
      <w:pPr>
        <w:rPr>
          <w:rFonts w:ascii="Times New Roman" w:hAnsi="Times New Roman" w:cs="Times New Roman"/>
          <w:b/>
          <w:bCs/>
          <w:sz w:val="28"/>
          <w:szCs w:val="28"/>
        </w:rPr>
      </w:pPr>
      <w:r w:rsidRPr="00C44963">
        <w:rPr>
          <w:rFonts w:ascii="Times New Roman" w:hAnsi="Times New Roman" w:cs="Times New Roman"/>
          <w:b/>
          <w:bCs/>
          <w:sz w:val="28"/>
          <w:szCs w:val="28"/>
        </w:rPr>
        <w:lastRenderedPageBreak/>
        <w:t xml:space="preserve">4.2 Overview on Reduced Graphene Oxide (rGO): </w:t>
      </w:r>
    </w:p>
    <w:p w14:paraId="0D3DDA2D" w14:textId="77777777" w:rsidR="001F50B0" w:rsidRPr="001F50B0" w:rsidRDefault="001F50B0" w:rsidP="001F50B0">
      <w:pPr>
        <w:rPr>
          <w:rFonts w:ascii="Times New Roman" w:hAnsi="Times New Roman" w:cs="Times New Roman"/>
          <w:sz w:val="28"/>
          <w:szCs w:val="28"/>
        </w:rPr>
      </w:pPr>
      <w:r w:rsidRPr="001F50B0">
        <w:rPr>
          <w:rFonts w:ascii="Times New Roman" w:hAnsi="Times New Roman" w:cs="Times New Roman"/>
          <w:sz w:val="28"/>
          <w:szCs w:val="28"/>
        </w:rPr>
        <w:t>Reduced graphene oxide (rGO) is produced by removing oxygen-containing functional groups from graphene oxide (GO) through thermal, chemical, or electrochemical reduction processes. This reduction process restores the conjugated π-network of graphene, significantly enhancing its electrical conductivity while retaining a portion of its oxygen functionalities. The presence of residual functional groups allows rGO to retain good dispersibility and chemical reactivity, making it highly versatile for various applications [1,2].</w:t>
      </w:r>
    </w:p>
    <w:p w14:paraId="18E7B609" w14:textId="6F565AD0" w:rsidR="001F50B0" w:rsidRPr="001F50B0" w:rsidRDefault="001F50B0" w:rsidP="001F50B0">
      <w:pPr>
        <w:rPr>
          <w:rFonts w:ascii="Times New Roman" w:hAnsi="Times New Roman" w:cs="Times New Roman"/>
          <w:sz w:val="28"/>
          <w:szCs w:val="28"/>
        </w:rPr>
      </w:pPr>
      <w:r w:rsidRPr="001F50B0">
        <w:rPr>
          <w:rFonts w:ascii="Times New Roman" w:hAnsi="Times New Roman" w:cs="Times New Roman"/>
          <w:sz w:val="28"/>
          <w:szCs w:val="28"/>
        </w:rPr>
        <w:t xml:space="preserve">rGO is preferred in sensor applications due to its combination of high electrical conductivity, large surface area, and ease of production. Unlike pristine graphene, which often requires complex and expensive synthesis methods like chemical vapor deposition (CVD), rGO can be synthesized cost-effectively from GO via scalable reduction techniques [3]. Its conductive network facilitates efficient charge transport, which is critical in sensors for rapid and sensitive signal transduction. Additionally, rGO’s residual oxygen groups provide active sites for chemical functionalization, enhancing interaction with analytes and improving sensor response [4,5]. For these reasons, rGO is widely used as a conductive layer in hybrid sensors, especially when combined with semiconducting materials like </w:t>
      </w:r>
      <w:r>
        <w:rPr>
          <w:rFonts w:ascii="Times New Roman" w:hAnsi="Times New Roman" w:cs="Times New Roman"/>
          <w:sz w:val="28"/>
          <w:szCs w:val="28"/>
        </w:rPr>
        <w:t>TMDs (Transition Metal Dichalcogenides)</w:t>
      </w:r>
      <w:r w:rsidRPr="001F50B0">
        <w:rPr>
          <w:rFonts w:ascii="Times New Roman" w:hAnsi="Times New Roman" w:cs="Times New Roman"/>
          <w:sz w:val="28"/>
          <w:szCs w:val="28"/>
        </w:rPr>
        <w:t xml:space="preserve"> to form heterojunctions that further enhance sensing performance.</w:t>
      </w:r>
    </w:p>
    <w:p w14:paraId="4341E2AB" w14:textId="5EE6E063" w:rsidR="00C44963" w:rsidRDefault="001F50B0" w:rsidP="002E0B0D">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27B499AE" w14:textId="28506176" w:rsidR="001F50B0" w:rsidRDefault="001F50B0" w:rsidP="001F50B0">
      <w:pPr>
        <w:jc w:val="center"/>
        <w:rPr>
          <w:rFonts w:ascii="Times New Roman" w:hAnsi="Times New Roman" w:cs="Times New Roman"/>
          <w:b/>
          <w:bCs/>
          <w:sz w:val="28"/>
          <w:szCs w:val="28"/>
        </w:rPr>
      </w:pPr>
      <w:r w:rsidRPr="001F50B0">
        <w:rPr>
          <w:rFonts w:ascii="Times New Roman" w:hAnsi="Times New Roman" w:cs="Times New Roman"/>
          <w:b/>
          <w:bCs/>
          <w:noProof/>
          <w:sz w:val="28"/>
          <w:szCs w:val="28"/>
        </w:rPr>
        <w:drawing>
          <wp:inline distT="0" distB="0" distL="0" distR="0" wp14:anchorId="2EB7BD9E" wp14:editId="2C8713C9">
            <wp:extent cx="3721889" cy="2959100"/>
            <wp:effectExtent l="0" t="0" r="0" b="0"/>
            <wp:docPr id="2050" name="Picture 2" descr="Reduced graphene oxide (rGO) based wideband optical sensor and the role of  Temperature, Defect States and Quantum Efficiency | Scientific Reports">
              <a:extLst xmlns:a="http://schemas.openxmlformats.org/drawingml/2006/main">
                <a:ext uri="{FF2B5EF4-FFF2-40B4-BE49-F238E27FC236}">
                  <a16:creationId xmlns:a16="http://schemas.microsoft.com/office/drawing/2014/main" id="{9D4E99B7-7954-EDD2-1BCA-9D08DA5F4D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duced graphene oxide (rGO) based wideband optical sensor and the role of  Temperature, Defect States and Quantum Efficiency | Scientific Reports">
                      <a:extLst>
                        <a:ext uri="{FF2B5EF4-FFF2-40B4-BE49-F238E27FC236}">
                          <a16:creationId xmlns:a16="http://schemas.microsoft.com/office/drawing/2014/main" id="{9D4E99B7-7954-EDD2-1BCA-9D08DA5F4D11}"/>
                        </a:ext>
                      </a:extLst>
                    </pic:cNvPr>
                    <pic:cNvPicPr>
                      <a:picLocks noChangeAspect="1" noChangeArrowheads="1"/>
                    </pic:cNvPicPr>
                  </pic:nvPicPr>
                  <pic:blipFill rotWithShape="1">
                    <a:blip r:embed="rId12">
                      <a:extLst>
                        <a:ext uri="{28A0092B-C50C-407E-A947-70E740481C1C}">
                          <a14:useLocalDpi xmlns:a14="http://schemas.microsoft.com/office/drawing/2010/main" val="0"/>
                        </a:ext>
                      </a:extLst>
                    </a:blip>
                    <a:srcRect t="2654" b="47234"/>
                    <a:stretch>
                      <a:fillRect/>
                    </a:stretch>
                  </pic:blipFill>
                  <pic:spPr bwMode="auto">
                    <a:xfrm>
                      <a:off x="0" y="0"/>
                      <a:ext cx="3724348" cy="2961055"/>
                    </a:xfrm>
                    <a:prstGeom prst="rect">
                      <a:avLst/>
                    </a:prstGeom>
                    <a:noFill/>
                  </pic:spPr>
                </pic:pic>
              </a:graphicData>
            </a:graphic>
          </wp:inline>
        </w:drawing>
      </w:r>
    </w:p>
    <w:p w14:paraId="30B7CC59" w14:textId="77777777" w:rsidR="001F50B0" w:rsidRDefault="001F50B0" w:rsidP="001F50B0">
      <w:pPr>
        <w:jc w:val="center"/>
        <w:rPr>
          <w:rFonts w:ascii="Times New Roman" w:hAnsi="Times New Roman" w:cs="Times New Roman"/>
          <w:b/>
          <w:bCs/>
          <w:sz w:val="28"/>
          <w:szCs w:val="28"/>
        </w:rPr>
      </w:pPr>
    </w:p>
    <w:p w14:paraId="31E083F2" w14:textId="0F3F30D6" w:rsidR="001F50B0" w:rsidRDefault="001F50B0" w:rsidP="001F50B0">
      <w:pPr>
        <w:jc w:val="center"/>
        <w:rPr>
          <w:rFonts w:ascii="Californian FB" w:hAnsi="Californian FB" w:cs="Times New Roman"/>
          <w:b/>
          <w:bCs/>
        </w:rPr>
      </w:pPr>
      <w:r>
        <w:rPr>
          <w:rFonts w:ascii="Californian FB" w:hAnsi="Californian FB" w:cs="Times New Roman"/>
          <w:b/>
          <w:bCs/>
        </w:rPr>
        <w:t xml:space="preserve">Fig. 2: </w:t>
      </w:r>
      <w:r w:rsidRPr="001F50B0">
        <w:rPr>
          <w:rFonts w:ascii="Californian FB" w:hAnsi="Californian FB" w:cs="Times New Roman"/>
          <w:b/>
          <w:bCs/>
        </w:rPr>
        <w:t>Lattice structure and band gap of Graphene, GO and rGO [1]</w:t>
      </w:r>
    </w:p>
    <w:p w14:paraId="06414B2D" w14:textId="0559B816" w:rsidR="001F50B0" w:rsidRDefault="001F50B0">
      <w:pPr>
        <w:rPr>
          <w:rFonts w:ascii="Times New Roman" w:hAnsi="Times New Roman" w:cs="Times New Roman"/>
          <w:b/>
          <w:bCs/>
          <w:sz w:val="28"/>
          <w:szCs w:val="28"/>
        </w:rPr>
      </w:pPr>
      <w:r>
        <w:rPr>
          <w:rFonts w:ascii="Californian FB" w:hAnsi="Californian FB" w:cs="Times New Roman"/>
          <w:b/>
          <w:bCs/>
        </w:rPr>
        <w:br w:type="page"/>
      </w:r>
      <w:r w:rsidR="00A17F00" w:rsidRPr="00A17F00">
        <w:rPr>
          <w:rFonts w:ascii="Times New Roman" w:hAnsi="Times New Roman" w:cs="Times New Roman"/>
          <w:b/>
          <w:bCs/>
          <w:sz w:val="28"/>
          <w:szCs w:val="28"/>
        </w:rPr>
        <w:lastRenderedPageBreak/>
        <w:t>4.3 Receptor Layer Material - Transition Metal Dichalcogenide (TMD):</w:t>
      </w:r>
    </w:p>
    <w:p w14:paraId="41121B5B" w14:textId="385D9DD1" w:rsidR="00A17F00" w:rsidRDefault="00A17F00">
      <w:pPr>
        <w:rPr>
          <w:rFonts w:ascii="Times New Roman" w:hAnsi="Times New Roman" w:cs="Times New Roman"/>
          <w:sz w:val="28"/>
          <w:szCs w:val="28"/>
        </w:rPr>
      </w:pPr>
      <w:r w:rsidRPr="00A17F00">
        <w:rPr>
          <w:rFonts w:ascii="Times New Roman" w:hAnsi="Times New Roman" w:cs="Times New Roman"/>
          <w:sz w:val="28"/>
          <w:szCs w:val="28"/>
        </w:rPr>
        <w:t>Transition Metal Dichalcogenides (TMDs) are a class of layered two-dimensional materials with the general formula MX₂, where M is a transition metal (</w:t>
      </w:r>
      <w:r w:rsidR="00DD463E" w:rsidRPr="00A17F00">
        <w:rPr>
          <w:rFonts w:ascii="Times New Roman" w:hAnsi="Times New Roman" w:cs="Times New Roman"/>
          <w:sz w:val="28"/>
          <w:szCs w:val="28"/>
        </w:rPr>
        <w:t>e.g.</w:t>
      </w:r>
      <w:r w:rsidR="00DD463E">
        <w:rPr>
          <w:rFonts w:ascii="Times New Roman" w:hAnsi="Times New Roman" w:cs="Times New Roman"/>
          <w:sz w:val="28"/>
          <w:szCs w:val="28"/>
        </w:rPr>
        <w:t xml:space="preserve">: </w:t>
      </w:r>
      <w:r w:rsidRPr="00A17F00">
        <w:rPr>
          <w:rFonts w:ascii="Times New Roman" w:hAnsi="Times New Roman" w:cs="Times New Roman"/>
          <w:sz w:val="28"/>
          <w:szCs w:val="28"/>
        </w:rPr>
        <w:t>Mo, W) and X is a chalcogen atom (e.g., S, Se). TMDs like molybdenum disulfide (MoS₂) exhibit semiconducting behaviour with a tuneable bandgap ranging from 1.2 to 1.9 eV, depending on the number of layers. Their high surface-to-volume ratio, chemical stability, and strong adsorption properties make them highly suitable as receptor layer materials in sensing applications. In particular, MoS₂ provides abundant active sites for analyte interaction and its semiconducting nature enhances charge modulation at the heterojunction interface, improving the sensitivity and selectivity of the sensor.</w:t>
      </w:r>
    </w:p>
    <w:p w14:paraId="277D7C51" w14:textId="5C0FD792" w:rsidR="00A17F00" w:rsidRPr="00FE2004" w:rsidRDefault="00A17F00">
      <w:pPr>
        <w:rPr>
          <w:rFonts w:ascii="Times New Roman" w:hAnsi="Times New Roman" w:cs="Times New Roman"/>
          <w:b/>
          <w:bCs/>
          <w:sz w:val="28"/>
          <w:szCs w:val="28"/>
        </w:rPr>
      </w:pPr>
      <w:r w:rsidRPr="00FE2004">
        <w:rPr>
          <w:rFonts w:ascii="Times New Roman" w:hAnsi="Times New Roman" w:cs="Times New Roman"/>
          <w:b/>
          <w:bCs/>
          <w:sz w:val="28"/>
          <w:szCs w:val="28"/>
        </w:rPr>
        <w:t xml:space="preserve">4.3.1 Key Points: </w:t>
      </w:r>
    </w:p>
    <w:p w14:paraId="0A33392F" w14:textId="77777777" w:rsidR="00A17F00" w:rsidRPr="00A17F00" w:rsidRDefault="00A17F00" w:rsidP="00A17F00">
      <w:pPr>
        <w:numPr>
          <w:ilvl w:val="0"/>
          <w:numId w:val="5"/>
        </w:numPr>
        <w:rPr>
          <w:rFonts w:ascii="Times New Roman" w:hAnsi="Times New Roman" w:cs="Times New Roman"/>
          <w:sz w:val="28"/>
          <w:szCs w:val="28"/>
        </w:rPr>
      </w:pPr>
      <w:r w:rsidRPr="00A17F00">
        <w:rPr>
          <w:rFonts w:ascii="Times New Roman" w:hAnsi="Times New Roman" w:cs="Times New Roman"/>
          <w:sz w:val="28"/>
          <w:szCs w:val="28"/>
        </w:rPr>
        <w:t>Stable substance</w:t>
      </w:r>
    </w:p>
    <w:p w14:paraId="6A257186" w14:textId="77777777" w:rsidR="00A17F00" w:rsidRPr="00A17F00" w:rsidRDefault="00A17F00" w:rsidP="00A17F00">
      <w:pPr>
        <w:numPr>
          <w:ilvl w:val="0"/>
          <w:numId w:val="5"/>
        </w:numPr>
        <w:rPr>
          <w:rFonts w:ascii="Times New Roman" w:hAnsi="Times New Roman" w:cs="Times New Roman"/>
          <w:sz w:val="28"/>
          <w:szCs w:val="28"/>
        </w:rPr>
      </w:pPr>
      <w:r w:rsidRPr="00A17F00">
        <w:rPr>
          <w:rFonts w:ascii="Times New Roman" w:hAnsi="Times New Roman" w:cs="Times New Roman"/>
          <w:sz w:val="28"/>
          <w:szCs w:val="28"/>
        </w:rPr>
        <w:t>Wide temperature range functionality</w:t>
      </w:r>
    </w:p>
    <w:p w14:paraId="39811D63" w14:textId="77777777" w:rsidR="00A17F00" w:rsidRDefault="00A17F00" w:rsidP="00A17F00">
      <w:pPr>
        <w:numPr>
          <w:ilvl w:val="0"/>
          <w:numId w:val="5"/>
        </w:numPr>
        <w:rPr>
          <w:rFonts w:ascii="Times New Roman" w:hAnsi="Times New Roman" w:cs="Times New Roman"/>
          <w:sz w:val="28"/>
          <w:szCs w:val="28"/>
        </w:rPr>
      </w:pPr>
      <w:r w:rsidRPr="00A17F00">
        <w:rPr>
          <w:rFonts w:ascii="Times New Roman" w:hAnsi="Times New Roman" w:cs="Times New Roman"/>
          <w:sz w:val="28"/>
          <w:szCs w:val="28"/>
        </w:rPr>
        <w:t>High surface to volume ratio [6]</w:t>
      </w:r>
    </w:p>
    <w:p w14:paraId="2062C765" w14:textId="77777777" w:rsidR="002F4651" w:rsidRDefault="002F4651" w:rsidP="002F4651">
      <w:pPr>
        <w:ind w:left="720"/>
        <w:rPr>
          <w:rFonts w:ascii="Times New Roman" w:hAnsi="Times New Roman" w:cs="Times New Roman"/>
          <w:sz w:val="28"/>
          <w:szCs w:val="28"/>
        </w:rPr>
      </w:pPr>
    </w:p>
    <w:p w14:paraId="5A03F07B" w14:textId="77777777" w:rsidR="00A17F00" w:rsidRDefault="00A17F00" w:rsidP="00A17F00">
      <w:pPr>
        <w:ind w:left="720"/>
        <w:rPr>
          <w:rFonts w:ascii="Times New Roman" w:hAnsi="Times New Roman" w:cs="Times New Roman"/>
          <w:sz w:val="28"/>
          <w:szCs w:val="28"/>
        </w:rPr>
      </w:pPr>
    </w:p>
    <w:p w14:paraId="0DD9989A" w14:textId="0FCBABA4" w:rsidR="00A17F00" w:rsidRPr="00FE2004" w:rsidRDefault="00A17F00" w:rsidP="00A17F00">
      <w:pPr>
        <w:rPr>
          <w:rFonts w:ascii="Times New Roman" w:hAnsi="Times New Roman" w:cs="Times New Roman"/>
          <w:b/>
          <w:bCs/>
          <w:sz w:val="28"/>
          <w:szCs w:val="28"/>
        </w:rPr>
      </w:pPr>
      <w:r w:rsidRPr="00FE2004">
        <w:rPr>
          <w:rFonts w:ascii="Times New Roman" w:hAnsi="Times New Roman" w:cs="Times New Roman"/>
          <w:b/>
          <w:bCs/>
          <w:sz w:val="28"/>
          <w:szCs w:val="28"/>
        </w:rPr>
        <w:t>4.3.2 Molybdenum Disulphide (MoS</w:t>
      </w:r>
      <w:r w:rsidRPr="00FE2004">
        <w:rPr>
          <w:rFonts w:ascii="Times New Roman" w:hAnsi="Times New Roman" w:cs="Times New Roman"/>
          <w:b/>
          <w:bCs/>
          <w:sz w:val="28"/>
          <w:szCs w:val="28"/>
          <w:vertAlign w:val="subscript"/>
        </w:rPr>
        <w:t>2</w:t>
      </w:r>
      <w:r w:rsidRPr="00FE2004">
        <w:rPr>
          <w:rFonts w:ascii="Times New Roman" w:hAnsi="Times New Roman" w:cs="Times New Roman"/>
          <w:b/>
          <w:bCs/>
          <w:sz w:val="28"/>
          <w:szCs w:val="28"/>
        </w:rPr>
        <w:t xml:space="preserve">): </w:t>
      </w:r>
    </w:p>
    <w:p w14:paraId="401C36DA" w14:textId="4E2F2343" w:rsidR="00A17F00" w:rsidRPr="00A17F00" w:rsidRDefault="00A17F00" w:rsidP="00A17F00">
      <w:pPr>
        <w:rPr>
          <w:rFonts w:ascii="Times New Roman" w:hAnsi="Times New Roman" w:cs="Times New Roman"/>
          <w:sz w:val="28"/>
          <w:szCs w:val="28"/>
        </w:rPr>
      </w:pPr>
      <w:r w:rsidRPr="00DD463E">
        <w:rPr>
          <w:rFonts w:ascii="Times New Roman" w:hAnsi="Times New Roman" w:cs="Times New Roman"/>
          <w:sz w:val="28"/>
          <w:szCs w:val="28"/>
        </w:rPr>
        <w:t xml:space="preserve">Molybdenum disulfide (MoS₂) is specifically chosen over other TMDs due to its optimal balance of electronic properties, chemical stability, and availability. Unlike some TMDs that are metallic or have very narrow bandgaps, MoS₂ exhibits a direct bandgap in monolayer form and an indirect bandgap in multilayer form, enabling </w:t>
      </w:r>
      <w:r w:rsidR="00A5572C" w:rsidRPr="00DD463E">
        <w:rPr>
          <w:rFonts w:ascii="Times New Roman" w:hAnsi="Times New Roman" w:cs="Times New Roman"/>
          <w:sz w:val="28"/>
          <w:szCs w:val="28"/>
        </w:rPr>
        <w:t>tuneable</w:t>
      </w:r>
      <w:r w:rsidRPr="00DD463E">
        <w:rPr>
          <w:rFonts w:ascii="Times New Roman" w:hAnsi="Times New Roman" w:cs="Times New Roman"/>
          <w:sz w:val="28"/>
          <w:szCs w:val="28"/>
        </w:rPr>
        <w:t xml:space="preserve"> semiconducting </w:t>
      </w:r>
      <w:r w:rsidR="00DD463E" w:rsidRPr="00DD463E">
        <w:rPr>
          <w:rFonts w:ascii="Times New Roman" w:hAnsi="Times New Roman" w:cs="Times New Roman"/>
          <w:sz w:val="28"/>
          <w:szCs w:val="28"/>
        </w:rPr>
        <w:t>behaviour</w:t>
      </w:r>
      <w:r w:rsidRPr="00DD463E">
        <w:rPr>
          <w:rFonts w:ascii="Times New Roman" w:hAnsi="Times New Roman" w:cs="Times New Roman"/>
          <w:sz w:val="28"/>
          <w:szCs w:val="28"/>
        </w:rPr>
        <w:t xml:space="preserve"> critical for sensor applications. Its well-documented synthesis methods, high surface-to-volume ratio, and strong </w:t>
      </w:r>
      <w:r w:rsidR="00DD463E" w:rsidRPr="00DD463E">
        <w:rPr>
          <w:rFonts w:ascii="Times New Roman" w:hAnsi="Times New Roman" w:cs="Times New Roman"/>
          <w:sz w:val="28"/>
          <w:szCs w:val="28"/>
        </w:rPr>
        <w:t>sulphide</w:t>
      </w:r>
      <w:r w:rsidRPr="00DD463E">
        <w:rPr>
          <w:rFonts w:ascii="Times New Roman" w:hAnsi="Times New Roman" w:cs="Times New Roman"/>
          <w:sz w:val="28"/>
          <w:szCs w:val="28"/>
        </w:rPr>
        <w:t xml:space="preserve"> linkages facilitate efficient carrier transport and enhance analyte interaction. Additionally, MoS₂ nanosheets are relatively easy to exfoliate, chemically stable in aqueous environments, and cost-effective compared to alternatives like WS₂ or MoSe₂, making them a practical and reliable choice for the receptor layer.</w:t>
      </w:r>
    </w:p>
    <w:p w14:paraId="568A616E" w14:textId="375FA2B2" w:rsidR="00FE2004" w:rsidRDefault="00FE2004" w:rsidP="00FE2004">
      <w:pPr>
        <w:rPr>
          <w:noProof/>
        </w:rPr>
      </w:pPr>
      <w:r>
        <w:rPr>
          <w:noProof/>
        </w:rPr>
        <w:lastRenderedPageBreak/>
        <w:drawing>
          <wp:inline distT="0" distB="0" distL="0" distR="0" wp14:anchorId="1E48361B" wp14:editId="663594BF">
            <wp:extent cx="2667026" cy="2050415"/>
            <wp:effectExtent l="0" t="0" r="0" b="6985"/>
            <wp:docPr id="1641174926" name="Picture 2" descr="MoS2, Molybdenum Disulphide, Moly Disulphide Manufacturers &amp; Suppliers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2, Molybdenum Disulphide, Moly Disulphide Manufacturers &amp; Suppliers In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8241" cy="2066725"/>
                    </a:xfrm>
                    <a:prstGeom prst="rect">
                      <a:avLst/>
                    </a:prstGeom>
                    <a:noFill/>
                    <a:ln>
                      <a:noFill/>
                    </a:ln>
                  </pic:spPr>
                </pic:pic>
              </a:graphicData>
            </a:graphic>
          </wp:inline>
        </w:drawing>
      </w:r>
      <w:r>
        <w:rPr>
          <w:noProof/>
        </w:rPr>
        <w:t xml:space="preserve">              </w:t>
      </w:r>
      <w:r>
        <w:rPr>
          <w:noProof/>
        </w:rPr>
        <w:drawing>
          <wp:inline distT="0" distB="0" distL="0" distR="0" wp14:anchorId="7C4E7076" wp14:editId="455942F0">
            <wp:extent cx="2597909" cy="2018665"/>
            <wp:effectExtent l="0" t="0" r="0" b="635"/>
            <wp:docPr id="895122998" name="Picture 3" descr="WCT MOS2-Cote - Wear Cot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CT MOS2-Cote - Wear Cote Technolog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7909" cy="2018665"/>
                    </a:xfrm>
                    <a:prstGeom prst="rect">
                      <a:avLst/>
                    </a:prstGeom>
                    <a:noFill/>
                    <a:ln>
                      <a:noFill/>
                    </a:ln>
                  </pic:spPr>
                </pic:pic>
              </a:graphicData>
            </a:graphic>
          </wp:inline>
        </w:drawing>
      </w:r>
    </w:p>
    <w:p w14:paraId="10DB6916" w14:textId="77777777" w:rsidR="00FE2004" w:rsidRDefault="00FE2004" w:rsidP="00FE2004">
      <w:pPr>
        <w:rPr>
          <w:rFonts w:ascii="Times New Roman" w:hAnsi="Times New Roman" w:cs="Times New Roman"/>
          <w:b/>
          <w:bCs/>
          <w:sz w:val="26"/>
          <w:szCs w:val="26"/>
        </w:rPr>
      </w:pPr>
    </w:p>
    <w:p w14:paraId="05477FBD" w14:textId="78383C72" w:rsidR="00A17F00" w:rsidRDefault="00FE2004" w:rsidP="00FE2004">
      <w:pPr>
        <w:jc w:val="center"/>
        <w:rPr>
          <w:rFonts w:ascii="Californian FB" w:hAnsi="Californian FB" w:cs="Times New Roman"/>
          <w:b/>
          <w:bCs/>
        </w:rPr>
      </w:pPr>
      <w:r>
        <w:rPr>
          <w:rFonts w:ascii="Californian FB" w:hAnsi="Californian FB" w:cs="Times New Roman"/>
          <w:b/>
          <w:bCs/>
        </w:rPr>
        <w:t>Fig. 3: MoS</w:t>
      </w:r>
      <w:r w:rsidRPr="00FE2004">
        <w:rPr>
          <w:rFonts w:ascii="Californian FB" w:hAnsi="Californian FB" w:cs="Times New Roman"/>
          <w:b/>
          <w:bCs/>
          <w:vertAlign w:val="subscript"/>
        </w:rPr>
        <w:t>2</w:t>
      </w:r>
      <w:r>
        <w:rPr>
          <w:rFonts w:ascii="Californian FB" w:hAnsi="Californian FB" w:cs="Times New Roman"/>
          <w:b/>
          <w:bCs/>
        </w:rPr>
        <w:t xml:space="preserve"> powder and structure and its comparison with graphite structure</w:t>
      </w:r>
    </w:p>
    <w:p w14:paraId="18781E03" w14:textId="77777777" w:rsidR="00FE2004" w:rsidRDefault="00FE2004" w:rsidP="00FE2004">
      <w:pPr>
        <w:rPr>
          <w:rFonts w:ascii="Californian FB" w:hAnsi="Californian FB" w:cs="Times New Roman"/>
          <w:b/>
          <w:bCs/>
        </w:rPr>
      </w:pPr>
    </w:p>
    <w:p w14:paraId="2C7560A5" w14:textId="57F05916" w:rsidR="00FE2004" w:rsidRDefault="00395995" w:rsidP="00FE2004">
      <w:pPr>
        <w:rPr>
          <w:rFonts w:ascii="Times New Roman" w:hAnsi="Times New Roman" w:cs="Times New Roman"/>
          <w:b/>
          <w:bCs/>
          <w:sz w:val="28"/>
          <w:szCs w:val="28"/>
        </w:rPr>
      </w:pPr>
      <w:r>
        <w:rPr>
          <w:rFonts w:ascii="Times New Roman" w:hAnsi="Times New Roman" w:cs="Times New Roman"/>
          <w:b/>
          <w:bCs/>
          <w:sz w:val="28"/>
          <w:szCs w:val="28"/>
        </w:rPr>
        <w:t xml:space="preserve">4.4 Key Findings: </w:t>
      </w:r>
    </w:p>
    <w:p w14:paraId="2A335DB4" w14:textId="77777777" w:rsidR="00395995" w:rsidRPr="00395995" w:rsidRDefault="00395995" w:rsidP="00395995">
      <w:pPr>
        <w:numPr>
          <w:ilvl w:val="0"/>
          <w:numId w:val="7"/>
        </w:numPr>
        <w:rPr>
          <w:rFonts w:ascii="Times New Roman" w:hAnsi="Times New Roman" w:cs="Times New Roman"/>
          <w:sz w:val="28"/>
          <w:szCs w:val="28"/>
        </w:rPr>
      </w:pPr>
      <w:r w:rsidRPr="00395995">
        <w:rPr>
          <w:rFonts w:ascii="Times New Roman" w:hAnsi="Times New Roman" w:cs="Times New Roman"/>
          <w:sz w:val="28"/>
          <w:szCs w:val="28"/>
          <w:lang w:val="en-US"/>
        </w:rPr>
        <w:t>p-type characteristics were mainly originated from predominant contribution of rGO sheets to overall conductivity. [10]</w:t>
      </w:r>
    </w:p>
    <w:p w14:paraId="0F9E7CC3" w14:textId="0B25C9A0" w:rsidR="00395995" w:rsidRPr="00395995" w:rsidRDefault="00395995" w:rsidP="00395995">
      <w:pPr>
        <w:numPr>
          <w:ilvl w:val="0"/>
          <w:numId w:val="7"/>
        </w:numPr>
        <w:rPr>
          <w:rFonts w:ascii="Times New Roman" w:hAnsi="Times New Roman" w:cs="Times New Roman"/>
          <w:sz w:val="28"/>
          <w:szCs w:val="28"/>
        </w:rPr>
      </w:pPr>
      <w:r w:rsidRPr="00395995">
        <w:rPr>
          <w:rFonts w:ascii="Times New Roman" w:hAnsi="Times New Roman" w:cs="Times New Roman"/>
          <w:sz w:val="28"/>
          <w:szCs w:val="28"/>
          <w:lang w:val="en-US"/>
        </w:rPr>
        <w:t>Annealing at temperatures of 300–450 °C and 800–1000 °C gives n-type rGO, temperatures of 450–800 °C and below 300 °C gives p-type rGO. [11]</w:t>
      </w:r>
    </w:p>
    <w:p w14:paraId="4E250B6C" w14:textId="7D0E375C" w:rsidR="00395995" w:rsidRPr="00395995" w:rsidRDefault="00395995" w:rsidP="00395995">
      <w:pPr>
        <w:numPr>
          <w:ilvl w:val="0"/>
          <w:numId w:val="7"/>
        </w:numPr>
        <w:rPr>
          <w:rFonts w:ascii="Times New Roman" w:hAnsi="Times New Roman" w:cs="Times New Roman"/>
          <w:sz w:val="28"/>
          <w:szCs w:val="28"/>
        </w:rPr>
      </w:pPr>
      <w:r w:rsidRPr="00395995">
        <w:rPr>
          <w:rFonts w:ascii="Times New Roman" w:hAnsi="Times New Roman" w:cs="Times New Roman"/>
          <w:sz w:val="28"/>
          <w:szCs w:val="28"/>
          <w:lang w:val="en-US"/>
        </w:rPr>
        <w:t>Resistance of the device after MoS</w:t>
      </w:r>
      <w:r w:rsidRPr="00395995">
        <w:rPr>
          <w:rFonts w:ascii="Times New Roman" w:hAnsi="Times New Roman" w:cs="Times New Roman"/>
          <w:sz w:val="28"/>
          <w:szCs w:val="28"/>
          <w:vertAlign w:val="subscript"/>
          <w:lang w:val="en-US"/>
        </w:rPr>
        <w:t>2</w:t>
      </w:r>
      <w:r w:rsidRPr="00395995">
        <w:rPr>
          <w:rFonts w:ascii="Times New Roman" w:hAnsi="Times New Roman" w:cs="Times New Roman"/>
          <w:sz w:val="28"/>
          <w:szCs w:val="28"/>
          <w:lang w:val="en-US"/>
        </w:rPr>
        <w:t xml:space="preserve"> introduction became much larger which verified poor conductivity of MoS</w:t>
      </w:r>
      <w:r w:rsidRPr="00395995">
        <w:rPr>
          <w:rFonts w:ascii="Times New Roman" w:hAnsi="Times New Roman" w:cs="Times New Roman"/>
          <w:sz w:val="28"/>
          <w:szCs w:val="28"/>
          <w:vertAlign w:val="subscript"/>
          <w:lang w:val="en-US"/>
        </w:rPr>
        <w:t>2</w:t>
      </w:r>
      <w:r w:rsidRPr="00395995">
        <w:rPr>
          <w:rFonts w:ascii="Times New Roman" w:hAnsi="Times New Roman" w:cs="Times New Roman"/>
          <w:sz w:val="28"/>
          <w:szCs w:val="28"/>
          <w:lang w:val="en-US"/>
        </w:rPr>
        <w:t xml:space="preserve"> and the formation of p–n junction between p-type rGO and n-type MoS</w:t>
      </w:r>
      <w:r w:rsidRPr="00395995">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w:t>
      </w:r>
      <w:r w:rsidRPr="00395995">
        <w:rPr>
          <w:rFonts w:ascii="Times New Roman" w:hAnsi="Times New Roman" w:cs="Times New Roman"/>
          <w:sz w:val="28"/>
          <w:szCs w:val="28"/>
          <w:lang w:val="en-US"/>
        </w:rPr>
        <w:t>[10]</w:t>
      </w:r>
    </w:p>
    <w:p w14:paraId="7E340C1E" w14:textId="77777777" w:rsidR="00395995" w:rsidRPr="00395995" w:rsidRDefault="00395995" w:rsidP="00395995">
      <w:pPr>
        <w:numPr>
          <w:ilvl w:val="0"/>
          <w:numId w:val="7"/>
        </w:numPr>
        <w:rPr>
          <w:rFonts w:ascii="Times New Roman" w:hAnsi="Times New Roman" w:cs="Times New Roman"/>
          <w:sz w:val="28"/>
          <w:szCs w:val="28"/>
        </w:rPr>
      </w:pPr>
      <w:r w:rsidRPr="00395995">
        <w:rPr>
          <w:rFonts w:ascii="Times New Roman" w:hAnsi="Times New Roman" w:cs="Times New Roman"/>
          <w:sz w:val="28"/>
          <w:szCs w:val="28"/>
          <w:lang w:val="en-US"/>
        </w:rPr>
        <w:t>Schottky type I-V curve due to formation of heterojunction. [10]</w:t>
      </w:r>
    </w:p>
    <w:p w14:paraId="2DC1CB98" w14:textId="77777777" w:rsidR="00395995" w:rsidRPr="00395995" w:rsidRDefault="00395995" w:rsidP="00395995">
      <w:pPr>
        <w:numPr>
          <w:ilvl w:val="0"/>
          <w:numId w:val="7"/>
        </w:numPr>
        <w:rPr>
          <w:rFonts w:ascii="Times New Roman" w:hAnsi="Times New Roman" w:cs="Times New Roman"/>
          <w:sz w:val="28"/>
          <w:szCs w:val="28"/>
        </w:rPr>
      </w:pPr>
      <w:r w:rsidRPr="00395995">
        <w:rPr>
          <w:rFonts w:ascii="Times New Roman" w:hAnsi="Times New Roman" w:cs="Times New Roman"/>
          <w:sz w:val="28"/>
          <w:szCs w:val="28"/>
          <w:lang w:val="en-US"/>
        </w:rPr>
        <w:t>Creation of p–n junctions can enhance the sensor response through changing the width of space–charge layer. [12]</w:t>
      </w:r>
    </w:p>
    <w:p w14:paraId="46887C98" w14:textId="77777777" w:rsidR="00395995" w:rsidRDefault="00395995" w:rsidP="00395995">
      <w:pPr>
        <w:rPr>
          <w:rFonts w:ascii="Times New Roman" w:hAnsi="Times New Roman" w:cs="Times New Roman"/>
          <w:sz w:val="28"/>
          <w:szCs w:val="28"/>
          <w:lang w:val="en-US"/>
        </w:rPr>
      </w:pPr>
    </w:p>
    <w:p w14:paraId="6C1FCD26" w14:textId="4B33A284" w:rsidR="00395995" w:rsidRDefault="00395995" w:rsidP="00395995">
      <w:pPr>
        <w:rPr>
          <w:rFonts w:ascii="Times New Roman" w:hAnsi="Times New Roman" w:cs="Times New Roman"/>
          <w:b/>
          <w:bCs/>
          <w:sz w:val="30"/>
          <w:szCs w:val="30"/>
          <w:lang w:val="en-US"/>
        </w:rPr>
      </w:pPr>
      <w:r w:rsidRPr="00395995">
        <w:rPr>
          <w:rFonts w:ascii="Times New Roman" w:hAnsi="Times New Roman" w:cs="Times New Roman"/>
          <w:b/>
          <w:bCs/>
          <w:sz w:val="30"/>
          <w:szCs w:val="30"/>
          <w:lang w:val="en-US"/>
        </w:rPr>
        <w:t>5. WORKFLOW:</w:t>
      </w:r>
    </w:p>
    <w:p w14:paraId="37143F4A" w14:textId="77777777" w:rsidR="00A5572C" w:rsidRPr="00A5572C" w:rsidRDefault="00A5572C" w:rsidP="00A5572C">
      <w:pPr>
        <w:rPr>
          <w:rFonts w:ascii="Times New Roman" w:hAnsi="Times New Roman" w:cs="Times New Roman"/>
          <w:sz w:val="28"/>
          <w:szCs w:val="28"/>
        </w:rPr>
      </w:pPr>
      <w:r w:rsidRPr="00A5572C">
        <w:rPr>
          <w:rFonts w:ascii="Times New Roman" w:hAnsi="Times New Roman" w:cs="Times New Roman"/>
          <w:sz w:val="28"/>
          <w:szCs w:val="28"/>
        </w:rPr>
        <w:t xml:space="preserve">The workflow of this project involved synthesizing graphene oxide (GO) via modified Hummer’s method and reducing it thermally to form conductive reduced graphene oxide (rGO). Molybdenum disulfide (MoS₂) nanosheets were prepared using liquid-phase exfoliation in aqueous ammonia. The sensor device was fabricated by sequentially drop-casting rGO and MoS₂ layers onto a glass substrate, forming a heterojunction structure. Structural and morphological characterization was performed using XRD and FESEM, while electrical </w:t>
      </w:r>
      <w:r w:rsidRPr="00A5572C">
        <w:rPr>
          <w:rFonts w:ascii="Times New Roman" w:hAnsi="Times New Roman" w:cs="Times New Roman"/>
          <w:sz w:val="28"/>
          <w:szCs w:val="28"/>
        </w:rPr>
        <w:lastRenderedPageBreak/>
        <w:t>performance was evaluated through I–V measurements using a four-probe cryogenic probing station to assess the sensor’s response and efficiency.</w:t>
      </w:r>
    </w:p>
    <w:p w14:paraId="0A367502" w14:textId="77777777" w:rsidR="00A5572C" w:rsidRDefault="00A5572C" w:rsidP="00A5572C">
      <w:pPr>
        <w:jc w:val="center"/>
        <w:rPr>
          <w:rFonts w:ascii="Times New Roman" w:hAnsi="Times New Roman" w:cs="Times New Roman"/>
          <w:b/>
          <w:bCs/>
          <w:sz w:val="30"/>
          <w:szCs w:val="30"/>
        </w:rPr>
      </w:pPr>
    </w:p>
    <w:p w14:paraId="0BBF7E90" w14:textId="4965B99A" w:rsidR="00A5572C" w:rsidRDefault="00A5572C" w:rsidP="00A5572C">
      <w:pPr>
        <w:jc w:val="center"/>
        <w:rPr>
          <w:rFonts w:ascii="Times New Roman" w:hAnsi="Times New Roman" w:cs="Times New Roman"/>
          <w:b/>
          <w:bCs/>
          <w:sz w:val="30"/>
          <w:szCs w:val="30"/>
          <w:lang w:val="en-US"/>
        </w:rPr>
      </w:pPr>
      <w:r w:rsidRPr="00A5572C">
        <w:rPr>
          <w:rFonts w:ascii="Times New Roman" w:hAnsi="Times New Roman" w:cs="Times New Roman"/>
          <w:b/>
          <w:bCs/>
          <w:noProof/>
          <w:sz w:val="30"/>
          <w:szCs w:val="30"/>
          <w:lang w:val="en-US"/>
        </w:rPr>
        <w:drawing>
          <wp:inline distT="0" distB="0" distL="0" distR="0" wp14:anchorId="5E8E2B53" wp14:editId="0F20FBF4">
            <wp:extent cx="4496190" cy="4572396"/>
            <wp:effectExtent l="0" t="0" r="0" b="0"/>
            <wp:docPr id="105530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05004" name=""/>
                    <pic:cNvPicPr/>
                  </pic:nvPicPr>
                  <pic:blipFill>
                    <a:blip r:embed="rId15"/>
                    <a:stretch>
                      <a:fillRect/>
                    </a:stretch>
                  </pic:blipFill>
                  <pic:spPr>
                    <a:xfrm>
                      <a:off x="0" y="0"/>
                      <a:ext cx="4496190" cy="4572396"/>
                    </a:xfrm>
                    <a:prstGeom prst="rect">
                      <a:avLst/>
                    </a:prstGeom>
                  </pic:spPr>
                </pic:pic>
              </a:graphicData>
            </a:graphic>
          </wp:inline>
        </w:drawing>
      </w:r>
    </w:p>
    <w:p w14:paraId="5FD7F6C5" w14:textId="2843AF58" w:rsidR="00A5572C" w:rsidRDefault="00A5572C" w:rsidP="00A5572C">
      <w:pPr>
        <w:rPr>
          <w:rFonts w:ascii="Times New Roman" w:hAnsi="Times New Roman" w:cs="Times New Roman"/>
          <w:b/>
          <w:bCs/>
          <w:sz w:val="30"/>
          <w:szCs w:val="30"/>
          <w:lang w:val="en-US"/>
        </w:rPr>
      </w:pPr>
      <w:r>
        <w:rPr>
          <w:rFonts w:ascii="Times New Roman" w:hAnsi="Times New Roman" w:cs="Times New Roman"/>
          <w:b/>
          <w:bCs/>
          <w:sz w:val="30"/>
          <w:szCs w:val="30"/>
          <w:lang w:val="en-US"/>
        </w:rPr>
        <w:t>6. SYNTHESIS OF MATERIALS;</w:t>
      </w:r>
    </w:p>
    <w:p w14:paraId="757CD7D2" w14:textId="20F03A79" w:rsidR="00A5572C" w:rsidRDefault="00A5572C" w:rsidP="00A5572C">
      <w:pPr>
        <w:rPr>
          <w:rFonts w:ascii="Times New Roman" w:hAnsi="Times New Roman" w:cs="Times New Roman"/>
          <w:b/>
          <w:bCs/>
          <w:sz w:val="28"/>
          <w:szCs w:val="28"/>
          <w:lang w:val="en-US"/>
        </w:rPr>
      </w:pPr>
      <w:r w:rsidRPr="00A5572C">
        <w:rPr>
          <w:rFonts w:ascii="Times New Roman" w:hAnsi="Times New Roman" w:cs="Times New Roman"/>
          <w:b/>
          <w:bCs/>
          <w:sz w:val="28"/>
          <w:szCs w:val="28"/>
          <w:lang w:val="en-US"/>
        </w:rPr>
        <w:t>6.1 Synthesis of GO using modified Hummer’s Method</w:t>
      </w:r>
      <w:r w:rsidR="004F2A15">
        <w:rPr>
          <w:rFonts w:ascii="Times New Roman" w:hAnsi="Times New Roman" w:cs="Times New Roman"/>
          <w:b/>
          <w:bCs/>
          <w:sz w:val="28"/>
          <w:szCs w:val="28"/>
          <w:lang w:val="en-US"/>
        </w:rPr>
        <w:t xml:space="preserve"> [9]</w:t>
      </w:r>
      <w:r w:rsidRPr="00A5572C">
        <w:rPr>
          <w:rFonts w:ascii="Times New Roman" w:hAnsi="Times New Roman" w:cs="Times New Roman"/>
          <w:b/>
          <w:bCs/>
          <w:sz w:val="28"/>
          <w:szCs w:val="28"/>
          <w:lang w:val="en-US"/>
        </w:rPr>
        <w:t>:</w:t>
      </w:r>
    </w:p>
    <w:p w14:paraId="0E054572" w14:textId="77777777" w:rsidR="00A5572C" w:rsidRPr="00A5572C" w:rsidRDefault="00A5572C" w:rsidP="00A5572C">
      <w:pPr>
        <w:rPr>
          <w:rFonts w:ascii="Times New Roman" w:hAnsi="Times New Roman" w:cs="Times New Roman"/>
          <w:sz w:val="28"/>
          <w:szCs w:val="28"/>
        </w:rPr>
      </w:pPr>
      <w:r w:rsidRPr="00A5572C">
        <w:rPr>
          <w:rFonts w:ascii="Times New Roman" w:hAnsi="Times New Roman" w:cs="Times New Roman"/>
          <w:sz w:val="28"/>
          <w:szCs w:val="28"/>
        </w:rPr>
        <w:t>Graphene oxide (GO) was synthesized using the modified Hummer’s method in the following steps:</w:t>
      </w:r>
    </w:p>
    <w:p w14:paraId="7B45E98C" w14:textId="77777777"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t>Sample Measurement:</w:t>
      </w:r>
      <w:r w:rsidRPr="00A5572C">
        <w:rPr>
          <w:rFonts w:ascii="Times New Roman" w:hAnsi="Times New Roman" w:cs="Times New Roman"/>
          <w:sz w:val="28"/>
          <w:szCs w:val="28"/>
        </w:rPr>
        <w:br/>
        <w:t>A precise amount of graphite powder was measured and prepared for oxidation.</w:t>
      </w:r>
    </w:p>
    <w:p w14:paraId="441D9679" w14:textId="77777777"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t>Mixing and Stirring:</w:t>
      </w:r>
      <w:r w:rsidRPr="00A5572C">
        <w:rPr>
          <w:rFonts w:ascii="Times New Roman" w:hAnsi="Times New Roman" w:cs="Times New Roman"/>
          <w:sz w:val="28"/>
          <w:szCs w:val="28"/>
        </w:rPr>
        <w:br/>
        <w:t>The graphite powder was mixed with sodium nitrate (NaNO₃) and concentrated sulfuric acid (H₂SO₄). This mixture was stirred constantly to ensure uniform dispersion of reactants.</w:t>
      </w:r>
    </w:p>
    <w:p w14:paraId="3E22681D" w14:textId="77777777"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lastRenderedPageBreak/>
        <w:t>Addition of KMnO₄:</w:t>
      </w:r>
      <w:r w:rsidRPr="00A5572C">
        <w:rPr>
          <w:rFonts w:ascii="Times New Roman" w:hAnsi="Times New Roman" w:cs="Times New Roman"/>
          <w:sz w:val="28"/>
          <w:szCs w:val="28"/>
        </w:rPr>
        <w:br/>
        <w:t>Potassium permanganate (KMnO₄) was slowly added to the reaction mixture under continuous stirring to prevent excessive heat generation. This step was performed carefully to avoid overheating, keeping the temperature below 20°C.</w:t>
      </w:r>
    </w:p>
    <w:p w14:paraId="4900F74D" w14:textId="77777777"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t>Water Bath Heating:</w:t>
      </w:r>
      <w:r w:rsidRPr="00A5572C">
        <w:rPr>
          <w:rFonts w:ascii="Times New Roman" w:hAnsi="Times New Roman" w:cs="Times New Roman"/>
          <w:sz w:val="28"/>
          <w:szCs w:val="28"/>
        </w:rPr>
        <w:br/>
        <w:t>The solution was then placed in a water bath and heated to around 35°C to facilitate oxidation, maintaining constant stirring during this stage.</w:t>
      </w:r>
    </w:p>
    <w:p w14:paraId="451C2BD9" w14:textId="4221E2E1"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t>Dilution and Neutralization:</w:t>
      </w:r>
      <w:r w:rsidRPr="00A5572C">
        <w:rPr>
          <w:rFonts w:ascii="Times New Roman" w:hAnsi="Times New Roman" w:cs="Times New Roman"/>
          <w:sz w:val="28"/>
          <w:szCs w:val="28"/>
        </w:rPr>
        <w:br/>
        <w:t>After the oxidation reaction, deionized (DI) water was added to dilute the mixture, followed by the addition of hydrogen peroxide (H₂O₂) to neutralize any remaining KMnO₄. This resulted in a change in the solution’s colo</w:t>
      </w:r>
      <w:r w:rsidR="00053BA1">
        <w:rPr>
          <w:rFonts w:ascii="Times New Roman" w:hAnsi="Times New Roman" w:cs="Times New Roman"/>
          <w:sz w:val="28"/>
          <w:szCs w:val="28"/>
        </w:rPr>
        <w:t>u</w:t>
      </w:r>
      <w:r w:rsidRPr="00A5572C">
        <w:rPr>
          <w:rFonts w:ascii="Times New Roman" w:hAnsi="Times New Roman" w:cs="Times New Roman"/>
          <w:sz w:val="28"/>
          <w:szCs w:val="28"/>
        </w:rPr>
        <w:t>r</w:t>
      </w:r>
      <w:r w:rsidR="00053BA1">
        <w:rPr>
          <w:rFonts w:ascii="Times New Roman" w:hAnsi="Times New Roman" w:cs="Times New Roman"/>
          <w:sz w:val="28"/>
          <w:szCs w:val="28"/>
        </w:rPr>
        <w:t xml:space="preserve"> </w:t>
      </w:r>
      <w:r w:rsidRPr="00A5572C">
        <w:rPr>
          <w:rFonts w:ascii="Times New Roman" w:hAnsi="Times New Roman" w:cs="Times New Roman"/>
          <w:sz w:val="28"/>
          <w:szCs w:val="28"/>
        </w:rPr>
        <w:t>indicating successful oxidation.</w:t>
      </w:r>
    </w:p>
    <w:p w14:paraId="64CB0CBB" w14:textId="77777777" w:rsidR="00A5572C" w:rsidRPr="00A5572C" w:rsidRDefault="00A5572C" w:rsidP="00A5572C">
      <w:pPr>
        <w:numPr>
          <w:ilvl w:val="0"/>
          <w:numId w:val="8"/>
        </w:numPr>
        <w:rPr>
          <w:rFonts w:ascii="Times New Roman" w:hAnsi="Times New Roman" w:cs="Times New Roman"/>
          <w:sz w:val="28"/>
          <w:szCs w:val="28"/>
        </w:rPr>
      </w:pPr>
      <w:r w:rsidRPr="00A5572C">
        <w:rPr>
          <w:rFonts w:ascii="Times New Roman" w:hAnsi="Times New Roman" w:cs="Times New Roman"/>
          <w:b/>
          <w:bCs/>
          <w:sz w:val="28"/>
          <w:szCs w:val="28"/>
        </w:rPr>
        <w:t>Filtration:</w:t>
      </w:r>
      <w:r w:rsidRPr="00A5572C">
        <w:rPr>
          <w:rFonts w:ascii="Times New Roman" w:hAnsi="Times New Roman" w:cs="Times New Roman"/>
          <w:sz w:val="28"/>
          <w:szCs w:val="28"/>
        </w:rPr>
        <w:br/>
        <w:t>The final solution was filtered to remove larger graphite oxide aggregates and unreacted residues. Filtration ensured a stable GO suspension suitable for uniform drop-casting during sensor fabrication.</w:t>
      </w:r>
    </w:p>
    <w:p w14:paraId="5CB44729" w14:textId="77777777" w:rsidR="00A5572C" w:rsidRDefault="00A5572C" w:rsidP="00A5572C">
      <w:pPr>
        <w:rPr>
          <w:rFonts w:ascii="Times New Roman" w:hAnsi="Times New Roman" w:cs="Times New Roman"/>
          <w:sz w:val="28"/>
          <w:szCs w:val="28"/>
        </w:rPr>
      </w:pPr>
      <w:r w:rsidRPr="00A5572C">
        <w:rPr>
          <w:rFonts w:ascii="Times New Roman" w:hAnsi="Times New Roman" w:cs="Times New Roman"/>
          <w:sz w:val="28"/>
          <w:szCs w:val="28"/>
        </w:rPr>
        <w:t>Each step was performed carefully, controlling both time and temperature as specified in the procedure to obtain high-quality GO with minimal impurities.</w:t>
      </w:r>
    </w:p>
    <w:p w14:paraId="52378D51" w14:textId="77777777" w:rsidR="004F2A15" w:rsidRDefault="004F2A15" w:rsidP="00A5572C">
      <w:pPr>
        <w:rPr>
          <w:rFonts w:ascii="Times New Roman" w:hAnsi="Times New Roman" w:cs="Times New Roman"/>
          <w:sz w:val="28"/>
          <w:szCs w:val="28"/>
        </w:rPr>
      </w:pPr>
    </w:p>
    <w:p w14:paraId="6D79BE9A" w14:textId="77777777" w:rsidR="004F2A15" w:rsidRDefault="004F2A15" w:rsidP="00A5572C">
      <w:pPr>
        <w:rPr>
          <w:rFonts w:ascii="Times New Roman" w:hAnsi="Times New Roman" w:cs="Times New Roman"/>
          <w:sz w:val="28"/>
          <w:szCs w:val="28"/>
        </w:rPr>
      </w:pPr>
    </w:p>
    <w:p w14:paraId="684D0935" w14:textId="3AD55981" w:rsidR="004F2A15" w:rsidRDefault="004F2A15" w:rsidP="004F2A15">
      <w:pPr>
        <w:jc w:val="center"/>
        <w:rPr>
          <w:rFonts w:ascii="Times New Roman" w:hAnsi="Times New Roman" w:cs="Times New Roman"/>
          <w:sz w:val="28"/>
          <w:szCs w:val="28"/>
        </w:rPr>
      </w:pPr>
      <w:r w:rsidRPr="004F2A15">
        <w:rPr>
          <w:rFonts w:ascii="Times New Roman" w:hAnsi="Times New Roman" w:cs="Times New Roman"/>
          <w:noProof/>
          <w:sz w:val="28"/>
          <w:szCs w:val="28"/>
        </w:rPr>
        <w:drawing>
          <wp:inline distT="0" distB="0" distL="0" distR="0" wp14:anchorId="25D77013" wp14:editId="4A489928">
            <wp:extent cx="5731510" cy="2696210"/>
            <wp:effectExtent l="0" t="0" r="2540" b="8890"/>
            <wp:docPr id="76919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94125" name=""/>
                    <pic:cNvPicPr/>
                  </pic:nvPicPr>
                  <pic:blipFill>
                    <a:blip r:embed="rId16"/>
                    <a:stretch>
                      <a:fillRect/>
                    </a:stretch>
                  </pic:blipFill>
                  <pic:spPr>
                    <a:xfrm>
                      <a:off x="0" y="0"/>
                      <a:ext cx="5731510" cy="2696210"/>
                    </a:xfrm>
                    <a:prstGeom prst="rect">
                      <a:avLst/>
                    </a:prstGeom>
                  </pic:spPr>
                </pic:pic>
              </a:graphicData>
            </a:graphic>
          </wp:inline>
        </w:drawing>
      </w:r>
    </w:p>
    <w:p w14:paraId="6F553F02" w14:textId="56766309" w:rsidR="004F2A15" w:rsidRPr="00A5572C" w:rsidRDefault="004F2A15" w:rsidP="004F2A15">
      <w:pPr>
        <w:jc w:val="center"/>
        <w:rPr>
          <w:rFonts w:ascii="Californian FB" w:hAnsi="Californian FB" w:cs="Times New Roman"/>
          <w:b/>
          <w:bCs/>
        </w:rPr>
      </w:pPr>
      <w:r>
        <w:rPr>
          <w:rFonts w:ascii="Californian FB" w:hAnsi="Californian FB" w:cs="Times New Roman"/>
          <w:b/>
          <w:bCs/>
        </w:rPr>
        <w:t>Fig. 4: Flowchart explaining the synthesis of GO using modified Hummer’s Method</w:t>
      </w:r>
    </w:p>
    <w:p w14:paraId="7552F8F4" w14:textId="77777777" w:rsidR="00A5572C" w:rsidRPr="00A5572C" w:rsidRDefault="00A5572C" w:rsidP="00A5572C">
      <w:pPr>
        <w:rPr>
          <w:rFonts w:ascii="Times New Roman" w:hAnsi="Times New Roman" w:cs="Times New Roman"/>
          <w:b/>
          <w:bCs/>
          <w:sz w:val="28"/>
          <w:szCs w:val="28"/>
          <w:lang w:val="en-US"/>
        </w:rPr>
      </w:pPr>
    </w:p>
    <w:p w14:paraId="0CB38191" w14:textId="4AB9D472" w:rsidR="00A5572C" w:rsidRDefault="004F2A15" w:rsidP="004F2A15">
      <w:pPr>
        <w:rPr>
          <w:rFonts w:ascii="Times New Roman" w:hAnsi="Times New Roman" w:cs="Times New Roman"/>
          <w:b/>
          <w:bCs/>
          <w:sz w:val="30"/>
          <w:szCs w:val="30"/>
          <w:lang w:val="en-US"/>
        </w:rPr>
      </w:pPr>
      <w:r w:rsidRPr="004F2A15">
        <w:rPr>
          <w:rFonts w:ascii="Times New Roman" w:hAnsi="Times New Roman" w:cs="Times New Roman"/>
          <w:b/>
          <w:bCs/>
          <w:noProof/>
          <w:sz w:val="30"/>
          <w:szCs w:val="30"/>
          <w:lang w:val="en-US"/>
        </w:rPr>
        <w:lastRenderedPageBreak/>
        <w:drawing>
          <wp:inline distT="0" distB="0" distL="0" distR="0" wp14:anchorId="03387B6E" wp14:editId="28E3DA78">
            <wp:extent cx="1806097" cy="2293819"/>
            <wp:effectExtent l="0" t="0" r="3810" b="0"/>
            <wp:docPr id="2314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765" name=""/>
                    <pic:cNvPicPr/>
                  </pic:nvPicPr>
                  <pic:blipFill>
                    <a:blip r:embed="rId17"/>
                    <a:stretch>
                      <a:fillRect/>
                    </a:stretch>
                  </pic:blipFill>
                  <pic:spPr>
                    <a:xfrm>
                      <a:off x="0" y="0"/>
                      <a:ext cx="1806097" cy="2293819"/>
                    </a:xfrm>
                    <a:prstGeom prst="rect">
                      <a:avLst/>
                    </a:prstGeom>
                  </pic:spPr>
                </pic:pic>
              </a:graphicData>
            </a:graphic>
          </wp:inline>
        </w:drawing>
      </w:r>
      <w:r>
        <w:rPr>
          <w:rFonts w:ascii="Times New Roman" w:hAnsi="Times New Roman" w:cs="Times New Roman"/>
          <w:b/>
          <w:bCs/>
          <w:sz w:val="30"/>
          <w:szCs w:val="30"/>
          <w:lang w:val="en-US"/>
        </w:rPr>
        <w:t xml:space="preserve">   </w:t>
      </w:r>
      <w:r w:rsidRPr="004F2A15">
        <w:rPr>
          <w:rFonts w:ascii="Times New Roman" w:hAnsi="Times New Roman" w:cs="Times New Roman"/>
          <w:b/>
          <w:bCs/>
          <w:noProof/>
          <w:sz w:val="30"/>
          <w:szCs w:val="30"/>
          <w:lang w:val="en-US"/>
        </w:rPr>
        <w:drawing>
          <wp:inline distT="0" distB="0" distL="0" distR="0" wp14:anchorId="29022D90" wp14:editId="539AB565">
            <wp:extent cx="1790855" cy="2263336"/>
            <wp:effectExtent l="0" t="0" r="0" b="3810"/>
            <wp:docPr id="71420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03314" name=""/>
                    <pic:cNvPicPr/>
                  </pic:nvPicPr>
                  <pic:blipFill>
                    <a:blip r:embed="rId18"/>
                    <a:stretch>
                      <a:fillRect/>
                    </a:stretch>
                  </pic:blipFill>
                  <pic:spPr>
                    <a:xfrm>
                      <a:off x="0" y="0"/>
                      <a:ext cx="1790855" cy="2263336"/>
                    </a:xfrm>
                    <a:prstGeom prst="rect">
                      <a:avLst/>
                    </a:prstGeom>
                  </pic:spPr>
                </pic:pic>
              </a:graphicData>
            </a:graphic>
          </wp:inline>
        </w:drawing>
      </w:r>
      <w:r>
        <w:rPr>
          <w:rFonts w:ascii="Times New Roman" w:hAnsi="Times New Roman" w:cs="Times New Roman"/>
          <w:b/>
          <w:bCs/>
          <w:sz w:val="30"/>
          <w:szCs w:val="30"/>
          <w:lang w:val="en-US"/>
        </w:rPr>
        <w:t xml:space="preserve">  </w:t>
      </w:r>
      <w:r w:rsidR="00053BA1">
        <w:rPr>
          <w:rFonts w:ascii="Times New Roman" w:hAnsi="Times New Roman" w:cs="Times New Roman"/>
          <w:b/>
          <w:bCs/>
          <w:sz w:val="30"/>
          <w:szCs w:val="30"/>
          <w:lang w:val="en-US"/>
        </w:rPr>
        <w:t xml:space="preserve"> </w:t>
      </w:r>
      <w:r w:rsidRPr="004F2A15">
        <w:rPr>
          <w:rFonts w:ascii="Times New Roman" w:hAnsi="Times New Roman" w:cs="Times New Roman"/>
          <w:b/>
          <w:bCs/>
          <w:noProof/>
          <w:sz w:val="30"/>
          <w:szCs w:val="30"/>
          <w:lang w:val="en-US"/>
        </w:rPr>
        <w:drawing>
          <wp:inline distT="0" distB="0" distL="0" distR="0" wp14:anchorId="2CE59537" wp14:editId="7E9A202A">
            <wp:extent cx="1798476" cy="2270957"/>
            <wp:effectExtent l="0" t="0" r="0" b="0"/>
            <wp:docPr id="10277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49409" name=""/>
                    <pic:cNvPicPr/>
                  </pic:nvPicPr>
                  <pic:blipFill>
                    <a:blip r:embed="rId19"/>
                    <a:stretch>
                      <a:fillRect/>
                    </a:stretch>
                  </pic:blipFill>
                  <pic:spPr>
                    <a:xfrm>
                      <a:off x="0" y="0"/>
                      <a:ext cx="1798476" cy="2270957"/>
                    </a:xfrm>
                    <a:prstGeom prst="rect">
                      <a:avLst/>
                    </a:prstGeom>
                  </pic:spPr>
                </pic:pic>
              </a:graphicData>
            </a:graphic>
          </wp:inline>
        </w:drawing>
      </w:r>
    </w:p>
    <w:p w14:paraId="25EDB182" w14:textId="5617F9EC" w:rsidR="004F2A15" w:rsidRDefault="004F2A15" w:rsidP="004F2A15">
      <w:pPr>
        <w:rPr>
          <w:rFonts w:ascii="Times New Roman" w:hAnsi="Times New Roman" w:cs="Times New Roman"/>
          <w:b/>
          <w:bCs/>
          <w:sz w:val="30"/>
          <w:szCs w:val="30"/>
          <w:lang w:val="en-US"/>
        </w:rPr>
      </w:pPr>
      <w:r w:rsidRPr="004F2A15">
        <w:rPr>
          <w:rFonts w:ascii="Times New Roman" w:hAnsi="Times New Roman" w:cs="Times New Roman"/>
          <w:b/>
          <w:bCs/>
          <w:noProof/>
          <w:sz w:val="30"/>
          <w:szCs w:val="30"/>
          <w:lang w:val="en-US"/>
        </w:rPr>
        <w:drawing>
          <wp:inline distT="0" distB="0" distL="0" distR="0" wp14:anchorId="5CDE56C0" wp14:editId="5EFDD619">
            <wp:extent cx="1775460" cy="2275840"/>
            <wp:effectExtent l="0" t="0" r="0" b="0"/>
            <wp:docPr id="180263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36971" name=""/>
                    <pic:cNvPicPr/>
                  </pic:nvPicPr>
                  <pic:blipFill>
                    <a:blip r:embed="rId20"/>
                    <a:stretch>
                      <a:fillRect/>
                    </a:stretch>
                  </pic:blipFill>
                  <pic:spPr>
                    <a:xfrm>
                      <a:off x="0" y="0"/>
                      <a:ext cx="1775614" cy="2276037"/>
                    </a:xfrm>
                    <a:prstGeom prst="rect">
                      <a:avLst/>
                    </a:prstGeom>
                  </pic:spPr>
                </pic:pic>
              </a:graphicData>
            </a:graphic>
          </wp:inline>
        </w:drawing>
      </w:r>
      <w:r>
        <w:rPr>
          <w:rFonts w:ascii="Times New Roman" w:hAnsi="Times New Roman" w:cs="Times New Roman"/>
          <w:b/>
          <w:bCs/>
          <w:sz w:val="30"/>
          <w:szCs w:val="30"/>
          <w:lang w:val="en-US"/>
        </w:rPr>
        <w:t xml:space="preserve">  </w:t>
      </w:r>
      <w:r w:rsidR="00053BA1">
        <w:rPr>
          <w:rFonts w:ascii="Times New Roman" w:hAnsi="Times New Roman" w:cs="Times New Roman"/>
          <w:b/>
          <w:bCs/>
          <w:sz w:val="30"/>
          <w:szCs w:val="30"/>
          <w:lang w:val="en-US"/>
        </w:rPr>
        <w:t xml:space="preserve"> </w:t>
      </w:r>
      <w:r>
        <w:rPr>
          <w:rFonts w:ascii="Times New Roman" w:hAnsi="Times New Roman" w:cs="Times New Roman"/>
          <w:b/>
          <w:bCs/>
          <w:sz w:val="30"/>
          <w:szCs w:val="30"/>
          <w:lang w:val="en-US"/>
        </w:rPr>
        <w:t xml:space="preserve"> </w:t>
      </w:r>
      <w:r w:rsidR="00D92812" w:rsidRPr="00D92812">
        <w:rPr>
          <w:rFonts w:ascii="Times New Roman" w:hAnsi="Times New Roman" w:cs="Times New Roman"/>
          <w:b/>
          <w:bCs/>
          <w:noProof/>
          <w:sz w:val="30"/>
          <w:szCs w:val="30"/>
          <w:lang w:val="en-US"/>
        </w:rPr>
        <w:drawing>
          <wp:inline distT="0" distB="0" distL="0" distR="0" wp14:anchorId="00A820F0" wp14:editId="0102DEC5">
            <wp:extent cx="1828800" cy="2283460"/>
            <wp:effectExtent l="0" t="0" r="0" b="2540"/>
            <wp:docPr id="973974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74724" name=""/>
                    <pic:cNvPicPr/>
                  </pic:nvPicPr>
                  <pic:blipFill>
                    <a:blip r:embed="rId21"/>
                    <a:stretch>
                      <a:fillRect/>
                    </a:stretch>
                  </pic:blipFill>
                  <pic:spPr>
                    <a:xfrm>
                      <a:off x="0" y="0"/>
                      <a:ext cx="1830815" cy="2285976"/>
                    </a:xfrm>
                    <a:prstGeom prst="rect">
                      <a:avLst/>
                    </a:prstGeom>
                  </pic:spPr>
                </pic:pic>
              </a:graphicData>
            </a:graphic>
          </wp:inline>
        </w:drawing>
      </w:r>
      <w:r w:rsidR="00053BA1">
        <w:rPr>
          <w:rFonts w:ascii="Times New Roman" w:hAnsi="Times New Roman" w:cs="Times New Roman"/>
          <w:b/>
          <w:bCs/>
          <w:sz w:val="30"/>
          <w:szCs w:val="30"/>
          <w:lang w:val="en-US"/>
        </w:rPr>
        <w:t xml:space="preserve">    </w:t>
      </w:r>
      <w:r w:rsidR="00053BA1">
        <w:rPr>
          <w:noProof/>
        </w:rPr>
        <w:drawing>
          <wp:inline distT="0" distB="0" distL="0" distR="0" wp14:anchorId="68AC82F2" wp14:editId="50E853D6">
            <wp:extent cx="1649730" cy="2247900"/>
            <wp:effectExtent l="0" t="0" r="7620" b="0"/>
            <wp:docPr id="1171087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7326" cy="2271876"/>
                    </a:xfrm>
                    <a:prstGeom prst="rect">
                      <a:avLst/>
                    </a:prstGeom>
                    <a:noFill/>
                    <a:ln>
                      <a:noFill/>
                    </a:ln>
                  </pic:spPr>
                </pic:pic>
              </a:graphicData>
            </a:graphic>
          </wp:inline>
        </w:drawing>
      </w:r>
    </w:p>
    <w:p w14:paraId="4F0BFCBC" w14:textId="4FCB8325" w:rsidR="00D92812" w:rsidRPr="00D92812" w:rsidRDefault="00D92812" w:rsidP="00D92812">
      <w:pPr>
        <w:jc w:val="center"/>
        <w:rPr>
          <w:rFonts w:ascii="Californian FB" w:hAnsi="Californian FB" w:cs="Times New Roman"/>
          <w:b/>
          <w:bCs/>
        </w:rPr>
      </w:pPr>
      <w:r w:rsidRPr="00D92812">
        <w:rPr>
          <w:rFonts w:ascii="Californian FB" w:hAnsi="Californian FB" w:cs="Times New Roman"/>
          <w:b/>
          <w:bCs/>
        </w:rPr>
        <w:t xml:space="preserve">Fig. 5: Synthesis process of GO (a) Measurement of sample(s) (b) Addition </w:t>
      </w:r>
      <w:r w:rsidRPr="00D92812">
        <w:rPr>
          <w:rFonts w:ascii="Californian FB" w:hAnsi="Californian FB" w:cs="Times New Roman"/>
          <w:b/>
          <w:bCs/>
          <w:lang w:val="en-US"/>
        </w:rPr>
        <w:t>Graphite powder, NaNO</w:t>
      </w:r>
      <w:r w:rsidRPr="00D92812">
        <w:rPr>
          <w:rFonts w:ascii="Californian FB" w:hAnsi="Californian FB" w:cs="Times New Roman"/>
          <w:b/>
          <w:bCs/>
          <w:vertAlign w:val="subscript"/>
          <w:lang w:val="en-US"/>
        </w:rPr>
        <w:t>3</w:t>
      </w:r>
      <w:r w:rsidRPr="00D92812">
        <w:rPr>
          <w:rFonts w:ascii="Californian FB" w:hAnsi="Californian FB" w:cs="Times New Roman"/>
          <w:b/>
          <w:bCs/>
          <w:lang w:val="en-US"/>
        </w:rPr>
        <w:t xml:space="preserve"> and H</w:t>
      </w:r>
      <w:r w:rsidRPr="00D92812">
        <w:rPr>
          <w:rFonts w:ascii="Californian FB" w:hAnsi="Californian FB" w:cs="Times New Roman"/>
          <w:b/>
          <w:bCs/>
          <w:vertAlign w:val="subscript"/>
          <w:lang w:val="en-US"/>
        </w:rPr>
        <w:t>2</w:t>
      </w:r>
      <w:r w:rsidRPr="00D92812">
        <w:rPr>
          <w:rFonts w:ascii="Californian FB" w:hAnsi="Californian FB" w:cs="Times New Roman"/>
          <w:b/>
          <w:bCs/>
          <w:lang w:val="en-US"/>
        </w:rPr>
        <w:t>SO</w:t>
      </w:r>
      <w:r w:rsidRPr="00D92812">
        <w:rPr>
          <w:rFonts w:ascii="Californian FB" w:hAnsi="Californian FB" w:cs="Times New Roman"/>
          <w:b/>
          <w:bCs/>
          <w:vertAlign w:val="subscript"/>
          <w:lang w:val="en-US"/>
        </w:rPr>
        <w:t xml:space="preserve">4 </w:t>
      </w:r>
      <w:r w:rsidRPr="00D92812">
        <w:rPr>
          <w:rFonts w:ascii="Californian FB" w:hAnsi="Californian FB" w:cs="Times New Roman"/>
          <w:b/>
          <w:bCs/>
          <w:lang w:val="en-US"/>
        </w:rPr>
        <w:t>and constant stirring (c) Addition of KMnO</w:t>
      </w:r>
      <w:r w:rsidRPr="00D92812">
        <w:rPr>
          <w:rFonts w:ascii="Californian FB" w:hAnsi="Californian FB" w:cs="Times New Roman"/>
          <w:b/>
          <w:bCs/>
          <w:vertAlign w:val="subscript"/>
          <w:lang w:val="en-US"/>
        </w:rPr>
        <w:t>4</w:t>
      </w:r>
      <w:r w:rsidRPr="00D92812">
        <w:rPr>
          <w:rFonts w:ascii="Californian FB" w:hAnsi="Californian FB" w:cs="Times New Roman"/>
          <w:b/>
          <w:bCs/>
          <w:lang w:val="en-US"/>
        </w:rPr>
        <w:t xml:space="preserve"> (d) Solution being kept in a water bath (e) After addition of DI water and H</w:t>
      </w:r>
      <w:r w:rsidRPr="00D92812">
        <w:rPr>
          <w:rFonts w:ascii="Californian FB" w:hAnsi="Californian FB" w:cs="Times New Roman"/>
          <w:b/>
          <w:bCs/>
          <w:vertAlign w:val="subscript"/>
          <w:lang w:val="en-US"/>
        </w:rPr>
        <w:t>2</w:t>
      </w:r>
      <w:r w:rsidRPr="00D92812">
        <w:rPr>
          <w:rFonts w:ascii="Californian FB" w:hAnsi="Californian FB" w:cs="Times New Roman"/>
          <w:b/>
          <w:bCs/>
          <w:lang w:val="en-US"/>
        </w:rPr>
        <w:t>O</w:t>
      </w:r>
      <w:r w:rsidRPr="00D92812">
        <w:rPr>
          <w:rFonts w:ascii="Californian FB" w:hAnsi="Californian FB" w:cs="Times New Roman"/>
          <w:b/>
          <w:bCs/>
          <w:vertAlign w:val="subscript"/>
          <w:lang w:val="en-US"/>
        </w:rPr>
        <w:t>2</w:t>
      </w:r>
      <w:r w:rsidR="00053BA1">
        <w:rPr>
          <w:rFonts w:ascii="Californian FB" w:hAnsi="Californian FB" w:cs="Times New Roman"/>
          <w:b/>
          <w:bCs/>
          <w:vertAlign w:val="subscript"/>
          <w:lang w:val="en-US"/>
        </w:rPr>
        <w:t xml:space="preserve"> </w:t>
      </w:r>
      <w:r w:rsidR="00053BA1" w:rsidRPr="00053BA1">
        <w:rPr>
          <w:rFonts w:ascii="Californian FB" w:hAnsi="Californian FB" w:cs="Times New Roman"/>
          <w:b/>
          <w:bCs/>
          <w:lang w:val="en-US"/>
        </w:rPr>
        <w:t>(f)</w:t>
      </w:r>
      <w:r w:rsidR="00053BA1">
        <w:rPr>
          <w:rFonts w:ascii="Californian FB" w:hAnsi="Californian FB" w:cs="Times New Roman"/>
          <w:b/>
          <w:bCs/>
          <w:lang w:val="en-US"/>
        </w:rPr>
        <w:t xml:space="preserve"> Pure GO after filtration</w:t>
      </w:r>
    </w:p>
    <w:p w14:paraId="4A0FAE83" w14:textId="0F45E78E" w:rsidR="00D92812" w:rsidRDefault="00D92812" w:rsidP="00D92812">
      <w:pPr>
        <w:rPr>
          <w:rFonts w:ascii="Times New Roman" w:hAnsi="Times New Roman" w:cs="Times New Roman"/>
          <w:b/>
          <w:bCs/>
          <w:sz w:val="28"/>
          <w:szCs w:val="28"/>
          <w:lang w:val="en-US"/>
        </w:rPr>
      </w:pPr>
      <w:r w:rsidRPr="00D92812">
        <w:rPr>
          <w:rFonts w:ascii="Times New Roman" w:hAnsi="Times New Roman" w:cs="Times New Roman"/>
          <w:b/>
          <w:bCs/>
          <w:sz w:val="28"/>
          <w:szCs w:val="28"/>
          <w:lang w:val="en-US"/>
        </w:rPr>
        <w:t>6.1.2 Significance of temperature:</w:t>
      </w:r>
    </w:p>
    <w:p w14:paraId="2BB4E8A3" w14:textId="664CE286" w:rsidR="00D92812" w:rsidRDefault="00D92812" w:rsidP="00D92812">
      <w:pPr>
        <w:rPr>
          <w:rFonts w:ascii="Times New Roman" w:hAnsi="Times New Roman" w:cs="Times New Roman"/>
          <w:sz w:val="28"/>
          <w:szCs w:val="28"/>
          <w:lang w:val="en-US"/>
        </w:rPr>
      </w:pPr>
      <w:r>
        <w:rPr>
          <w:rFonts w:ascii="Times New Roman" w:hAnsi="Times New Roman" w:cs="Times New Roman"/>
          <w:sz w:val="28"/>
          <w:szCs w:val="28"/>
          <w:lang w:val="en-US"/>
        </w:rPr>
        <w:t>The reaction is carried out primarily in 3 stages which takes use of three different temperatures.</w:t>
      </w:r>
    </w:p>
    <w:p w14:paraId="78AA15D5" w14:textId="09DD1878" w:rsidR="00D92812" w:rsidRPr="00D92812" w:rsidRDefault="00D92812" w:rsidP="00D92812">
      <w:pPr>
        <w:pStyle w:val="ListParagraph"/>
        <w:numPr>
          <w:ilvl w:val="0"/>
          <w:numId w:val="9"/>
        </w:numPr>
        <w:rPr>
          <w:rFonts w:ascii="Times New Roman" w:hAnsi="Times New Roman" w:cs="Times New Roman"/>
          <w:sz w:val="28"/>
          <w:szCs w:val="28"/>
        </w:rPr>
      </w:pPr>
      <w:r w:rsidRPr="00D92812">
        <w:rPr>
          <w:rFonts w:ascii="Times New Roman" w:hAnsi="Times New Roman" w:cs="Times New Roman"/>
          <w:b/>
          <w:bCs/>
          <w:sz w:val="28"/>
          <w:szCs w:val="28"/>
        </w:rPr>
        <w:t>Low Temperature (&lt;20°C):</w:t>
      </w:r>
      <w:r w:rsidRPr="00D92812">
        <w:rPr>
          <w:rFonts w:ascii="Times New Roman" w:hAnsi="Times New Roman" w:cs="Times New Roman"/>
          <w:sz w:val="28"/>
          <w:szCs w:val="28"/>
        </w:rPr>
        <w:br/>
        <w:t>Controlled addition of KMnO₄ under continuous stirring to prevent rapid oxidation and ensure safe, uniform intercalation of oxidizing agents.</w:t>
      </w:r>
    </w:p>
    <w:p w14:paraId="30148DC8" w14:textId="0872D9BD" w:rsidR="00D92812" w:rsidRPr="00D92812" w:rsidRDefault="00D92812" w:rsidP="00D92812">
      <w:pPr>
        <w:pStyle w:val="ListParagraph"/>
        <w:numPr>
          <w:ilvl w:val="0"/>
          <w:numId w:val="9"/>
        </w:numPr>
        <w:rPr>
          <w:rFonts w:ascii="Times New Roman" w:hAnsi="Times New Roman" w:cs="Times New Roman"/>
          <w:sz w:val="28"/>
          <w:szCs w:val="28"/>
        </w:rPr>
      </w:pPr>
      <w:r w:rsidRPr="00D92812">
        <w:rPr>
          <w:rFonts w:ascii="Times New Roman" w:hAnsi="Times New Roman" w:cs="Times New Roman"/>
          <w:b/>
          <w:bCs/>
          <w:sz w:val="28"/>
          <w:szCs w:val="28"/>
        </w:rPr>
        <w:t>Moderate Temperature (~35°C):</w:t>
      </w:r>
      <w:r w:rsidRPr="00D92812">
        <w:rPr>
          <w:rFonts w:ascii="Times New Roman" w:hAnsi="Times New Roman" w:cs="Times New Roman"/>
          <w:sz w:val="28"/>
          <w:szCs w:val="28"/>
        </w:rPr>
        <w:br/>
        <w:t>Gentle water bath heating to accelerate oxidation, facilitate uniform oxygen functionalization, and promote layer exfoliation without degrading the material.</w:t>
      </w:r>
    </w:p>
    <w:p w14:paraId="1F8FFFCF" w14:textId="005A5928" w:rsidR="00D92812" w:rsidRPr="00D92812" w:rsidRDefault="00D92812" w:rsidP="00D92812">
      <w:pPr>
        <w:pStyle w:val="ListParagraph"/>
        <w:numPr>
          <w:ilvl w:val="0"/>
          <w:numId w:val="9"/>
        </w:numPr>
        <w:rPr>
          <w:rFonts w:ascii="Times New Roman" w:hAnsi="Times New Roman" w:cs="Times New Roman"/>
          <w:sz w:val="28"/>
          <w:szCs w:val="28"/>
        </w:rPr>
      </w:pPr>
      <w:r w:rsidRPr="00D92812">
        <w:rPr>
          <w:rFonts w:ascii="Times New Roman" w:hAnsi="Times New Roman" w:cs="Times New Roman"/>
          <w:b/>
          <w:bCs/>
          <w:sz w:val="28"/>
          <w:szCs w:val="28"/>
        </w:rPr>
        <w:t>High Temperature (~95°C):</w:t>
      </w:r>
      <w:r w:rsidRPr="00D92812">
        <w:rPr>
          <w:rFonts w:ascii="Times New Roman" w:hAnsi="Times New Roman" w:cs="Times New Roman"/>
          <w:sz w:val="28"/>
          <w:szCs w:val="28"/>
        </w:rPr>
        <w:br/>
        <w:t>Final heating step to complete oxidation, decompose residual oxidants, improve material purity, and enhance dispersibility of graphene oxide sheets.</w:t>
      </w:r>
    </w:p>
    <w:p w14:paraId="0FB092AD" w14:textId="451CE276" w:rsidR="00D92812" w:rsidRDefault="00D92812" w:rsidP="00D92812">
      <w:pPr>
        <w:rPr>
          <w:rFonts w:ascii="Times New Roman" w:hAnsi="Times New Roman" w:cs="Times New Roman"/>
          <w:b/>
          <w:bCs/>
          <w:sz w:val="28"/>
          <w:szCs w:val="28"/>
          <w:lang w:val="en-US"/>
        </w:rPr>
      </w:pPr>
      <w:r w:rsidRPr="00D92812">
        <w:rPr>
          <w:rFonts w:ascii="Times New Roman" w:hAnsi="Times New Roman" w:cs="Times New Roman"/>
          <w:b/>
          <w:bCs/>
          <w:sz w:val="28"/>
          <w:szCs w:val="28"/>
          <w:lang w:val="en-US"/>
        </w:rPr>
        <w:lastRenderedPageBreak/>
        <w:t>6.2 Synthesis of MoS</w:t>
      </w:r>
      <w:r w:rsidRPr="00D92812">
        <w:rPr>
          <w:rFonts w:ascii="Times New Roman" w:hAnsi="Times New Roman" w:cs="Times New Roman"/>
          <w:b/>
          <w:bCs/>
          <w:sz w:val="28"/>
          <w:szCs w:val="28"/>
          <w:vertAlign w:val="subscript"/>
          <w:lang w:val="en-US"/>
        </w:rPr>
        <w:t>2</w:t>
      </w:r>
      <w:r w:rsidRPr="00D92812">
        <w:rPr>
          <w:rFonts w:ascii="Times New Roman" w:hAnsi="Times New Roman" w:cs="Times New Roman"/>
          <w:b/>
          <w:bCs/>
          <w:sz w:val="28"/>
          <w:szCs w:val="28"/>
          <w:lang w:val="en-US"/>
        </w:rPr>
        <w:t xml:space="preserve"> using Liquid Phase Exfoliation:</w:t>
      </w:r>
    </w:p>
    <w:p w14:paraId="613E7231" w14:textId="6B7D3F1D" w:rsidR="00D92812" w:rsidRDefault="00053BA1" w:rsidP="00D92812">
      <w:pPr>
        <w:rPr>
          <w:rFonts w:ascii="Times New Roman" w:hAnsi="Times New Roman" w:cs="Times New Roman"/>
          <w:sz w:val="28"/>
          <w:szCs w:val="28"/>
        </w:rPr>
      </w:pPr>
      <w:r w:rsidRPr="00053BA1">
        <w:rPr>
          <w:rFonts w:ascii="Times New Roman" w:hAnsi="Times New Roman" w:cs="Times New Roman"/>
          <w:sz w:val="28"/>
          <w:szCs w:val="28"/>
        </w:rPr>
        <w:t>Molybdenum disulfide (MoS₂) nanosheets were synthesized using liquid-phase exfoliation (LPE) in aqueous ammonia, following a scalable and environmentally friendly approach as described in the referenced study. Commercial MoS₂ powder was dispersed in 50% v/v aqueous ammonia and subjected to ultrasonic probe sonication for 3 hours, using a pulsed mode (5 seconds on, 2 seconds off) to prevent overheating. The temperature was maintained at 5°C using a water bath to ensure exfoliation efficiency while minimizing defect formation. Post-sonication, the suspension was centrifuged at 6000 rpm to remove unexfoliated bulk particles, yielding stable dispersions of few-layer MoS₂ nanosheets with good structural quality and semiconducting properties, ideal for use as the receptor layer in the sensor.</w:t>
      </w:r>
    </w:p>
    <w:p w14:paraId="646A0B75" w14:textId="77777777" w:rsidR="00246335" w:rsidRDefault="00246335" w:rsidP="00D92812">
      <w:pPr>
        <w:rPr>
          <w:rFonts w:ascii="Times New Roman" w:hAnsi="Times New Roman" w:cs="Times New Roman"/>
          <w:sz w:val="28"/>
          <w:szCs w:val="28"/>
        </w:rPr>
      </w:pPr>
    </w:p>
    <w:p w14:paraId="01FD2861" w14:textId="4A226B3E" w:rsidR="00246335" w:rsidRDefault="00246335" w:rsidP="00D92812">
      <w:pPr>
        <w:rPr>
          <w:rFonts w:ascii="Times New Roman" w:hAnsi="Times New Roman" w:cs="Times New Roman"/>
          <w:b/>
          <w:bCs/>
          <w:sz w:val="28"/>
          <w:szCs w:val="28"/>
        </w:rPr>
      </w:pPr>
      <w:r w:rsidRPr="00246335">
        <w:rPr>
          <w:rFonts w:ascii="Times New Roman" w:hAnsi="Times New Roman" w:cs="Times New Roman"/>
          <w:b/>
          <w:bCs/>
          <w:sz w:val="28"/>
          <w:szCs w:val="28"/>
        </w:rPr>
        <w:t xml:space="preserve">6.2.1 Significance of temperature: </w:t>
      </w:r>
    </w:p>
    <w:p w14:paraId="3145F8A5" w14:textId="01BC79E3" w:rsidR="00246335" w:rsidRDefault="00246335" w:rsidP="00D92812">
      <w:pPr>
        <w:rPr>
          <w:rFonts w:ascii="Times New Roman" w:hAnsi="Times New Roman" w:cs="Times New Roman"/>
          <w:sz w:val="28"/>
          <w:szCs w:val="28"/>
        </w:rPr>
      </w:pPr>
      <w:r w:rsidRPr="00246335">
        <w:rPr>
          <w:rFonts w:ascii="Times New Roman" w:hAnsi="Times New Roman" w:cs="Times New Roman"/>
          <w:sz w:val="28"/>
          <w:szCs w:val="28"/>
        </w:rPr>
        <w:t>Temperature control during the liquid-phase exfoliation of MoS₂ plays a crucial role in determining the quality and yield of the nanosheets. Maintaining a low temperature (~5°C) during sonication prevents localized overheating caused by ultrasonic energy, which could otherwise introduce structural defects, promote oxidation, or degrade the MoS₂ nanosheets. The cooler environment ensures that exfoliation occurs primarily through shear forces and cavitation, enabling gentle separation of MoS₂ layers without compromising their crystalline integrity. Thus, controlled low-temperature processing enhances the production of defect-free, few-layer MoS₂ nanosheets with preserved semiconducting properties, which are essential for their effectiveness as receptor layers in sensor applications.</w:t>
      </w:r>
    </w:p>
    <w:p w14:paraId="334AF3EB" w14:textId="77777777" w:rsidR="00246335" w:rsidRDefault="00246335" w:rsidP="00D92812">
      <w:pPr>
        <w:rPr>
          <w:rFonts w:ascii="Times New Roman" w:hAnsi="Times New Roman" w:cs="Times New Roman"/>
          <w:sz w:val="28"/>
          <w:szCs w:val="28"/>
        </w:rPr>
      </w:pPr>
    </w:p>
    <w:p w14:paraId="50336611" w14:textId="7B192F9D" w:rsidR="00246335" w:rsidRDefault="00246335" w:rsidP="00D92812">
      <w:pPr>
        <w:rPr>
          <w:rFonts w:ascii="Times New Roman" w:hAnsi="Times New Roman" w:cs="Times New Roman"/>
          <w:b/>
          <w:bCs/>
          <w:sz w:val="30"/>
          <w:szCs w:val="30"/>
        </w:rPr>
      </w:pPr>
      <w:r w:rsidRPr="00246335">
        <w:rPr>
          <w:rFonts w:ascii="Times New Roman" w:hAnsi="Times New Roman" w:cs="Times New Roman"/>
          <w:b/>
          <w:bCs/>
          <w:sz w:val="30"/>
          <w:szCs w:val="30"/>
        </w:rPr>
        <w:t xml:space="preserve">7. FABRICATION OF THE DEVICE: </w:t>
      </w:r>
    </w:p>
    <w:p w14:paraId="023DAE79" w14:textId="77777777" w:rsidR="00246335" w:rsidRPr="00246335" w:rsidRDefault="00246335" w:rsidP="00246335">
      <w:pPr>
        <w:rPr>
          <w:rFonts w:ascii="Times New Roman" w:hAnsi="Times New Roman" w:cs="Times New Roman"/>
          <w:sz w:val="28"/>
          <w:szCs w:val="28"/>
        </w:rPr>
      </w:pPr>
      <w:r w:rsidRPr="00246335">
        <w:rPr>
          <w:rFonts w:ascii="Times New Roman" w:hAnsi="Times New Roman" w:cs="Times New Roman"/>
          <w:sz w:val="28"/>
          <w:szCs w:val="28"/>
        </w:rPr>
        <w:t>The fabrication of the rGO–MoS₂ heterojunction sensor involved a sequential layer-by-layer approach. First, the synthesized graphene oxide (GO) dispersion was drop-casted onto a clean glass substrate in 7 successive layers at approximately 70°C to ensure uniform film formation. After deposition, the GO film was subjected to thermal reduction at 180°C for 4 hours, converting it into electrically conductive reduced graphene oxide (rGO). Once the rGO layer was prepared, a Teflon tape mask was applied to a portion of the surface to define a distinct junction region.</w:t>
      </w:r>
    </w:p>
    <w:p w14:paraId="135B0238" w14:textId="77777777" w:rsidR="00246335" w:rsidRDefault="00246335" w:rsidP="00246335">
      <w:pPr>
        <w:rPr>
          <w:rFonts w:ascii="Times New Roman" w:hAnsi="Times New Roman" w:cs="Times New Roman"/>
          <w:sz w:val="28"/>
          <w:szCs w:val="28"/>
        </w:rPr>
      </w:pPr>
      <w:r w:rsidRPr="00246335">
        <w:rPr>
          <w:rFonts w:ascii="Times New Roman" w:hAnsi="Times New Roman" w:cs="Times New Roman"/>
          <w:sz w:val="28"/>
          <w:szCs w:val="28"/>
        </w:rPr>
        <w:lastRenderedPageBreak/>
        <w:t>Following this, the previously prepared MoS₂ nanosheet dispersion was sonicated briefly at 10°C before deposition to ensure uniformity. Three layers of MoS₂ were then drop-casted onto the unmasked area of the rGO layer, forming the receptor layer directly above the conductive rGO region. Once dried, the mask was removed, resulting in a clear heterojunction between the rGO conduction layer and the MoS₂ receptor layer. The final device structure thus comprised a hybrid layered architecture optimized for structural integrity and effective sensing.</w:t>
      </w:r>
    </w:p>
    <w:p w14:paraId="79DCFF7B" w14:textId="77777777" w:rsidR="00246335" w:rsidRDefault="00246335" w:rsidP="00246335">
      <w:pPr>
        <w:rPr>
          <w:rFonts w:ascii="Times New Roman" w:hAnsi="Times New Roman" w:cs="Times New Roman"/>
          <w:sz w:val="28"/>
          <w:szCs w:val="28"/>
        </w:rPr>
      </w:pPr>
    </w:p>
    <w:p w14:paraId="36986FF1" w14:textId="19BB9510" w:rsidR="00246335" w:rsidRDefault="006F420F" w:rsidP="00246335">
      <w:pPr>
        <w:rPr>
          <w:rFonts w:ascii="Times New Roman" w:hAnsi="Times New Roman" w:cs="Times New Roman"/>
          <w:sz w:val="28"/>
          <w:szCs w:val="28"/>
        </w:rPr>
      </w:pPr>
      <w:r>
        <w:rPr>
          <w:rFonts w:ascii="Times New Roman" w:hAnsi="Times New Roman" w:cs="Times New Roman"/>
          <w:sz w:val="28"/>
          <w:szCs w:val="28"/>
        </w:rPr>
        <w:t xml:space="preserve">       </w:t>
      </w:r>
      <w:r w:rsidR="00246335" w:rsidRPr="00246335">
        <w:rPr>
          <w:rFonts w:ascii="Times New Roman" w:hAnsi="Times New Roman" w:cs="Times New Roman"/>
          <w:noProof/>
          <w:sz w:val="28"/>
          <w:szCs w:val="28"/>
        </w:rPr>
        <w:drawing>
          <wp:inline distT="0" distB="0" distL="0" distR="0" wp14:anchorId="6C986F2D" wp14:editId="3DF46082">
            <wp:extent cx="2298700" cy="2162336"/>
            <wp:effectExtent l="0" t="0" r="6350" b="9525"/>
            <wp:docPr id="94905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59282" name=""/>
                    <pic:cNvPicPr/>
                  </pic:nvPicPr>
                  <pic:blipFill>
                    <a:blip r:embed="rId23"/>
                    <a:stretch>
                      <a:fillRect/>
                    </a:stretch>
                  </pic:blipFill>
                  <pic:spPr>
                    <a:xfrm>
                      <a:off x="0" y="0"/>
                      <a:ext cx="2305308" cy="2168552"/>
                    </a:xfrm>
                    <a:prstGeom prst="rect">
                      <a:avLst/>
                    </a:prstGeom>
                  </pic:spPr>
                </pic:pic>
              </a:graphicData>
            </a:graphic>
          </wp:inline>
        </w:drawing>
      </w:r>
      <w:r w:rsidR="00246335">
        <w:rPr>
          <w:rFonts w:ascii="Times New Roman" w:hAnsi="Times New Roman" w:cs="Times New Roman"/>
          <w:sz w:val="28"/>
          <w:szCs w:val="28"/>
        </w:rPr>
        <w:t xml:space="preserve">     </w:t>
      </w:r>
      <w:r>
        <w:rPr>
          <w:rFonts w:ascii="Times New Roman" w:hAnsi="Times New Roman" w:cs="Times New Roman"/>
          <w:sz w:val="28"/>
          <w:szCs w:val="28"/>
        </w:rPr>
        <w:t xml:space="preserve">     </w:t>
      </w:r>
      <w:r w:rsidR="00246335">
        <w:rPr>
          <w:rFonts w:ascii="Times New Roman" w:hAnsi="Times New Roman" w:cs="Times New Roman"/>
          <w:sz w:val="28"/>
          <w:szCs w:val="28"/>
        </w:rPr>
        <w:t xml:space="preserve">   </w:t>
      </w:r>
      <w:r w:rsidR="00246335" w:rsidRPr="00246335">
        <w:rPr>
          <w:rFonts w:ascii="Times New Roman" w:hAnsi="Times New Roman" w:cs="Times New Roman"/>
          <w:noProof/>
          <w:sz w:val="28"/>
          <w:szCs w:val="28"/>
        </w:rPr>
        <w:drawing>
          <wp:inline distT="0" distB="0" distL="0" distR="0" wp14:anchorId="06862792" wp14:editId="7822BD18">
            <wp:extent cx="2146935" cy="2158997"/>
            <wp:effectExtent l="0" t="0" r="5715" b="0"/>
            <wp:docPr id="901656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56983" name=""/>
                    <pic:cNvPicPr/>
                  </pic:nvPicPr>
                  <pic:blipFill>
                    <a:blip r:embed="rId24"/>
                    <a:stretch>
                      <a:fillRect/>
                    </a:stretch>
                  </pic:blipFill>
                  <pic:spPr>
                    <a:xfrm>
                      <a:off x="0" y="0"/>
                      <a:ext cx="2180020" cy="2192268"/>
                    </a:xfrm>
                    <a:prstGeom prst="rect">
                      <a:avLst/>
                    </a:prstGeom>
                  </pic:spPr>
                </pic:pic>
              </a:graphicData>
            </a:graphic>
          </wp:inline>
        </w:drawing>
      </w:r>
    </w:p>
    <w:p w14:paraId="445D399C" w14:textId="77777777" w:rsidR="006F420F" w:rsidRDefault="006F420F" w:rsidP="00246335">
      <w:pPr>
        <w:rPr>
          <w:rFonts w:ascii="Times New Roman" w:hAnsi="Times New Roman" w:cs="Times New Roman"/>
          <w:sz w:val="28"/>
          <w:szCs w:val="28"/>
        </w:rPr>
      </w:pPr>
    </w:p>
    <w:p w14:paraId="2DBBD3B8" w14:textId="450250B4" w:rsidR="006F420F" w:rsidRDefault="006F420F" w:rsidP="006F420F">
      <w:pPr>
        <w:jc w:val="center"/>
        <w:rPr>
          <w:rFonts w:ascii="Times New Roman" w:hAnsi="Times New Roman" w:cs="Times New Roman"/>
          <w:sz w:val="28"/>
          <w:szCs w:val="28"/>
        </w:rPr>
      </w:pPr>
      <w:r w:rsidRPr="006F420F">
        <w:rPr>
          <w:rFonts w:ascii="Times New Roman" w:hAnsi="Times New Roman" w:cs="Times New Roman"/>
          <w:noProof/>
          <w:sz w:val="28"/>
          <w:szCs w:val="28"/>
        </w:rPr>
        <w:drawing>
          <wp:inline distT="0" distB="0" distL="0" distR="0" wp14:anchorId="04DEECFA" wp14:editId="431F378D">
            <wp:extent cx="2082800" cy="2574246"/>
            <wp:effectExtent l="0" t="0" r="0" b="0"/>
            <wp:docPr id="137266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5633" name=""/>
                    <pic:cNvPicPr/>
                  </pic:nvPicPr>
                  <pic:blipFill>
                    <a:blip r:embed="rId25"/>
                    <a:stretch>
                      <a:fillRect/>
                    </a:stretch>
                  </pic:blipFill>
                  <pic:spPr>
                    <a:xfrm>
                      <a:off x="0" y="0"/>
                      <a:ext cx="2092878" cy="2586702"/>
                    </a:xfrm>
                    <a:prstGeom prst="rect">
                      <a:avLst/>
                    </a:prstGeom>
                  </pic:spPr>
                </pic:pic>
              </a:graphicData>
            </a:graphic>
          </wp:inline>
        </w:drawing>
      </w:r>
    </w:p>
    <w:p w14:paraId="11E12544" w14:textId="1EA7BE64" w:rsidR="006F420F" w:rsidRPr="006F420F" w:rsidRDefault="006F420F" w:rsidP="006F420F">
      <w:pPr>
        <w:jc w:val="center"/>
        <w:rPr>
          <w:rFonts w:ascii="Californian FB" w:hAnsi="Californian FB" w:cs="Times New Roman"/>
        </w:rPr>
      </w:pPr>
      <w:r w:rsidRPr="006F420F">
        <w:rPr>
          <w:rFonts w:ascii="Californian FB" w:hAnsi="Californian FB" w:cs="Times New Roman"/>
          <w:b/>
          <w:bCs/>
        </w:rPr>
        <w:t xml:space="preserve">Fig. </w:t>
      </w:r>
      <w:r>
        <w:rPr>
          <w:rFonts w:ascii="Californian FB" w:hAnsi="Californian FB" w:cs="Times New Roman"/>
          <w:b/>
          <w:bCs/>
        </w:rPr>
        <w:t>6:</w:t>
      </w:r>
      <w:r w:rsidRPr="006F420F">
        <w:rPr>
          <w:rFonts w:ascii="Californian FB" w:hAnsi="Californian FB" w:cs="Times New Roman"/>
          <w:b/>
          <w:bCs/>
        </w:rPr>
        <w:t xml:space="preserve"> Fabrication process of device (a) Drop-casting of GO over glass substrate (b) Reduction of GO to rGO (c) Sonication of MoS</w:t>
      </w:r>
      <w:r w:rsidRPr="006F420F">
        <w:rPr>
          <w:rFonts w:ascii="Californian FB" w:hAnsi="Californian FB" w:cs="Times New Roman"/>
          <w:b/>
          <w:bCs/>
          <w:vertAlign w:val="subscript"/>
        </w:rPr>
        <w:t>2</w:t>
      </w:r>
      <w:r w:rsidRPr="006F420F">
        <w:rPr>
          <w:rFonts w:ascii="Californian FB" w:hAnsi="Californian FB" w:cs="Times New Roman"/>
          <w:b/>
          <w:bCs/>
        </w:rPr>
        <w:t xml:space="preserve"> solution</w:t>
      </w:r>
    </w:p>
    <w:p w14:paraId="6C1AFCA9" w14:textId="2BE863D5" w:rsidR="00246335" w:rsidRDefault="006F420F" w:rsidP="006F420F">
      <w:pPr>
        <w:rPr>
          <w:rFonts w:ascii="Times New Roman" w:hAnsi="Times New Roman" w:cs="Times New Roman"/>
          <w:sz w:val="28"/>
          <w:szCs w:val="28"/>
        </w:rPr>
      </w:pPr>
      <w:r w:rsidRPr="006F420F">
        <w:rPr>
          <w:rFonts w:ascii="Times New Roman" w:hAnsi="Times New Roman" w:cs="Times New Roman"/>
          <w:noProof/>
          <w:sz w:val="28"/>
          <w:szCs w:val="28"/>
        </w:rPr>
        <w:lastRenderedPageBreak/>
        <w:drawing>
          <wp:inline distT="0" distB="0" distL="0" distR="0" wp14:anchorId="0D4AA0DF" wp14:editId="48061C2A">
            <wp:extent cx="6040458" cy="2603300"/>
            <wp:effectExtent l="0" t="0" r="0" b="6985"/>
            <wp:docPr id="77270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07677" name=""/>
                    <pic:cNvPicPr/>
                  </pic:nvPicPr>
                  <pic:blipFill>
                    <a:blip r:embed="rId26"/>
                    <a:stretch>
                      <a:fillRect/>
                    </a:stretch>
                  </pic:blipFill>
                  <pic:spPr>
                    <a:xfrm>
                      <a:off x="0" y="0"/>
                      <a:ext cx="6069508" cy="2615820"/>
                    </a:xfrm>
                    <a:prstGeom prst="rect">
                      <a:avLst/>
                    </a:prstGeom>
                  </pic:spPr>
                </pic:pic>
              </a:graphicData>
            </a:graphic>
          </wp:inline>
        </w:drawing>
      </w:r>
    </w:p>
    <w:p w14:paraId="3FD75BD6" w14:textId="77777777" w:rsidR="006F420F" w:rsidRDefault="006F420F" w:rsidP="006F420F">
      <w:pPr>
        <w:rPr>
          <w:rFonts w:ascii="Times New Roman" w:hAnsi="Times New Roman" w:cs="Times New Roman"/>
          <w:sz w:val="28"/>
          <w:szCs w:val="28"/>
        </w:rPr>
      </w:pPr>
    </w:p>
    <w:p w14:paraId="2AF4BCC6" w14:textId="0FA0913C" w:rsidR="006F420F" w:rsidRDefault="006F420F" w:rsidP="006F420F">
      <w:pPr>
        <w:rPr>
          <w:rFonts w:ascii="Times New Roman" w:hAnsi="Times New Roman" w:cs="Times New Roman"/>
          <w:b/>
          <w:bCs/>
          <w:sz w:val="28"/>
          <w:szCs w:val="28"/>
        </w:rPr>
      </w:pPr>
      <w:r w:rsidRPr="006F420F">
        <w:rPr>
          <w:rFonts w:ascii="Times New Roman" w:hAnsi="Times New Roman" w:cs="Times New Roman"/>
          <w:b/>
          <w:bCs/>
          <w:sz w:val="28"/>
          <w:szCs w:val="28"/>
        </w:rPr>
        <w:t xml:space="preserve">7.1 Method of Deposition: Drop-casting: </w:t>
      </w:r>
    </w:p>
    <w:p w14:paraId="4FC3C7F9" w14:textId="1F87C810" w:rsidR="006F420F" w:rsidRPr="006F420F" w:rsidRDefault="006F420F" w:rsidP="006F420F">
      <w:pPr>
        <w:pStyle w:val="ListParagraph"/>
        <w:numPr>
          <w:ilvl w:val="0"/>
          <w:numId w:val="10"/>
        </w:numPr>
        <w:rPr>
          <w:rFonts w:ascii="Times New Roman" w:hAnsi="Times New Roman" w:cs="Times New Roman"/>
          <w:sz w:val="28"/>
          <w:szCs w:val="28"/>
        </w:rPr>
      </w:pPr>
      <w:r w:rsidRPr="006F420F">
        <w:rPr>
          <w:rFonts w:ascii="Times New Roman" w:hAnsi="Times New Roman" w:cs="Times New Roman"/>
          <w:b/>
          <w:bCs/>
          <w:sz w:val="28"/>
          <w:szCs w:val="28"/>
        </w:rPr>
        <w:t>Simplicity:</w:t>
      </w:r>
      <w:r w:rsidRPr="006F420F">
        <w:rPr>
          <w:rFonts w:ascii="Times New Roman" w:hAnsi="Times New Roman" w:cs="Times New Roman"/>
          <w:sz w:val="28"/>
          <w:szCs w:val="28"/>
        </w:rPr>
        <w:t xml:space="preserve"> Drop casting is a straightforward and low-cost deposition method requiring minimal equipment, making it ideal for laboratory-scale sensor fabrication.</w:t>
      </w:r>
    </w:p>
    <w:p w14:paraId="24DB79A5" w14:textId="3D4B2FA2" w:rsidR="006F420F" w:rsidRPr="006F420F" w:rsidRDefault="006F420F" w:rsidP="006F420F">
      <w:pPr>
        <w:pStyle w:val="ListParagraph"/>
        <w:numPr>
          <w:ilvl w:val="0"/>
          <w:numId w:val="10"/>
        </w:numPr>
        <w:rPr>
          <w:rFonts w:ascii="Times New Roman" w:hAnsi="Times New Roman" w:cs="Times New Roman"/>
          <w:sz w:val="28"/>
          <w:szCs w:val="28"/>
        </w:rPr>
      </w:pPr>
      <w:r w:rsidRPr="006F420F">
        <w:rPr>
          <w:rFonts w:ascii="Times New Roman" w:hAnsi="Times New Roman" w:cs="Times New Roman"/>
          <w:b/>
          <w:bCs/>
          <w:sz w:val="28"/>
          <w:szCs w:val="28"/>
        </w:rPr>
        <w:t>Layer Control:</w:t>
      </w:r>
      <w:r w:rsidRPr="006F420F">
        <w:rPr>
          <w:rFonts w:ascii="Times New Roman" w:hAnsi="Times New Roman" w:cs="Times New Roman"/>
          <w:sz w:val="28"/>
          <w:szCs w:val="28"/>
        </w:rPr>
        <w:t xml:space="preserve"> Allows controlled, sequential deposition of material layers (e.g., 7 layers of GO, 3 layers of MoS₂) to achieve desired film thickness and coverage.</w:t>
      </w:r>
    </w:p>
    <w:p w14:paraId="12D66EC9" w14:textId="6D19624C" w:rsidR="006F420F" w:rsidRPr="006F420F" w:rsidRDefault="006F420F" w:rsidP="006F420F">
      <w:pPr>
        <w:pStyle w:val="ListParagraph"/>
        <w:numPr>
          <w:ilvl w:val="0"/>
          <w:numId w:val="10"/>
        </w:numPr>
        <w:rPr>
          <w:rFonts w:ascii="Times New Roman" w:hAnsi="Times New Roman" w:cs="Times New Roman"/>
          <w:sz w:val="28"/>
          <w:szCs w:val="28"/>
        </w:rPr>
      </w:pPr>
      <w:r w:rsidRPr="006F420F">
        <w:rPr>
          <w:rFonts w:ascii="Times New Roman" w:hAnsi="Times New Roman" w:cs="Times New Roman"/>
          <w:b/>
          <w:bCs/>
          <w:sz w:val="28"/>
          <w:szCs w:val="28"/>
        </w:rPr>
        <w:t>Material Efficiency:</w:t>
      </w:r>
      <w:r w:rsidRPr="006F420F">
        <w:rPr>
          <w:rFonts w:ascii="Times New Roman" w:hAnsi="Times New Roman" w:cs="Times New Roman"/>
          <w:sz w:val="28"/>
          <w:szCs w:val="28"/>
        </w:rPr>
        <w:t xml:space="preserve"> Enables direct deposition of small quantities of material without significant wastage, which is beneficial when working with expensive or limited-quantity 2D materials.</w:t>
      </w:r>
    </w:p>
    <w:p w14:paraId="4764BF34" w14:textId="6B2F2C48" w:rsidR="006F420F" w:rsidRDefault="006F420F" w:rsidP="006F420F">
      <w:pPr>
        <w:pStyle w:val="ListParagraph"/>
        <w:numPr>
          <w:ilvl w:val="0"/>
          <w:numId w:val="10"/>
        </w:numPr>
        <w:rPr>
          <w:rFonts w:ascii="Times New Roman" w:hAnsi="Times New Roman" w:cs="Times New Roman"/>
          <w:sz w:val="28"/>
          <w:szCs w:val="28"/>
        </w:rPr>
      </w:pPr>
      <w:r w:rsidRPr="006F420F">
        <w:rPr>
          <w:rFonts w:ascii="Times New Roman" w:hAnsi="Times New Roman" w:cs="Times New Roman"/>
          <w:b/>
          <w:bCs/>
          <w:sz w:val="28"/>
          <w:szCs w:val="28"/>
        </w:rPr>
        <w:t>Scalability for Prototyping:</w:t>
      </w:r>
      <w:r w:rsidRPr="006F420F">
        <w:rPr>
          <w:rFonts w:ascii="Times New Roman" w:hAnsi="Times New Roman" w:cs="Times New Roman"/>
          <w:sz w:val="28"/>
          <w:szCs w:val="28"/>
        </w:rPr>
        <w:t xml:space="preserve"> While not ideal for industrial-scale production, drop casting is effective for small-batch sensor prototyping and initial research purposes.</w:t>
      </w:r>
    </w:p>
    <w:p w14:paraId="30669AD6" w14:textId="77777777" w:rsidR="0026606E" w:rsidRDefault="0026606E" w:rsidP="0026606E">
      <w:pPr>
        <w:rPr>
          <w:rFonts w:ascii="Times New Roman" w:hAnsi="Times New Roman" w:cs="Times New Roman"/>
          <w:sz w:val="28"/>
          <w:szCs w:val="28"/>
        </w:rPr>
      </w:pPr>
    </w:p>
    <w:p w14:paraId="0F7F2AA2" w14:textId="511F149D" w:rsidR="0026606E" w:rsidRDefault="0026606E" w:rsidP="0026606E">
      <w:pPr>
        <w:rPr>
          <w:rFonts w:ascii="Times New Roman" w:hAnsi="Times New Roman" w:cs="Times New Roman"/>
          <w:b/>
          <w:bCs/>
          <w:sz w:val="28"/>
          <w:szCs w:val="28"/>
        </w:rPr>
      </w:pPr>
      <w:r w:rsidRPr="0026606E">
        <w:rPr>
          <w:rFonts w:ascii="Times New Roman" w:hAnsi="Times New Roman" w:cs="Times New Roman"/>
          <w:b/>
          <w:bCs/>
          <w:sz w:val="28"/>
          <w:szCs w:val="28"/>
        </w:rPr>
        <w:t>7.2 Limitations:</w:t>
      </w:r>
    </w:p>
    <w:p w14:paraId="41EEA853" w14:textId="2F60E3A8" w:rsidR="0026606E" w:rsidRPr="0026606E" w:rsidRDefault="0026606E" w:rsidP="0026606E">
      <w:pPr>
        <w:pStyle w:val="ListParagraph"/>
        <w:numPr>
          <w:ilvl w:val="0"/>
          <w:numId w:val="11"/>
        </w:numPr>
        <w:rPr>
          <w:rFonts w:ascii="Times New Roman" w:hAnsi="Times New Roman" w:cs="Times New Roman"/>
          <w:sz w:val="28"/>
          <w:szCs w:val="28"/>
        </w:rPr>
      </w:pPr>
      <w:r w:rsidRPr="0026606E">
        <w:rPr>
          <w:rFonts w:ascii="Times New Roman" w:hAnsi="Times New Roman" w:cs="Times New Roman"/>
          <w:b/>
          <w:bCs/>
          <w:sz w:val="28"/>
          <w:szCs w:val="28"/>
        </w:rPr>
        <w:t>Non-uniform Film Formation:</w:t>
      </w:r>
      <w:r w:rsidRPr="0026606E">
        <w:rPr>
          <w:rFonts w:ascii="Times New Roman" w:hAnsi="Times New Roman" w:cs="Times New Roman"/>
          <w:sz w:val="28"/>
          <w:szCs w:val="28"/>
        </w:rPr>
        <w:t xml:space="preserve"> Films can suffer from thickness variations, coffee-ring effects, or poor uniformity over larger areas due to solvent evaporation patterns.</w:t>
      </w:r>
    </w:p>
    <w:p w14:paraId="7BBC531D" w14:textId="02474315" w:rsidR="0026606E" w:rsidRPr="0026606E" w:rsidRDefault="0026606E" w:rsidP="0026606E">
      <w:pPr>
        <w:pStyle w:val="ListParagraph"/>
        <w:numPr>
          <w:ilvl w:val="0"/>
          <w:numId w:val="11"/>
        </w:numPr>
        <w:rPr>
          <w:rFonts w:ascii="Times New Roman" w:hAnsi="Times New Roman" w:cs="Times New Roman"/>
          <w:sz w:val="28"/>
          <w:szCs w:val="28"/>
        </w:rPr>
      </w:pPr>
      <w:r w:rsidRPr="0026606E">
        <w:rPr>
          <w:rFonts w:ascii="Times New Roman" w:hAnsi="Times New Roman" w:cs="Times New Roman"/>
          <w:b/>
          <w:bCs/>
          <w:sz w:val="28"/>
          <w:szCs w:val="28"/>
        </w:rPr>
        <w:t>Limited Precision:</w:t>
      </w:r>
      <w:r w:rsidRPr="0026606E">
        <w:rPr>
          <w:rFonts w:ascii="Times New Roman" w:hAnsi="Times New Roman" w:cs="Times New Roman"/>
          <w:sz w:val="28"/>
          <w:szCs w:val="28"/>
        </w:rPr>
        <w:t xml:space="preserve"> Difficult to precisely control film morphology and layer thickness compared to advanced techniques like spin coating or spray deposition.</w:t>
      </w:r>
    </w:p>
    <w:p w14:paraId="02CD6D02" w14:textId="59980262" w:rsidR="0026606E" w:rsidRPr="0026606E" w:rsidRDefault="0026606E" w:rsidP="0026606E">
      <w:pPr>
        <w:pStyle w:val="ListParagraph"/>
        <w:numPr>
          <w:ilvl w:val="0"/>
          <w:numId w:val="11"/>
        </w:numPr>
        <w:rPr>
          <w:rFonts w:ascii="Times New Roman" w:hAnsi="Times New Roman" w:cs="Times New Roman"/>
          <w:sz w:val="28"/>
          <w:szCs w:val="28"/>
        </w:rPr>
      </w:pPr>
      <w:r w:rsidRPr="0026606E">
        <w:rPr>
          <w:rFonts w:ascii="Times New Roman" w:hAnsi="Times New Roman" w:cs="Times New Roman"/>
          <w:b/>
          <w:bCs/>
          <w:sz w:val="28"/>
          <w:szCs w:val="28"/>
        </w:rPr>
        <w:t>Slow Processing:</w:t>
      </w:r>
      <w:r w:rsidRPr="0026606E">
        <w:rPr>
          <w:rFonts w:ascii="Times New Roman" w:hAnsi="Times New Roman" w:cs="Times New Roman"/>
          <w:sz w:val="28"/>
          <w:szCs w:val="28"/>
        </w:rPr>
        <w:t xml:space="preserve"> Requires sequential layer deposition and drying, which can be time-consuming for multi-layer structures.</w:t>
      </w:r>
    </w:p>
    <w:p w14:paraId="13AF89DC" w14:textId="4C222CD7" w:rsidR="0026606E" w:rsidRDefault="0026606E" w:rsidP="0026606E">
      <w:pPr>
        <w:pStyle w:val="ListParagraph"/>
        <w:numPr>
          <w:ilvl w:val="0"/>
          <w:numId w:val="11"/>
        </w:numPr>
        <w:rPr>
          <w:rFonts w:ascii="Times New Roman" w:hAnsi="Times New Roman" w:cs="Times New Roman"/>
          <w:sz w:val="28"/>
          <w:szCs w:val="28"/>
        </w:rPr>
      </w:pPr>
      <w:r w:rsidRPr="0026606E">
        <w:rPr>
          <w:rFonts w:ascii="Times New Roman" w:hAnsi="Times New Roman" w:cs="Times New Roman"/>
          <w:b/>
          <w:bCs/>
          <w:sz w:val="28"/>
          <w:szCs w:val="28"/>
        </w:rPr>
        <w:lastRenderedPageBreak/>
        <w:t>Scalability Challenges:</w:t>
      </w:r>
      <w:r w:rsidRPr="0026606E">
        <w:rPr>
          <w:rFonts w:ascii="Times New Roman" w:hAnsi="Times New Roman" w:cs="Times New Roman"/>
          <w:sz w:val="28"/>
          <w:szCs w:val="28"/>
        </w:rPr>
        <w:t xml:space="preserve"> Not suitable for large-scale or automated manufacturing without significant process optimization.</w:t>
      </w:r>
    </w:p>
    <w:p w14:paraId="5CCA2C29" w14:textId="77777777" w:rsidR="0026606E" w:rsidRDefault="0026606E" w:rsidP="0026606E">
      <w:pPr>
        <w:rPr>
          <w:rFonts w:ascii="Times New Roman" w:hAnsi="Times New Roman" w:cs="Times New Roman"/>
          <w:sz w:val="28"/>
          <w:szCs w:val="28"/>
        </w:rPr>
      </w:pPr>
    </w:p>
    <w:p w14:paraId="5F3438A1" w14:textId="2C2B17FD" w:rsidR="0026606E" w:rsidRDefault="0026606E" w:rsidP="0026606E">
      <w:pPr>
        <w:rPr>
          <w:rFonts w:ascii="Times New Roman" w:hAnsi="Times New Roman" w:cs="Times New Roman"/>
          <w:b/>
          <w:bCs/>
          <w:sz w:val="29"/>
          <w:szCs w:val="29"/>
        </w:rPr>
      </w:pPr>
      <w:r w:rsidRPr="0026606E">
        <w:rPr>
          <w:rFonts w:ascii="Times New Roman" w:hAnsi="Times New Roman" w:cs="Times New Roman"/>
          <w:b/>
          <w:bCs/>
          <w:sz w:val="29"/>
          <w:szCs w:val="29"/>
        </w:rPr>
        <w:t xml:space="preserve">8. STRUCTURAL AND MORPHOLOGICAL CHARACTERIZATION: </w:t>
      </w:r>
    </w:p>
    <w:p w14:paraId="4B5B97C8" w14:textId="6580051D" w:rsidR="0026606E" w:rsidRDefault="0026606E" w:rsidP="0026606E">
      <w:pPr>
        <w:rPr>
          <w:rFonts w:ascii="Times New Roman" w:hAnsi="Times New Roman" w:cs="Times New Roman"/>
          <w:sz w:val="28"/>
          <w:szCs w:val="28"/>
        </w:rPr>
      </w:pPr>
      <w:r w:rsidRPr="0026606E">
        <w:rPr>
          <w:rFonts w:ascii="Times New Roman" w:hAnsi="Times New Roman" w:cs="Times New Roman"/>
          <w:sz w:val="28"/>
          <w:szCs w:val="28"/>
        </w:rPr>
        <w:t>Structural and morphological characterization of the fabricated rGO–MoS₂ sensor was carried out using X-ray diffraction (XRD) and Field Emission Scanning Electron Microscopy (FESEM) to verify material quality, uniformity, and heterojunction formation.</w:t>
      </w:r>
    </w:p>
    <w:p w14:paraId="54DC1161" w14:textId="77777777" w:rsidR="0026606E" w:rsidRDefault="0026606E" w:rsidP="0026606E">
      <w:pPr>
        <w:rPr>
          <w:rFonts w:ascii="Times New Roman" w:hAnsi="Times New Roman" w:cs="Times New Roman"/>
          <w:sz w:val="28"/>
          <w:szCs w:val="28"/>
        </w:rPr>
      </w:pPr>
    </w:p>
    <w:p w14:paraId="4FE54017" w14:textId="4021ECEA" w:rsidR="0026606E" w:rsidRDefault="0026606E" w:rsidP="0026606E">
      <w:pPr>
        <w:rPr>
          <w:rFonts w:ascii="Times New Roman" w:hAnsi="Times New Roman" w:cs="Times New Roman"/>
          <w:b/>
          <w:bCs/>
          <w:sz w:val="28"/>
          <w:szCs w:val="28"/>
        </w:rPr>
      </w:pPr>
      <w:r w:rsidRPr="00E83E7C">
        <w:rPr>
          <w:rFonts w:ascii="Times New Roman" w:hAnsi="Times New Roman" w:cs="Times New Roman"/>
          <w:b/>
          <w:bCs/>
          <w:sz w:val="28"/>
          <w:szCs w:val="28"/>
        </w:rPr>
        <w:t xml:space="preserve">8.1 X-ray Diffraction (XRD): </w:t>
      </w:r>
    </w:p>
    <w:p w14:paraId="04BE5E62" w14:textId="0C0AFA8A" w:rsidR="00E83E7C" w:rsidRPr="00E83E7C" w:rsidRDefault="00E83E7C" w:rsidP="00E83E7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1C3A24C6" wp14:editId="4BA7E77E">
                <wp:simplePos x="0" y="0"/>
                <wp:positionH relativeFrom="margin">
                  <wp:align>center</wp:align>
                </wp:positionH>
                <wp:positionV relativeFrom="paragraph">
                  <wp:posOffset>706755</wp:posOffset>
                </wp:positionV>
                <wp:extent cx="1193800" cy="368300"/>
                <wp:effectExtent l="0" t="0" r="25400" b="12700"/>
                <wp:wrapNone/>
                <wp:docPr id="1021546270" name="Rectangle 7"/>
                <wp:cNvGraphicFramePr/>
                <a:graphic xmlns:a="http://schemas.openxmlformats.org/drawingml/2006/main">
                  <a:graphicData uri="http://schemas.microsoft.com/office/word/2010/wordprocessingShape">
                    <wps:wsp>
                      <wps:cNvSpPr/>
                      <wps:spPr>
                        <a:xfrm>
                          <a:off x="0" y="0"/>
                          <a:ext cx="1193800" cy="36830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7DF71F" id="Rectangle 7" o:spid="_x0000_s1026" style="position:absolute;margin-left:0;margin-top:55.65pt;width:94pt;height:29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" filled="f" strokecolor="black [3200]" strokeweight="1pt">
                <w10:wrap anchorx="margin"/>
              </v:rect>
            </w:pict>
          </mc:Fallback>
        </mc:AlternateContent>
      </w:r>
      <w:r w:rsidRPr="00E83E7C">
        <w:rPr>
          <w:rFonts w:ascii="Times New Roman" w:hAnsi="Times New Roman" w:cs="Times New Roman"/>
          <w:sz w:val="28"/>
          <w:szCs w:val="28"/>
        </w:rPr>
        <w:t xml:space="preserve">X-ray Diffraction (XRD) is a fundamental technique used to determine the crystalline structure and phase purity of materials. It works on the principle of </w:t>
      </w:r>
      <w:r w:rsidRPr="00E83E7C">
        <w:rPr>
          <w:rFonts w:ascii="Times New Roman" w:hAnsi="Times New Roman" w:cs="Times New Roman"/>
          <w:b/>
          <w:bCs/>
          <w:i/>
          <w:iCs/>
          <w:sz w:val="28"/>
          <w:szCs w:val="28"/>
        </w:rPr>
        <w:t>Bragg’s Law</w:t>
      </w:r>
      <w:r w:rsidRPr="00E83E7C">
        <w:rPr>
          <w:rFonts w:ascii="Times New Roman" w:hAnsi="Times New Roman" w:cs="Times New Roman"/>
          <w:sz w:val="28"/>
          <w:szCs w:val="28"/>
        </w:rPr>
        <w:t>, expressed as:</w:t>
      </w:r>
    </w:p>
    <w:p w14:paraId="16378675" w14:textId="77777777" w:rsidR="00E83E7C" w:rsidRPr="00E83E7C" w:rsidRDefault="00E83E7C" w:rsidP="00E83E7C">
      <w:pPr>
        <w:jc w:val="center"/>
        <w:rPr>
          <w:rFonts w:ascii="Times New Roman" w:hAnsi="Times New Roman" w:cs="Times New Roman"/>
          <w:b/>
          <w:bCs/>
          <w:sz w:val="32"/>
          <w:szCs w:val="32"/>
        </w:rPr>
      </w:pPr>
      <w:r w:rsidRPr="00E83E7C">
        <w:rPr>
          <w:rFonts w:ascii="Times New Roman" w:hAnsi="Times New Roman" w:cs="Times New Roman"/>
          <w:b/>
          <w:bCs/>
          <w:sz w:val="32"/>
          <w:szCs w:val="32"/>
        </w:rPr>
        <w:t>nλ = 2d sinθ</w:t>
      </w:r>
    </w:p>
    <w:p w14:paraId="6B2DFA76" w14:textId="77777777" w:rsidR="00E83E7C" w:rsidRPr="00E83E7C" w:rsidRDefault="00E83E7C" w:rsidP="00E83E7C">
      <w:pPr>
        <w:rPr>
          <w:rFonts w:ascii="Times New Roman" w:hAnsi="Times New Roman" w:cs="Times New Roman"/>
          <w:sz w:val="28"/>
          <w:szCs w:val="28"/>
        </w:rPr>
      </w:pPr>
      <w:r w:rsidRPr="00E83E7C">
        <w:rPr>
          <w:rFonts w:ascii="Times New Roman" w:hAnsi="Times New Roman" w:cs="Times New Roman"/>
          <w:sz w:val="28"/>
          <w:szCs w:val="28"/>
        </w:rPr>
        <w:t>Where:</w:t>
      </w:r>
    </w:p>
    <w:p w14:paraId="5DEE7767" w14:textId="77777777" w:rsidR="00E83E7C" w:rsidRPr="00E83E7C" w:rsidRDefault="00E83E7C" w:rsidP="00E83E7C">
      <w:pPr>
        <w:numPr>
          <w:ilvl w:val="0"/>
          <w:numId w:val="12"/>
        </w:numPr>
        <w:rPr>
          <w:rFonts w:ascii="Times New Roman" w:hAnsi="Times New Roman" w:cs="Times New Roman"/>
          <w:sz w:val="28"/>
          <w:szCs w:val="28"/>
        </w:rPr>
      </w:pPr>
      <w:r w:rsidRPr="00E83E7C">
        <w:rPr>
          <w:rFonts w:ascii="Times New Roman" w:hAnsi="Times New Roman" w:cs="Times New Roman"/>
          <w:i/>
          <w:iCs/>
          <w:sz w:val="28"/>
          <w:szCs w:val="28"/>
        </w:rPr>
        <w:t>n</w:t>
      </w:r>
      <w:r w:rsidRPr="00E83E7C">
        <w:rPr>
          <w:rFonts w:ascii="Times New Roman" w:hAnsi="Times New Roman" w:cs="Times New Roman"/>
          <w:sz w:val="28"/>
          <w:szCs w:val="28"/>
        </w:rPr>
        <w:t xml:space="preserve"> = order of reflection (usually 1)</w:t>
      </w:r>
    </w:p>
    <w:p w14:paraId="2067920C" w14:textId="77777777" w:rsidR="00E83E7C" w:rsidRPr="00E83E7C" w:rsidRDefault="00E83E7C" w:rsidP="00E83E7C">
      <w:pPr>
        <w:numPr>
          <w:ilvl w:val="0"/>
          <w:numId w:val="12"/>
        </w:numPr>
        <w:rPr>
          <w:rFonts w:ascii="Times New Roman" w:hAnsi="Times New Roman" w:cs="Times New Roman"/>
          <w:sz w:val="28"/>
          <w:szCs w:val="28"/>
        </w:rPr>
      </w:pPr>
      <w:r w:rsidRPr="00E83E7C">
        <w:rPr>
          <w:rFonts w:ascii="Times New Roman" w:hAnsi="Times New Roman" w:cs="Times New Roman"/>
          <w:i/>
          <w:iCs/>
          <w:sz w:val="28"/>
          <w:szCs w:val="28"/>
        </w:rPr>
        <w:t>λ</w:t>
      </w:r>
      <w:r w:rsidRPr="00E83E7C">
        <w:rPr>
          <w:rFonts w:ascii="Times New Roman" w:hAnsi="Times New Roman" w:cs="Times New Roman"/>
          <w:sz w:val="28"/>
          <w:szCs w:val="28"/>
        </w:rPr>
        <w:t xml:space="preserve"> = wavelength of the incident X-rays</w:t>
      </w:r>
    </w:p>
    <w:p w14:paraId="405A91DA" w14:textId="77777777" w:rsidR="00E83E7C" w:rsidRPr="00E83E7C" w:rsidRDefault="00E83E7C" w:rsidP="00E83E7C">
      <w:pPr>
        <w:numPr>
          <w:ilvl w:val="0"/>
          <w:numId w:val="12"/>
        </w:numPr>
        <w:rPr>
          <w:rFonts w:ascii="Times New Roman" w:hAnsi="Times New Roman" w:cs="Times New Roman"/>
          <w:sz w:val="28"/>
          <w:szCs w:val="28"/>
        </w:rPr>
      </w:pPr>
      <w:r w:rsidRPr="00E83E7C">
        <w:rPr>
          <w:rFonts w:ascii="Times New Roman" w:hAnsi="Times New Roman" w:cs="Times New Roman"/>
          <w:i/>
          <w:iCs/>
          <w:sz w:val="28"/>
          <w:szCs w:val="28"/>
        </w:rPr>
        <w:t>d</w:t>
      </w:r>
      <w:r w:rsidRPr="00E83E7C">
        <w:rPr>
          <w:rFonts w:ascii="Times New Roman" w:hAnsi="Times New Roman" w:cs="Times New Roman"/>
          <w:sz w:val="28"/>
          <w:szCs w:val="28"/>
        </w:rPr>
        <w:t xml:space="preserve"> = interplanar spacing in the crystal</w:t>
      </w:r>
    </w:p>
    <w:p w14:paraId="6D9A3A93" w14:textId="77777777" w:rsidR="00E83E7C" w:rsidRPr="00E83E7C" w:rsidRDefault="00E83E7C" w:rsidP="00E83E7C">
      <w:pPr>
        <w:numPr>
          <w:ilvl w:val="0"/>
          <w:numId w:val="12"/>
        </w:numPr>
        <w:rPr>
          <w:rFonts w:ascii="Times New Roman" w:hAnsi="Times New Roman" w:cs="Times New Roman"/>
          <w:sz w:val="28"/>
          <w:szCs w:val="28"/>
        </w:rPr>
      </w:pPr>
      <w:r w:rsidRPr="00E83E7C">
        <w:rPr>
          <w:rFonts w:ascii="Times New Roman" w:hAnsi="Times New Roman" w:cs="Times New Roman"/>
          <w:i/>
          <w:iCs/>
          <w:sz w:val="28"/>
          <w:szCs w:val="28"/>
        </w:rPr>
        <w:t>θ</w:t>
      </w:r>
      <w:r w:rsidRPr="00E83E7C">
        <w:rPr>
          <w:rFonts w:ascii="Times New Roman" w:hAnsi="Times New Roman" w:cs="Times New Roman"/>
          <w:sz w:val="28"/>
          <w:szCs w:val="28"/>
        </w:rPr>
        <w:t xml:space="preserve"> = angle of diffraction (Bragg angle)</w:t>
      </w:r>
    </w:p>
    <w:p w14:paraId="50C60633" w14:textId="77777777" w:rsidR="00E83E7C" w:rsidRDefault="00E83E7C" w:rsidP="00E83E7C">
      <w:pPr>
        <w:rPr>
          <w:rFonts w:ascii="Times New Roman" w:hAnsi="Times New Roman" w:cs="Times New Roman"/>
          <w:sz w:val="28"/>
          <w:szCs w:val="28"/>
        </w:rPr>
      </w:pPr>
      <w:r w:rsidRPr="00E83E7C">
        <w:rPr>
          <w:rFonts w:ascii="Times New Roman" w:hAnsi="Times New Roman" w:cs="Times New Roman"/>
          <w:sz w:val="28"/>
          <w:szCs w:val="28"/>
        </w:rPr>
        <w:t>When X-rays interact with a crystalline material, they are diffracted at specific angles (2θ) corresponding to the atomic planes in the crystal lattice. Peaks in the XRD pattern represent these diffraction events and are characteristic of the material's crystal structure.</w:t>
      </w:r>
    </w:p>
    <w:p w14:paraId="437B5332" w14:textId="02D8F7C7" w:rsidR="00E83E7C" w:rsidRDefault="00E83E7C" w:rsidP="00E83E7C">
      <w:pPr>
        <w:jc w:val="center"/>
        <w:rPr>
          <w:rFonts w:ascii="Times New Roman" w:hAnsi="Times New Roman" w:cs="Times New Roman"/>
          <w:sz w:val="28"/>
          <w:szCs w:val="28"/>
        </w:rPr>
      </w:pPr>
      <w:r>
        <w:rPr>
          <w:noProof/>
        </w:rPr>
        <w:drawing>
          <wp:inline distT="0" distB="0" distL="0" distR="0" wp14:anchorId="7E890055" wp14:editId="63FCA866">
            <wp:extent cx="3784600" cy="2036121"/>
            <wp:effectExtent l="0" t="0" r="6350" b="2540"/>
            <wp:docPr id="1434590309" name="Picture 6" descr="XRD Analysis -X-ray Powder Diffractometry-TAU.Nano | Tel Aviv University  Center for Nanoscience and Nanotechnology | Tel Aviv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RD Analysis -X-ray Powder Diffractometry-TAU.Nano | Tel Aviv University  Center for Nanoscience and Nanotechnology | Tel Aviv Universit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11740" cy="2050722"/>
                    </a:xfrm>
                    <a:prstGeom prst="rect">
                      <a:avLst/>
                    </a:prstGeom>
                    <a:noFill/>
                    <a:ln>
                      <a:noFill/>
                    </a:ln>
                  </pic:spPr>
                </pic:pic>
              </a:graphicData>
            </a:graphic>
          </wp:inline>
        </w:drawing>
      </w:r>
    </w:p>
    <w:p w14:paraId="56975182" w14:textId="65CFE3C2" w:rsidR="00E83E7C" w:rsidRPr="00E83E7C" w:rsidRDefault="00E83E7C" w:rsidP="00E83E7C">
      <w:pPr>
        <w:jc w:val="center"/>
        <w:rPr>
          <w:rFonts w:ascii="Californian FB" w:hAnsi="Californian FB" w:cs="Times New Roman"/>
          <w:b/>
          <w:bCs/>
        </w:rPr>
      </w:pPr>
      <w:r>
        <w:rPr>
          <w:rFonts w:ascii="Californian FB" w:hAnsi="Californian FB" w:cs="Times New Roman"/>
          <w:b/>
          <w:bCs/>
        </w:rPr>
        <w:t>Fig. 7: XRD set-up at IIT Bhubaneswar</w:t>
      </w:r>
    </w:p>
    <w:p w14:paraId="4A3A5EBD" w14:textId="434B05E3" w:rsidR="00E83E7C" w:rsidRPr="00E83E7C" w:rsidRDefault="00E83E7C" w:rsidP="00E83E7C">
      <w:pPr>
        <w:rPr>
          <w:rFonts w:ascii="Times New Roman" w:hAnsi="Times New Roman" w:cs="Times New Roman"/>
          <w:b/>
          <w:bCs/>
          <w:sz w:val="28"/>
          <w:szCs w:val="28"/>
        </w:rPr>
      </w:pPr>
      <w:r w:rsidRPr="00E83E7C">
        <w:rPr>
          <w:rFonts w:ascii="Times New Roman" w:hAnsi="Times New Roman" w:cs="Times New Roman"/>
          <w:b/>
          <w:bCs/>
          <w:sz w:val="28"/>
          <w:szCs w:val="28"/>
        </w:rPr>
        <w:lastRenderedPageBreak/>
        <w:t xml:space="preserve">For rGO and MoS₂ in </w:t>
      </w:r>
      <w:r>
        <w:rPr>
          <w:rFonts w:ascii="Times New Roman" w:hAnsi="Times New Roman" w:cs="Times New Roman"/>
          <w:b/>
          <w:bCs/>
          <w:sz w:val="28"/>
          <w:szCs w:val="28"/>
        </w:rPr>
        <w:t>my</w:t>
      </w:r>
      <w:r w:rsidRPr="00E83E7C">
        <w:rPr>
          <w:rFonts w:ascii="Times New Roman" w:hAnsi="Times New Roman" w:cs="Times New Roman"/>
          <w:b/>
          <w:bCs/>
          <w:sz w:val="28"/>
          <w:szCs w:val="28"/>
        </w:rPr>
        <w:t xml:space="preserve"> </w:t>
      </w:r>
      <w:r>
        <w:rPr>
          <w:rFonts w:ascii="Times New Roman" w:hAnsi="Times New Roman" w:cs="Times New Roman"/>
          <w:b/>
          <w:bCs/>
          <w:sz w:val="28"/>
          <w:szCs w:val="28"/>
        </w:rPr>
        <w:t>d</w:t>
      </w:r>
      <w:r w:rsidRPr="00E83E7C">
        <w:rPr>
          <w:rFonts w:ascii="Times New Roman" w:hAnsi="Times New Roman" w:cs="Times New Roman"/>
          <w:b/>
          <w:bCs/>
          <w:sz w:val="28"/>
          <w:szCs w:val="28"/>
        </w:rPr>
        <w:t>evice:</w:t>
      </w:r>
    </w:p>
    <w:p w14:paraId="3C515160" w14:textId="77777777" w:rsidR="00E83E7C" w:rsidRPr="00E83E7C" w:rsidRDefault="00E83E7C" w:rsidP="00E83E7C">
      <w:pPr>
        <w:numPr>
          <w:ilvl w:val="0"/>
          <w:numId w:val="13"/>
        </w:numPr>
        <w:rPr>
          <w:rFonts w:ascii="Times New Roman" w:hAnsi="Times New Roman" w:cs="Times New Roman"/>
          <w:sz w:val="28"/>
          <w:szCs w:val="28"/>
        </w:rPr>
      </w:pPr>
      <w:r w:rsidRPr="00E83E7C">
        <w:rPr>
          <w:rFonts w:ascii="Times New Roman" w:hAnsi="Times New Roman" w:cs="Times New Roman"/>
          <w:b/>
          <w:bCs/>
          <w:sz w:val="28"/>
          <w:szCs w:val="28"/>
        </w:rPr>
        <w:t>Reduced Graphene Oxide (rGO):</w:t>
      </w:r>
      <w:r w:rsidRPr="00E83E7C">
        <w:rPr>
          <w:rFonts w:ascii="Times New Roman" w:hAnsi="Times New Roman" w:cs="Times New Roman"/>
          <w:b/>
          <w:bCs/>
          <w:sz w:val="28"/>
          <w:szCs w:val="28"/>
        </w:rPr>
        <w:br/>
      </w:r>
      <w:r w:rsidRPr="00E83E7C">
        <w:rPr>
          <w:rFonts w:ascii="Times New Roman" w:hAnsi="Times New Roman" w:cs="Times New Roman"/>
          <w:sz w:val="28"/>
          <w:szCs w:val="28"/>
        </w:rPr>
        <w:t>After reduction, the characteristic GO peak around ~11° (for GO) disappears, and a new broad peak typically appears near 24° to 26° (2θ). This shift indicates successful reduction and partial restoration of the graphitic structure.</w:t>
      </w:r>
    </w:p>
    <w:p w14:paraId="16ABAC1D" w14:textId="77777777" w:rsidR="00E83E7C" w:rsidRDefault="00E83E7C" w:rsidP="00E83E7C">
      <w:pPr>
        <w:numPr>
          <w:ilvl w:val="0"/>
          <w:numId w:val="13"/>
        </w:numPr>
        <w:rPr>
          <w:rFonts w:ascii="Times New Roman" w:hAnsi="Times New Roman" w:cs="Times New Roman"/>
          <w:sz w:val="28"/>
          <w:szCs w:val="28"/>
        </w:rPr>
      </w:pPr>
      <w:r w:rsidRPr="00E83E7C">
        <w:rPr>
          <w:rFonts w:ascii="Times New Roman" w:hAnsi="Times New Roman" w:cs="Times New Roman"/>
          <w:b/>
          <w:bCs/>
          <w:sz w:val="28"/>
          <w:szCs w:val="28"/>
        </w:rPr>
        <w:t>Molybdenum Disulfide (MoS₂):</w:t>
      </w:r>
      <w:r w:rsidRPr="00E83E7C">
        <w:rPr>
          <w:rFonts w:ascii="Times New Roman" w:hAnsi="Times New Roman" w:cs="Times New Roman"/>
          <w:b/>
          <w:bCs/>
          <w:sz w:val="28"/>
          <w:szCs w:val="28"/>
        </w:rPr>
        <w:br/>
      </w:r>
      <w:r w:rsidRPr="00E83E7C">
        <w:rPr>
          <w:rFonts w:ascii="Times New Roman" w:hAnsi="Times New Roman" w:cs="Times New Roman"/>
          <w:sz w:val="28"/>
          <w:szCs w:val="28"/>
        </w:rPr>
        <w:t>MoS₂ exhibits prominent peaks at specific 2θ angles, commonly around 14.4° (002 plane), which confirms its layered structure. Additional peaks may appear near 33°, 39°, and 58°, corresponding to higher-order reflections.</w:t>
      </w:r>
    </w:p>
    <w:p w14:paraId="69233DD0" w14:textId="77777777" w:rsidR="0091002D" w:rsidRDefault="0091002D" w:rsidP="0091002D">
      <w:pPr>
        <w:rPr>
          <w:rFonts w:ascii="Times New Roman" w:hAnsi="Times New Roman" w:cs="Times New Roman"/>
          <w:b/>
          <w:bCs/>
          <w:sz w:val="28"/>
          <w:szCs w:val="28"/>
        </w:rPr>
      </w:pPr>
    </w:p>
    <w:p w14:paraId="1BB63B9A" w14:textId="4C837D7B" w:rsidR="0091002D" w:rsidRDefault="0091002D" w:rsidP="0091002D">
      <w:pPr>
        <w:jc w:val="center"/>
        <w:rPr>
          <w:rFonts w:ascii="Times New Roman" w:hAnsi="Times New Roman" w:cs="Times New Roman"/>
          <w:sz w:val="28"/>
          <w:szCs w:val="28"/>
        </w:rPr>
      </w:pPr>
      <w:r w:rsidRPr="0091002D">
        <w:rPr>
          <w:rFonts w:ascii="Times New Roman" w:hAnsi="Times New Roman" w:cs="Times New Roman"/>
          <w:noProof/>
          <w:sz w:val="28"/>
          <w:szCs w:val="28"/>
        </w:rPr>
        <w:drawing>
          <wp:inline distT="0" distB="0" distL="0" distR="0" wp14:anchorId="6B71C633" wp14:editId="63B1C54C">
            <wp:extent cx="5445617" cy="4168877"/>
            <wp:effectExtent l="0" t="0" r="3175" b="3175"/>
            <wp:docPr id="315906368" name="Picture 5">
              <a:extLst xmlns:a="http://schemas.openxmlformats.org/drawingml/2006/main">
                <a:ext uri="{FF2B5EF4-FFF2-40B4-BE49-F238E27FC236}">
                  <a16:creationId xmlns:a16="http://schemas.microsoft.com/office/drawing/2014/main" id="{F69B97BD-3E17-EB72-17CC-BCB1572E6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9B97BD-3E17-EB72-17CC-BCB1572E69DB}"/>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45617" cy="4168877"/>
                    </a:xfrm>
                    <a:prstGeom prst="rect">
                      <a:avLst/>
                    </a:prstGeom>
                  </pic:spPr>
                </pic:pic>
              </a:graphicData>
            </a:graphic>
          </wp:inline>
        </w:drawing>
      </w:r>
    </w:p>
    <w:p w14:paraId="703F3C58" w14:textId="53BFD4BE" w:rsidR="0091002D" w:rsidRPr="00E83E7C" w:rsidRDefault="0091002D" w:rsidP="0091002D">
      <w:pPr>
        <w:jc w:val="center"/>
        <w:rPr>
          <w:rFonts w:ascii="Californian FB" w:hAnsi="Californian FB" w:cs="Times New Roman"/>
          <w:b/>
          <w:bCs/>
        </w:rPr>
      </w:pPr>
      <w:r>
        <w:rPr>
          <w:rFonts w:ascii="Californian FB" w:hAnsi="Californian FB" w:cs="Times New Roman"/>
          <w:b/>
          <w:bCs/>
        </w:rPr>
        <w:t xml:space="preserve">Fig. 8: </w:t>
      </w:r>
      <w:r w:rsidRPr="0091002D">
        <w:rPr>
          <w:rFonts w:ascii="Californian FB" w:hAnsi="Californian FB" w:cs="Times New Roman"/>
          <w:b/>
          <w:bCs/>
        </w:rPr>
        <w:t>XRD Spectrum showing the formation of rGO-MoS</w:t>
      </w:r>
      <w:r w:rsidRPr="0091002D">
        <w:rPr>
          <w:rFonts w:ascii="Californian FB" w:hAnsi="Californian FB" w:cs="Times New Roman"/>
          <w:b/>
          <w:bCs/>
          <w:vertAlign w:val="subscript"/>
        </w:rPr>
        <w:t>2</w:t>
      </w:r>
      <w:r w:rsidRPr="0091002D">
        <w:rPr>
          <w:rFonts w:ascii="Californian FB" w:hAnsi="Californian FB" w:cs="Times New Roman"/>
          <w:b/>
          <w:bCs/>
        </w:rPr>
        <w:t xml:space="preserve"> Heterojunction phases</w:t>
      </w:r>
    </w:p>
    <w:p w14:paraId="55F77D0E" w14:textId="77777777" w:rsidR="00E83E7C" w:rsidRPr="00E83E7C" w:rsidRDefault="00E83E7C" w:rsidP="0026606E">
      <w:pPr>
        <w:rPr>
          <w:rFonts w:ascii="Times New Roman" w:hAnsi="Times New Roman" w:cs="Times New Roman"/>
          <w:b/>
          <w:bCs/>
          <w:sz w:val="28"/>
          <w:szCs w:val="28"/>
        </w:rPr>
      </w:pPr>
    </w:p>
    <w:p w14:paraId="2C7EFBDF" w14:textId="77777777" w:rsidR="0026606E" w:rsidRPr="0026606E" w:rsidRDefault="0026606E" w:rsidP="0026606E">
      <w:pPr>
        <w:rPr>
          <w:rFonts w:ascii="Times New Roman" w:hAnsi="Times New Roman" w:cs="Times New Roman"/>
          <w:b/>
          <w:bCs/>
          <w:sz w:val="29"/>
          <w:szCs w:val="29"/>
        </w:rPr>
      </w:pPr>
    </w:p>
    <w:p w14:paraId="7E7864D4" w14:textId="77777777" w:rsidR="0026606E" w:rsidRDefault="0026606E" w:rsidP="0026606E">
      <w:pPr>
        <w:rPr>
          <w:rFonts w:ascii="Times New Roman" w:hAnsi="Times New Roman" w:cs="Times New Roman"/>
          <w:sz w:val="28"/>
          <w:szCs w:val="28"/>
        </w:rPr>
      </w:pPr>
    </w:p>
    <w:p w14:paraId="224A3966" w14:textId="77777777" w:rsidR="0026606E" w:rsidRPr="0026606E" w:rsidRDefault="0026606E" w:rsidP="0026606E">
      <w:pPr>
        <w:rPr>
          <w:rFonts w:ascii="Times New Roman" w:hAnsi="Times New Roman" w:cs="Times New Roman"/>
          <w:sz w:val="28"/>
          <w:szCs w:val="28"/>
        </w:rPr>
      </w:pPr>
    </w:p>
    <w:p w14:paraId="4869F366" w14:textId="4DAF1D89" w:rsidR="0026606E" w:rsidRDefault="0091002D" w:rsidP="0026606E">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8.2 </w:t>
      </w:r>
      <w:r w:rsidRPr="0091002D">
        <w:rPr>
          <w:rFonts w:ascii="Times New Roman" w:hAnsi="Times New Roman" w:cs="Times New Roman"/>
          <w:b/>
          <w:bCs/>
          <w:sz w:val="28"/>
          <w:szCs w:val="28"/>
        </w:rPr>
        <w:t>Field Emission Scanning Electron Microscopy (FESEM)</w:t>
      </w:r>
      <w:r>
        <w:rPr>
          <w:rFonts w:ascii="Times New Roman" w:hAnsi="Times New Roman" w:cs="Times New Roman"/>
          <w:b/>
          <w:bCs/>
          <w:sz w:val="28"/>
          <w:szCs w:val="28"/>
        </w:rPr>
        <w:t>:</w:t>
      </w:r>
    </w:p>
    <w:p w14:paraId="575FD403" w14:textId="6D28D697" w:rsidR="0091002D" w:rsidRDefault="0091002D" w:rsidP="0026606E">
      <w:pPr>
        <w:rPr>
          <w:rFonts w:ascii="Times New Roman" w:hAnsi="Times New Roman" w:cs="Times New Roman"/>
          <w:sz w:val="28"/>
          <w:szCs w:val="28"/>
        </w:rPr>
      </w:pPr>
      <w:r w:rsidRPr="0091002D">
        <w:rPr>
          <w:rFonts w:ascii="Times New Roman" w:hAnsi="Times New Roman" w:cs="Times New Roman"/>
          <w:sz w:val="28"/>
          <w:szCs w:val="28"/>
        </w:rPr>
        <w:t>Field Emission Scanning Electron Microscopy (FESEM) is a high-resolution imaging technique used to examine the surface morphology and microstructure of materials at the nanoscale. Unlike conventional SEM, FESEM uses a field emission electron source, which produces a finer electron beam with higher brightness and lower energy spread. This allows FESEM to generate extremely sharp, detailed images of surface structures.</w:t>
      </w:r>
    </w:p>
    <w:p w14:paraId="2B93294C" w14:textId="77777777" w:rsidR="0091002D" w:rsidRDefault="0091002D" w:rsidP="0026606E">
      <w:pPr>
        <w:rPr>
          <w:rFonts w:ascii="Times New Roman" w:hAnsi="Times New Roman" w:cs="Times New Roman"/>
          <w:sz w:val="28"/>
          <w:szCs w:val="28"/>
        </w:rPr>
      </w:pPr>
    </w:p>
    <w:p w14:paraId="7D37F98D" w14:textId="4D719563" w:rsidR="0091002D" w:rsidRDefault="0091002D" w:rsidP="0091002D">
      <w:pPr>
        <w:jc w:val="center"/>
        <w:rPr>
          <w:rFonts w:ascii="Times New Roman" w:hAnsi="Times New Roman" w:cs="Times New Roman"/>
          <w:sz w:val="28"/>
          <w:szCs w:val="28"/>
        </w:rPr>
      </w:pPr>
      <w:r>
        <w:rPr>
          <w:noProof/>
        </w:rPr>
        <w:drawing>
          <wp:inline distT="0" distB="0" distL="0" distR="0" wp14:anchorId="5BC2945A" wp14:editId="1E52A47B">
            <wp:extent cx="4127500" cy="2965992"/>
            <wp:effectExtent l="0" t="0" r="6350" b="6350"/>
            <wp:docPr id="157561975" name="Picture 8" descr="IIT BBS_R&amp;D Profile 2015.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IT BBS_R&amp;D Profile 2015.cd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35641" cy="2971842"/>
                    </a:xfrm>
                    <a:prstGeom prst="rect">
                      <a:avLst/>
                    </a:prstGeom>
                    <a:noFill/>
                    <a:ln>
                      <a:noFill/>
                    </a:ln>
                  </pic:spPr>
                </pic:pic>
              </a:graphicData>
            </a:graphic>
          </wp:inline>
        </w:drawing>
      </w:r>
    </w:p>
    <w:p w14:paraId="437EC7E4" w14:textId="40EF5B8E" w:rsidR="0091002D" w:rsidRDefault="0091002D" w:rsidP="0091002D">
      <w:pPr>
        <w:jc w:val="center"/>
        <w:rPr>
          <w:rFonts w:ascii="Californian FB" w:hAnsi="Californian FB" w:cs="Times New Roman"/>
          <w:b/>
          <w:bCs/>
        </w:rPr>
      </w:pPr>
      <w:r>
        <w:rPr>
          <w:rFonts w:ascii="Californian FB" w:hAnsi="Californian FB" w:cs="Times New Roman"/>
          <w:b/>
          <w:bCs/>
        </w:rPr>
        <w:t>Fig. 9: FESEM set-up at IIT Bhubaneswar</w:t>
      </w:r>
    </w:p>
    <w:p w14:paraId="055000AE" w14:textId="77777777" w:rsidR="00671EFD" w:rsidRDefault="00671EFD" w:rsidP="0091002D">
      <w:pPr>
        <w:jc w:val="center"/>
        <w:rPr>
          <w:rFonts w:ascii="Californian FB" w:hAnsi="Californian FB" w:cs="Times New Roman"/>
          <w:b/>
          <w:bCs/>
        </w:rPr>
      </w:pPr>
    </w:p>
    <w:p w14:paraId="5DA59BF6" w14:textId="0FDE0DB7" w:rsidR="00671EFD" w:rsidRPr="00671EFD" w:rsidRDefault="00671EFD" w:rsidP="00671EFD">
      <w:pPr>
        <w:rPr>
          <w:rFonts w:ascii="Times New Roman" w:hAnsi="Times New Roman" w:cs="Times New Roman"/>
          <w:sz w:val="28"/>
          <w:szCs w:val="28"/>
        </w:rPr>
      </w:pPr>
      <w:r w:rsidRPr="00671EFD">
        <w:rPr>
          <w:rFonts w:ascii="Times New Roman" w:hAnsi="Times New Roman" w:cs="Times New Roman"/>
          <w:sz w:val="28"/>
          <w:szCs w:val="28"/>
        </w:rPr>
        <w:t xml:space="preserve">In </w:t>
      </w:r>
      <w:r>
        <w:rPr>
          <w:rFonts w:ascii="Times New Roman" w:hAnsi="Times New Roman" w:cs="Times New Roman"/>
          <w:sz w:val="28"/>
          <w:szCs w:val="28"/>
        </w:rPr>
        <w:t xml:space="preserve">my </w:t>
      </w:r>
      <w:r w:rsidRPr="00671EFD">
        <w:rPr>
          <w:rFonts w:ascii="Times New Roman" w:hAnsi="Times New Roman" w:cs="Times New Roman"/>
          <w:sz w:val="28"/>
          <w:szCs w:val="28"/>
        </w:rPr>
        <w:t>sensor fabrication</w:t>
      </w:r>
      <w:r>
        <w:rPr>
          <w:rFonts w:ascii="Times New Roman" w:hAnsi="Times New Roman" w:cs="Times New Roman"/>
          <w:sz w:val="28"/>
          <w:szCs w:val="28"/>
        </w:rPr>
        <w:t xml:space="preserve"> process</w:t>
      </w:r>
      <w:r w:rsidRPr="00671EFD">
        <w:rPr>
          <w:rFonts w:ascii="Times New Roman" w:hAnsi="Times New Roman" w:cs="Times New Roman"/>
          <w:sz w:val="28"/>
          <w:szCs w:val="28"/>
        </w:rPr>
        <w:t>, FESEM was crucial for visualizing the surface morphology and uniformity of the deposited layers:</w:t>
      </w:r>
    </w:p>
    <w:p w14:paraId="355D1CD6" w14:textId="77777777" w:rsidR="00671EFD" w:rsidRPr="00671EFD" w:rsidRDefault="00671EFD" w:rsidP="00671EFD">
      <w:pPr>
        <w:numPr>
          <w:ilvl w:val="0"/>
          <w:numId w:val="14"/>
        </w:numPr>
        <w:rPr>
          <w:rFonts w:ascii="Times New Roman" w:hAnsi="Times New Roman" w:cs="Times New Roman"/>
          <w:sz w:val="28"/>
          <w:szCs w:val="28"/>
        </w:rPr>
      </w:pPr>
      <w:r w:rsidRPr="00671EFD">
        <w:rPr>
          <w:rFonts w:ascii="Times New Roman" w:hAnsi="Times New Roman" w:cs="Times New Roman"/>
          <w:sz w:val="28"/>
          <w:szCs w:val="28"/>
        </w:rPr>
        <w:t xml:space="preserve">The </w:t>
      </w:r>
      <w:r w:rsidRPr="00671EFD">
        <w:rPr>
          <w:rFonts w:ascii="Times New Roman" w:hAnsi="Times New Roman" w:cs="Times New Roman"/>
          <w:b/>
          <w:bCs/>
          <w:sz w:val="28"/>
          <w:szCs w:val="28"/>
        </w:rPr>
        <w:t>rGO</w:t>
      </w:r>
      <w:r w:rsidRPr="00671EFD">
        <w:rPr>
          <w:rFonts w:ascii="Times New Roman" w:hAnsi="Times New Roman" w:cs="Times New Roman"/>
          <w:sz w:val="28"/>
          <w:szCs w:val="28"/>
        </w:rPr>
        <w:t xml:space="preserve"> layer exhibited </w:t>
      </w:r>
      <w:r w:rsidRPr="00671EFD">
        <w:rPr>
          <w:rFonts w:ascii="Times New Roman" w:hAnsi="Times New Roman" w:cs="Times New Roman"/>
          <w:b/>
          <w:bCs/>
          <w:sz w:val="28"/>
          <w:szCs w:val="28"/>
        </w:rPr>
        <w:t>nanoflake-like structures</w:t>
      </w:r>
      <w:r w:rsidRPr="00671EFD">
        <w:rPr>
          <w:rFonts w:ascii="Times New Roman" w:hAnsi="Times New Roman" w:cs="Times New Roman"/>
          <w:sz w:val="28"/>
          <w:szCs w:val="28"/>
        </w:rPr>
        <w:t>, indicating successful exfoliation and reduction of GO with a uniform, conductive film formation.</w:t>
      </w:r>
    </w:p>
    <w:p w14:paraId="502809DE" w14:textId="77777777" w:rsidR="00671EFD" w:rsidRPr="00671EFD" w:rsidRDefault="00671EFD" w:rsidP="00671EFD">
      <w:pPr>
        <w:numPr>
          <w:ilvl w:val="0"/>
          <w:numId w:val="14"/>
        </w:numPr>
        <w:rPr>
          <w:rFonts w:ascii="Times New Roman" w:hAnsi="Times New Roman" w:cs="Times New Roman"/>
          <w:sz w:val="28"/>
          <w:szCs w:val="28"/>
        </w:rPr>
      </w:pPr>
      <w:r w:rsidRPr="00671EFD">
        <w:rPr>
          <w:rFonts w:ascii="Times New Roman" w:hAnsi="Times New Roman" w:cs="Times New Roman"/>
          <w:sz w:val="28"/>
          <w:szCs w:val="28"/>
        </w:rPr>
        <w:t xml:space="preserve">The </w:t>
      </w:r>
      <w:r w:rsidRPr="00671EFD">
        <w:rPr>
          <w:rFonts w:ascii="Times New Roman" w:hAnsi="Times New Roman" w:cs="Times New Roman"/>
          <w:b/>
          <w:bCs/>
          <w:sz w:val="28"/>
          <w:szCs w:val="28"/>
        </w:rPr>
        <w:t>MoS₂</w:t>
      </w:r>
      <w:r w:rsidRPr="00671EFD">
        <w:rPr>
          <w:rFonts w:ascii="Times New Roman" w:hAnsi="Times New Roman" w:cs="Times New Roman"/>
          <w:sz w:val="28"/>
          <w:szCs w:val="28"/>
        </w:rPr>
        <w:t xml:space="preserve"> layer appeared as thin, </w:t>
      </w:r>
      <w:r w:rsidRPr="00671EFD">
        <w:rPr>
          <w:rFonts w:ascii="Times New Roman" w:hAnsi="Times New Roman" w:cs="Times New Roman"/>
          <w:b/>
          <w:bCs/>
          <w:sz w:val="28"/>
          <w:szCs w:val="28"/>
        </w:rPr>
        <w:t>sheet-like nanosheets</w:t>
      </w:r>
      <w:r w:rsidRPr="00671EFD">
        <w:rPr>
          <w:rFonts w:ascii="Times New Roman" w:hAnsi="Times New Roman" w:cs="Times New Roman"/>
          <w:sz w:val="28"/>
          <w:szCs w:val="28"/>
        </w:rPr>
        <w:t>, evenly distributed over the rGO surface, confirming proper deposition and good adhesion between the two layers.</w:t>
      </w:r>
    </w:p>
    <w:p w14:paraId="1B61BB7C" w14:textId="77777777" w:rsidR="0091002D" w:rsidRPr="0091002D" w:rsidRDefault="0091002D" w:rsidP="0091002D">
      <w:pPr>
        <w:rPr>
          <w:rFonts w:ascii="Californian FB" w:hAnsi="Californian FB" w:cs="Times New Roman"/>
          <w:b/>
          <w:bCs/>
        </w:rPr>
      </w:pPr>
    </w:p>
    <w:p w14:paraId="28550100" w14:textId="77777777" w:rsidR="006F420F" w:rsidRPr="006F420F" w:rsidRDefault="006F420F" w:rsidP="006F420F">
      <w:pPr>
        <w:rPr>
          <w:rFonts w:ascii="Times New Roman" w:hAnsi="Times New Roman" w:cs="Times New Roman"/>
          <w:b/>
          <w:bCs/>
          <w:sz w:val="28"/>
          <w:szCs w:val="28"/>
        </w:rPr>
      </w:pPr>
    </w:p>
    <w:p w14:paraId="39B09823" w14:textId="77777777" w:rsidR="006F420F" w:rsidRDefault="006F420F" w:rsidP="006F420F">
      <w:pPr>
        <w:rPr>
          <w:rFonts w:ascii="Times New Roman" w:hAnsi="Times New Roman" w:cs="Times New Roman"/>
          <w:sz w:val="28"/>
          <w:szCs w:val="28"/>
        </w:rPr>
      </w:pPr>
    </w:p>
    <w:p w14:paraId="33946FBA" w14:textId="4BEBFCE4" w:rsidR="006F420F" w:rsidRDefault="00671EFD" w:rsidP="006F420F">
      <w:pPr>
        <w:rPr>
          <w:rFonts w:ascii="Times New Roman" w:hAnsi="Times New Roman" w:cs="Times New Roman"/>
          <w:sz w:val="28"/>
          <w:szCs w:val="28"/>
        </w:rPr>
      </w:pPr>
      <w:r w:rsidRPr="00671EFD">
        <w:rPr>
          <w:rFonts w:ascii="Times New Roman" w:hAnsi="Times New Roman" w:cs="Times New Roman"/>
          <w:noProof/>
          <w:sz w:val="28"/>
          <w:szCs w:val="28"/>
        </w:rPr>
        <w:lastRenderedPageBreak/>
        <w:drawing>
          <wp:inline distT="0" distB="0" distL="0" distR="0" wp14:anchorId="7C21A899" wp14:editId="0B775130">
            <wp:extent cx="2831950" cy="1958340"/>
            <wp:effectExtent l="0" t="0" r="6985" b="3810"/>
            <wp:docPr id="72538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383762" name=""/>
                    <pic:cNvPicPr/>
                  </pic:nvPicPr>
                  <pic:blipFill>
                    <a:blip r:embed="rId30"/>
                    <a:stretch>
                      <a:fillRect/>
                    </a:stretch>
                  </pic:blipFill>
                  <pic:spPr>
                    <a:xfrm>
                      <a:off x="0" y="0"/>
                      <a:ext cx="2842205" cy="1965431"/>
                    </a:xfrm>
                    <a:prstGeom prst="rect">
                      <a:avLst/>
                    </a:prstGeom>
                  </pic:spPr>
                </pic:pic>
              </a:graphicData>
            </a:graphic>
          </wp:inline>
        </w:drawing>
      </w:r>
      <w:r>
        <w:rPr>
          <w:rFonts w:ascii="Times New Roman" w:hAnsi="Times New Roman" w:cs="Times New Roman"/>
          <w:sz w:val="28"/>
          <w:szCs w:val="28"/>
        </w:rPr>
        <w:t xml:space="preserve">   </w:t>
      </w:r>
      <w:r w:rsidRPr="00671EFD">
        <w:rPr>
          <w:rFonts w:ascii="Times New Roman" w:hAnsi="Times New Roman" w:cs="Times New Roman"/>
          <w:noProof/>
          <w:sz w:val="28"/>
          <w:szCs w:val="28"/>
        </w:rPr>
        <w:drawing>
          <wp:inline distT="0" distB="0" distL="0" distR="0" wp14:anchorId="3751A234" wp14:editId="45A7C996">
            <wp:extent cx="2705783" cy="1955800"/>
            <wp:effectExtent l="0" t="0" r="0" b="6350"/>
            <wp:docPr id="195468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88135" name=""/>
                    <pic:cNvPicPr/>
                  </pic:nvPicPr>
                  <pic:blipFill>
                    <a:blip r:embed="rId31"/>
                    <a:stretch>
                      <a:fillRect/>
                    </a:stretch>
                  </pic:blipFill>
                  <pic:spPr>
                    <a:xfrm>
                      <a:off x="0" y="0"/>
                      <a:ext cx="2722163" cy="1967640"/>
                    </a:xfrm>
                    <a:prstGeom prst="rect">
                      <a:avLst/>
                    </a:prstGeom>
                  </pic:spPr>
                </pic:pic>
              </a:graphicData>
            </a:graphic>
          </wp:inline>
        </w:drawing>
      </w:r>
    </w:p>
    <w:p w14:paraId="6B19770D" w14:textId="50957135" w:rsidR="00671EFD" w:rsidRDefault="00671EFD" w:rsidP="00671EFD">
      <w:pPr>
        <w:jc w:val="center"/>
        <w:rPr>
          <w:rFonts w:ascii="Californian FB" w:hAnsi="Californian FB" w:cs="Times New Roman"/>
          <w:b/>
          <w:bCs/>
        </w:rPr>
      </w:pPr>
      <w:r>
        <w:rPr>
          <w:rFonts w:ascii="Californian FB" w:hAnsi="Californian FB" w:cs="Times New Roman"/>
          <w:b/>
          <w:bCs/>
        </w:rPr>
        <w:t>Fig. 10: FESEM showing (a) rGO nano-flake (b) MoS</w:t>
      </w:r>
      <w:r w:rsidRPr="00671EFD">
        <w:rPr>
          <w:rFonts w:ascii="Californian FB" w:hAnsi="Californian FB" w:cs="Times New Roman"/>
          <w:b/>
          <w:bCs/>
          <w:vertAlign w:val="subscript"/>
        </w:rPr>
        <w:t>2</w:t>
      </w:r>
      <w:r>
        <w:rPr>
          <w:rFonts w:ascii="Californian FB" w:hAnsi="Californian FB" w:cs="Times New Roman"/>
          <w:b/>
          <w:bCs/>
        </w:rPr>
        <w:t xml:space="preserve"> nano-sheets</w:t>
      </w:r>
    </w:p>
    <w:p w14:paraId="659D67FA" w14:textId="77777777" w:rsidR="00671EFD" w:rsidRDefault="00671EFD" w:rsidP="00671EFD">
      <w:pPr>
        <w:jc w:val="center"/>
        <w:rPr>
          <w:rFonts w:ascii="Californian FB" w:hAnsi="Californian FB" w:cs="Times New Roman"/>
          <w:b/>
          <w:bCs/>
        </w:rPr>
      </w:pPr>
    </w:p>
    <w:p w14:paraId="4CC85EBA" w14:textId="1B34423B" w:rsidR="00671EFD" w:rsidRDefault="00671EFD" w:rsidP="00671EFD">
      <w:pPr>
        <w:rPr>
          <w:rFonts w:ascii="Times New Roman" w:hAnsi="Times New Roman" w:cs="Times New Roman"/>
          <w:sz w:val="28"/>
          <w:szCs w:val="28"/>
        </w:rPr>
      </w:pPr>
      <w:r w:rsidRPr="00671EFD">
        <w:rPr>
          <w:rFonts w:ascii="Times New Roman" w:hAnsi="Times New Roman" w:cs="Times New Roman"/>
          <w:sz w:val="28"/>
          <w:szCs w:val="28"/>
        </w:rPr>
        <w:t>Together, XRD and FESEM confirmed that the device possessed a uniform heterostructure with well-formed rGO and MoS₂ layers, critical for effective sensor operation.</w:t>
      </w:r>
    </w:p>
    <w:p w14:paraId="1B47C67E" w14:textId="77777777" w:rsidR="00671EFD" w:rsidRDefault="00671EFD" w:rsidP="00671EFD">
      <w:pPr>
        <w:rPr>
          <w:rFonts w:ascii="Times New Roman" w:hAnsi="Times New Roman" w:cs="Times New Roman"/>
          <w:sz w:val="28"/>
          <w:szCs w:val="28"/>
        </w:rPr>
      </w:pPr>
    </w:p>
    <w:p w14:paraId="0A298A08" w14:textId="7B76E54D" w:rsidR="00671EFD" w:rsidRDefault="00671EFD" w:rsidP="00671EFD">
      <w:pPr>
        <w:rPr>
          <w:rFonts w:ascii="Times New Roman" w:hAnsi="Times New Roman" w:cs="Times New Roman"/>
          <w:b/>
          <w:bCs/>
          <w:sz w:val="30"/>
          <w:szCs w:val="30"/>
        </w:rPr>
      </w:pPr>
      <w:r w:rsidRPr="00671EFD">
        <w:rPr>
          <w:rFonts w:ascii="Times New Roman" w:hAnsi="Times New Roman" w:cs="Times New Roman"/>
          <w:b/>
          <w:bCs/>
          <w:sz w:val="30"/>
          <w:szCs w:val="30"/>
        </w:rPr>
        <w:t xml:space="preserve">9. ELECTRICAL CHARACTERIZATION: </w:t>
      </w:r>
    </w:p>
    <w:p w14:paraId="65CAE28F" w14:textId="015D3358" w:rsidR="00671EFD" w:rsidRDefault="00DA6AE8" w:rsidP="00671EFD">
      <w:pPr>
        <w:rPr>
          <w:rFonts w:ascii="Times New Roman" w:hAnsi="Times New Roman" w:cs="Times New Roman"/>
          <w:sz w:val="28"/>
          <w:szCs w:val="28"/>
        </w:rPr>
      </w:pPr>
      <w:r w:rsidRPr="00DA6AE8">
        <w:rPr>
          <w:rFonts w:ascii="Times New Roman" w:hAnsi="Times New Roman" w:cs="Times New Roman"/>
          <w:sz w:val="28"/>
          <w:szCs w:val="28"/>
        </w:rPr>
        <w:t xml:space="preserve">Electrical characterization of the fabricated rGO–MoS₂ heterojunction sensor was conducted using a </w:t>
      </w:r>
      <w:r w:rsidRPr="00DA6AE8">
        <w:rPr>
          <w:rFonts w:ascii="Times New Roman" w:hAnsi="Times New Roman" w:cs="Times New Roman"/>
          <w:b/>
          <w:bCs/>
          <w:sz w:val="28"/>
          <w:szCs w:val="28"/>
        </w:rPr>
        <w:t>four-probe cryogenic probing station</w:t>
      </w:r>
      <w:r w:rsidRPr="00DA6AE8">
        <w:rPr>
          <w:rFonts w:ascii="Times New Roman" w:hAnsi="Times New Roman" w:cs="Times New Roman"/>
          <w:sz w:val="28"/>
          <w:szCs w:val="28"/>
        </w:rPr>
        <w:t xml:space="preserve"> to analy</w:t>
      </w:r>
      <w:r>
        <w:rPr>
          <w:rFonts w:ascii="Times New Roman" w:hAnsi="Times New Roman" w:cs="Times New Roman"/>
          <w:sz w:val="28"/>
          <w:szCs w:val="28"/>
        </w:rPr>
        <w:t>s</w:t>
      </w:r>
      <w:r w:rsidRPr="00DA6AE8">
        <w:rPr>
          <w:rFonts w:ascii="Times New Roman" w:hAnsi="Times New Roman" w:cs="Times New Roman"/>
          <w:sz w:val="28"/>
          <w:szCs w:val="28"/>
        </w:rPr>
        <w:t>e its current-voltage (I–V) behaviour</w:t>
      </w:r>
      <w:r>
        <w:rPr>
          <w:rFonts w:ascii="Times New Roman" w:hAnsi="Times New Roman" w:cs="Times New Roman"/>
          <w:sz w:val="28"/>
          <w:szCs w:val="28"/>
        </w:rPr>
        <w:t xml:space="preserve">, which was measured with the help of a </w:t>
      </w:r>
      <w:r w:rsidRPr="00DA6AE8">
        <w:rPr>
          <w:rFonts w:ascii="Times New Roman" w:hAnsi="Times New Roman" w:cs="Times New Roman"/>
          <w:b/>
          <w:bCs/>
          <w:sz w:val="28"/>
          <w:szCs w:val="28"/>
        </w:rPr>
        <w:t>Source-Measure Unit (SMU)</w:t>
      </w:r>
      <w:r>
        <w:rPr>
          <w:rFonts w:ascii="Times New Roman" w:hAnsi="Times New Roman" w:cs="Times New Roman"/>
          <w:sz w:val="28"/>
          <w:szCs w:val="28"/>
        </w:rPr>
        <w:t xml:space="preserve"> and </w:t>
      </w:r>
      <w:r w:rsidRPr="00DA6AE8">
        <w:rPr>
          <w:rFonts w:ascii="Times New Roman" w:hAnsi="Times New Roman" w:cs="Times New Roman"/>
          <w:b/>
          <w:bCs/>
          <w:sz w:val="28"/>
          <w:szCs w:val="28"/>
        </w:rPr>
        <w:t>Keysight Quick I-V</w:t>
      </w:r>
      <w:r>
        <w:rPr>
          <w:rFonts w:ascii="Times New Roman" w:hAnsi="Times New Roman" w:cs="Times New Roman"/>
          <w:sz w:val="28"/>
          <w:szCs w:val="28"/>
        </w:rPr>
        <w:t xml:space="preserve"> software</w:t>
      </w:r>
      <w:r w:rsidRPr="00DA6AE8">
        <w:rPr>
          <w:rFonts w:ascii="Times New Roman" w:hAnsi="Times New Roman" w:cs="Times New Roman"/>
          <w:sz w:val="28"/>
          <w:szCs w:val="28"/>
        </w:rPr>
        <w:t xml:space="preserve"> </w:t>
      </w:r>
      <w:r>
        <w:rPr>
          <w:rFonts w:ascii="Times New Roman" w:hAnsi="Times New Roman" w:cs="Times New Roman"/>
          <w:sz w:val="28"/>
          <w:szCs w:val="28"/>
        </w:rPr>
        <w:t>to</w:t>
      </w:r>
      <w:r w:rsidRPr="00DA6AE8">
        <w:rPr>
          <w:rFonts w:ascii="Times New Roman" w:hAnsi="Times New Roman" w:cs="Times New Roman"/>
          <w:sz w:val="28"/>
          <w:szCs w:val="28"/>
        </w:rPr>
        <w:t xml:space="preserve"> assess its sensing capability.</w:t>
      </w:r>
    </w:p>
    <w:p w14:paraId="3833D2CA" w14:textId="77777777" w:rsidR="00DA6AE8" w:rsidRDefault="00DA6AE8" w:rsidP="00671EFD">
      <w:pPr>
        <w:rPr>
          <w:rFonts w:ascii="Times New Roman" w:hAnsi="Times New Roman" w:cs="Times New Roman"/>
          <w:sz w:val="28"/>
          <w:szCs w:val="28"/>
        </w:rPr>
      </w:pPr>
    </w:p>
    <w:p w14:paraId="6D536C92" w14:textId="3C1851D0" w:rsidR="00DA6AE8" w:rsidRDefault="00DA6AE8" w:rsidP="00DA6AE8">
      <w:pPr>
        <w:rPr>
          <w:rFonts w:ascii="Times New Roman" w:hAnsi="Times New Roman" w:cs="Times New Roman"/>
          <w:sz w:val="28"/>
          <w:szCs w:val="28"/>
        </w:rPr>
      </w:pPr>
      <w:r>
        <w:rPr>
          <w:noProof/>
        </w:rPr>
        <mc:AlternateContent>
          <mc:Choice Requires="wps">
            <w:drawing>
              <wp:inline distT="0" distB="0" distL="0" distR="0" wp14:anchorId="46C3016B" wp14:editId="5DD968E8">
                <wp:extent cx="304800" cy="304800"/>
                <wp:effectExtent l="0" t="0" r="0" b="0"/>
                <wp:docPr id="1324679262"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34CD07B" id="Rectangl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8B7DB0F" wp14:editId="1D429130">
                <wp:extent cx="304800" cy="304800"/>
                <wp:effectExtent l="0" t="0" r="0" b="0"/>
                <wp:docPr id="32360898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23EF84" id="Rectangle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0778189" wp14:editId="506934A0">
            <wp:extent cx="4584065" cy="2957462"/>
            <wp:effectExtent l="0" t="0" r="6985" b="0"/>
            <wp:docPr id="430455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2">
                      <a:extLst>
                        <a:ext uri="{28A0092B-C50C-407E-A947-70E740481C1C}">
                          <a14:useLocalDpi xmlns:a14="http://schemas.microsoft.com/office/drawing/2010/main" val="0"/>
                        </a:ext>
                      </a:extLst>
                    </a:blip>
                    <a:srcRect l="1329" t="5884" r="9373" b="4135"/>
                    <a:stretch>
                      <a:fillRect/>
                    </a:stretch>
                  </pic:blipFill>
                  <pic:spPr bwMode="auto">
                    <a:xfrm>
                      <a:off x="0" y="0"/>
                      <a:ext cx="4625426" cy="2984146"/>
                    </a:xfrm>
                    <a:prstGeom prst="rect">
                      <a:avLst/>
                    </a:prstGeom>
                    <a:noFill/>
                    <a:ln>
                      <a:noFill/>
                    </a:ln>
                    <a:extLst>
                      <a:ext uri="{53640926-AAD7-44D8-BBD7-CCE9431645EC}">
                        <a14:shadowObscured xmlns:a14="http://schemas.microsoft.com/office/drawing/2010/main"/>
                      </a:ext>
                    </a:extLst>
                  </pic:spPr>
                </pic:pic>
              </a:graphicData>
            </a:graphic>
          </wp:inline>
        </w:drawing>
      </w:r>
    </w:p>
    <w:p w14:paraId="4A435F44" w14:textId="3D5BA388" w:rsidR="00DA6AE8" w:rsidRPr="00DA6AE8" w:rsidRDefault="00DA6AE8" w:rsidP="00DA6AE8">
      <w:pPr>
        <w:jc w:val="center"/>
        <w:rPr>
          <w:rFonts w:ascii="Californian FB" w:hAnsi="Californian FB" w:cs="Times New Roman"/>
          <w:b/>
          <w:bCs/>
        </w:rPr>
      </w:pPr>
      <w:r>
        <w:rPr>
          <w:rFonts w:ascii="Californian FB" w:hAnsi="Californian FB" w:cs="Times New Roman"/>
          <w:b/>
          <w:bCs/>
        </w:rPr>
        <w:t>Fig. 11: Cryogenic Probing Station at IIT Bhubaneswar</w:t>
      </w:r>
    </w:p>
    <w:p w14:paraId="448FB7E3" w14:textId="068BF754" w:rsidR="00DA6AE8" w:rsidRDefault="00FF0C6C" w:rsidP="00DA6AE8">
      <w:pPr>
        <w:jc w:val="both"/>
        <w:rPr>
          <w:rFonts w:ascii="Times New Roman" w:hAnsi="Times New Roman" w:cs="Times New Roman"/>
          <w:sz w:val="28"/>
          <w:szCs w:val="28"/>
        </w:rPr>
      </w:pPr>
      <w:r>
        <w:rPr>
          <w:noProof/>
        </w:rPr>
        <w:lastRenderedPageBreak/>
        <w:drawing>
          <wp:inline distT="0" distB="0" distL="0" distR="0" wp14:anchorId="2B9A5EEE" wp14:editId="47CB7963">
            <wp:extent cx="2781300" cy="2171700"/>
            <wp:effectExtent l="0" t="0" r="0" b="0"/>
            <wp:docPr id="1458792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86992" cy="2176144"/>
                    </a:xfrm>
                    <a:prstGeom prst="rect">
                      <a:avLst/>
                    </a:prstGeom>
                    <a:noFill/>
                    <a:ln>
                      <a:noFill/>
                    </a:ln>
                  </pic:spPr>
                </pic:pic>
              </a:graphicData>
            </a:graphic>
          </wp:inline>
        </w:drawing>
      </w:r>
      <w:r>
        <w:rPr>
          <w:rFonts w:ascii="Times New Roman" w:hAnsi="Times New Roman" w:cs="Times New Roman"/>
          <w:sz w:val="28"/>
          <w:szCs w:val="28"/>
        </w:rPr>
        <w:t xml:space="preserve">    </w:t>
      </w:r>
      <w:r>
        <w:rPr>
          <w:noProof/>
        </w:rPr>
        <w:drawing>
          <wp:inline distT="0" distB="0" distL="0" distR="0" wp14:anchorId="1D708249" wp14:editId="1492ED99">
            <wp:extent cx="2679700" cy="2171065"/>
            <wp:effectExtent l="0" t="0" r="6350" b="635"/>
            <wp:docPr id="2666015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8325" cy="2186155"/>
                    </a:xfrm>
                    <a:prstGeom prst="rect">
                      <a:avLst/>
                    </a:prstGeom>
                    <a:noFill/>
                    <a:ln>
                      <a:noFill/>
                    </a:ln>
                  </pic:spPr>
                </pic:pic>
              </a:graphicData>
            </a:graphic>
          </wp:inline>
        </w:drawing>
      </w:r>
    </w:p>
    <w:p w14:paraId="3FD277F5" w14:textId="2A95465B" w:rsidR="00FF0C6C" w:rsidRDefault="00FF0C6C" w:rsidP="00FF0C6C">
      <w:pPr>
        <w:jc w:val="center"/>
        <w:rPr>
          <w:rFonts w:ascii="Californian FB" w:hAnsi="Californian FB" w:cs="Times New Roman"/>
          <w:b/>
          <w:bCs/>
        </w:rPr>
      </w:pPr>
      <w:r w:rsidRPr="00FF0C6C">
        <w:rPr>
          <w:rFonts w:ascii="Californian FB" w:hAnsi="Californian FB" w:cs="Times New Roman"/>
          <w:b/>
          <w:bCs/>
        </w:rPr>
        <w:t>Fig. 12: Probing of the Heterojunction-based device</w:t>
      </w:r>
    </w:p>
    <w:p w14:paraId="2D4AD03B" w14:textId="77777777" w:rsidR="00FF0C6C" w:rsidRDefault="00FF0C6C" w:rsidP="00FF0C6C">
      <w:pPr>
        <w:jc w:val="center"/>
        <w:rPr>
          <w:rFonts w:ascii="Californian FB" w:hAnsi="Californian FB" w:cs="Times New Roman"/>
          <w:b/>
          <w:bCs/>
        </w:rPr>
      </w:pPr>
    </w:p>
    <w:p w14:paraId="29C50856" w14:textId="06637218" w:rsidR="00FF0C6C" w:rsidRPr="00FF0C6C" w:rsidRDefault="00FF0C6C" w:rsidP="00FF0C6C">
      <w:pPr>
        <w:pStyle w:val="ListParagraph"/>
        <w:numPr>
          <w:ilvl w:val="0"/>
          <w:numId w:val="15"/>
        </w:numPr>
        <w:rPr>
          <w:rFonts w:ascii="Times New Roman" w:hAnsi="Times New Roman" w:cs="Times New Roman"/>
          <w:sz w:val="28"/>
          <w:szCs w:val="28"/>
        </w:rPr>
      </w:pPr>
      <w:r w:rsidRPr="00FF0C6C">
        <w:rPr>
          <w:rFonts w:ascii="Times New Roman" w:hAnsi="Times New Roman" w:cs="Times New Roman"/>
          <w:b/>
          <w:bCs/>
          <w:sz w:val="28"/>
          <w:szCs w:val="28"/>
        </w:rPr>
        <w:t>Two-Probe Method:</w:t>
      </w:r>
      <w:r w:rsidRPr="00FF0C6C">
        <w:rPr>
          <w:rFonts w:ascii="Times New Roman" w:hAnsi="Times New Roman" w:cs="Times New Roman"/>
          <w:sz w:val="28"/>
          <w:szCs w:val="28"/>
        </w:rPr>
        <w:br/>
        <w:t>This technique eliminates contact resistance errors by using separate</w:t>
      </w:r>
      <w:r>
        <w:rPr>
          <w:rFonts w:ascii="Times New Roman" w:hAnsi="Times New Roman" w:cs="Times New Roman"/>
          <w:sz w:val="28"/>
          <w:szCs w:val="28"/>
        </w:rPr>
        <w:t xml:space="preserve"> </w:t>
      </w:r>
      <w:r w:rsidRPr="00FF0C6C">
        <w:rPr>
          <w:rFonts w:ascii="Times New Roman" w:hAnsi="Times New Roman" w:cs="Times New Roman"/>
          <w:sz w:val="28"/>
          <w:szCs w:val="28"/>
        </w:rPr>
        <w:t>probes for current supply and voltage measurement. It ensures accurate assessment of the device’s intrinsic electrical properties.</w:t>
      </w:r>
    </w:p>
    <w:p w14:paraId="06DD9E7E" w14:textId="05F345C2" w:rsidR="00FF0C6C" w:rsidRPr="00FF0C6C" w:rsidRDefault="00FF0C6C" w:rsidP="00FF0C6C">
      <w:pPr>
        <w:pStyle w:val="ListParagraph"/>
        <w:numPr>
          <w:ilvl w:val="0"/>
          <w:numId w:val="15"/>
        </w:numPr>
        <w:rPr>
          <w:rFonts w:ascii="Times New Roman" w:hAnsi="Times New Roman" w:cs="Times New Roman"/>
          <w:sz w:val="28"/>
          <w:szCs w:val="28"/>
        </w:rPr>
      </w:pPr>
      <w:r w:rsidRPr="00FF0C6C">
        <w:rPr>
          <w:rFonts w:ascii="Times New Roman" w:hAnsi="Times New Roman" w:cs="Times New Roman"/>
          <w:b/>
          <w:bCs/>
          <w:sz w:val="28"/>
          <w:szCs w:val="28"/>
        </w:rPr>
        <w:t>Measurement Conditions:</w:t>
      </w:r>
      <w:r w:rsidRPr="00FF0C6C">
        <w:rPr>
          <w:rFonts w:ascii="Times New Roman" w:hAnsi="Times New Roman" w:cs="Times New Roman"/>
          <w:sz w:val="28"/>
          <w:szCs w:val="28"/>
        </w:rPr>
        <w:br/>
        <w:t>Characterization was performed under controlled temperature conditions using a cryogenic probing station, allowing precise low-temperature and room-temperature measurements to evaluate the device’s response under varying conditions.</w:t>
      </w:r>
    </w:p>
    <w:p w14:paraId="7F15F3AE" w14:textId="550F92EB" w:rsidR="00FF0C6C" w:rsidRDefault="00FF0C6C" w:rsidP="00FF0C6C">
      <w:pPr>
        <w:pStyle w:val="ListParagraph"/>
        <w:numPr>
          <w:ilvl w:val="0"/>
          <w:numId w:val="15"/>
        </w:numPr>
        <w:rPr>
          <w:rFonts w:ascii="Times New Roman" w:hAnsi="Times New Roman" w:cs="Times New Roman"/>
          <w:sz w:val="28"/>
          <w:szCs w:val="28"/>
        </w:rPr>
      </w:pPr>
      <w:r w:rsidRPr="00FF0C6C">
        <w:rPr>
          <w:rFonts w:ascii="Times New Roman" w:hAnsi="Times New Roman" w:cs="Times New Roman"/>
          <w:b/>
          <w:bCs/>
          <w:sz w:val="28"/>
          <w:szCs w:val="28"/>
        </w:rPr>
        <w:t>Observed I–V Characteristics:</w:t>
      </w:r>
      <w:r w:rsidRPr="00FF0C6C">
        <w:rPr>
          <w:rFonts w:ascii="Times New Roman" w:hAnsi="Times New Roman" w:cs="Times New Roman"/>
          <w:b/>
          <w:bCs/>
          <w:sz w:val="28"/>
          <w:szCs w:val="28"/>
        </w:rPr>
        <w:br/>
      </w:r>
      <w:r w:rsidRPr="00FF0C6C">
        <w:rPr>
          <w:rFonts w:ascii="Times New Roman" w:hAnsi="Times New Roman" w:cs="Times New Roman"/>
          <w:sz w:val="28"/>
          <w:szCs w:val="28"/>
        </w:rPr>
        <w:t xml:space="preserve">The device exhibited </w:t>
      </w:r>
      <w:r w:rsidRPr="00F32E54">
        <w:rPr>
          <w:rFonts w:ascii="Times New Roman" w:hAnsi="Times New Roman" w:cs="Times New Roman"/>
          <w:b/>
          <w:bCs/>
          <w:sz w:val="28"/>
          <w:szCs w:val="28"/>
        </w:rPr>
        <w:t>Schottky-type I–V curves</w:t>
      </w:r>
      <w:r w:rsidRPr="00FF0C6C">
        <w:rPr>
          <w:rFonts w:ascii="Times New Roman" w:hAnsi="Times New Roman" w:cs="Times New Roman"/>
          <w:sz w:val="28"/>
          <w:szCs w:val="28"/>
        </w:rPr>
        <w:t>, characteristic of a heterojunction</w:t>
      </w:r>
      <w:r>
        <w:rPr>
          <w:rFonts w:ascii="Times New Roman" w:hAnsi="Times New Roman" w:cs="Times New Roman"/>
          <w:sz w:val="28"/>
          <w:szCs w:val="28"/>
        </w:rPr>
        <w:t xml:space="preserve"> due to difference in band gap of rGO and MoS</w:t>
      </w:r>
      <w:r w:rsidRPr="00FF0C6C">
        <w:rPr>
          <w:rFonts w:ascii="Times New Roman" w:hAnsi="Times New Roman" w:cs="Times New Roman"/>
          <w:sz w:val="28"/>
          <w:szCs w:val="28"/>
          <w:vertAlign w:val="subscript"/>
        </w:rPr>
        <w:t>2</w:t>
      </w:r>
      <w:r w:rsidRPr="00FF0C6C">
        <w:rPr>
          <w:rFonts w:ascii="Times New Roman" w:hAnsi="Times New Roman" w:cs="Times New Roman"/>
          <w:sz w:val="28"/>
          <w:szCs w:val="28"/>
        </w:rPr>
        <w:t>, confirming the formation of a p–n junction between the conductive p-type rGO layer and semiconducting n-type MoS₂ layer.</w:t>
      </w:r>
    </w:p>
    <w:p w14:paraId="5802CB06" w14:textId="051AD5EF" w:rsidR="00FF0C6C" w:rsidRDefault="00FF0C6C" w:rsidP="00FF0C6C">
      <w:pPr>
        <w:jc w:val="center"/>
        <w:rPr>
          <w:rFonts w:ascii="Times New Roman" w:hAnsi="Times New Roman" w:cs="Times New Roman"/>
          <w:sz w:val="28"/>
          <w:szCs w:val="28"/>
        </w:rPr>
      </w:pPr>
      <w:r w:rsidRPr="00FF0C6C">
        <w:rPr>
          <w:rFonts w:ascii="Times New Roman" w:hAnsi="Times New Roman" w:cs="Times New Roman"/>
          <w:noProof/>
          <w:sz w:val="28"/>
          <w:szCs w:val="28"/>
        </w:rPr>
        <w:drawing>
          <wp:inline distT="0" distB="0" distL="0" distR="0" wp14:anchorId="718DE7B2" wp14:editId="0F6E467D">
            <wp:extent cx="3733800" cy="2517775"/>
            <wp:effectExtent l="0" t="0" r="0" b="0"/>
            <wp:docPr id="776266363" name="Picture 5">
              <a:extLst xmlns:a="http://schemas.openxmlformats.org/drawingml/2006/main">
                <a:ext uri="{FF2B5EF4-FFF2-40B4-BE49-F238E27FC236}">
                  <a16:creationId xmlns:a16="http://schemas.microsoft.com/office/drawing/2014/main" id="{3A9FFCBF-C995-ABE9-5CDF-FEEFE965A9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A9FFCBF-C995-ABE9-5CDF-FEEFE965A91F}"/>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767785" cy="2540692"/>
                    </a:xfrm>
                    <a:prstGeom prst="rect">
                      <a:avLst/>
                    </a:prstGeom>
                  </pic:spPr>
                </pic:pic>
              </a:graphicData>
            </a:graphic>
          </wp:inline>
        </w:drawing>
      </w:r>
    </w:p>
    <w:p w14:paraId="193DCE52" w14:textId="0C333817" w:rsidR="00FF0C6C" w:rsidRPr="00FF0C6C" w:rsidRDefault="00FF0C6C" w:rsidP="00FF0C6C">
      <w:pPr>
        <w:jc w:val="center"/>
        <w:rPr>
          <w:rFonts w:ascii="Californian FB" w:hAnsi="Californian FB" w:cs="Times New Roman"/>
          <w:b/>
          <w:bCs/>
        </w:rPr>
      </w:pPr>
      <w:r>
        <w:rPr>
          <w:rFonts w:ascii="Californian FB" w:hAnsi="Californian FB" w:cs="Times New Roman"/>
          <w:b/>
          <w:bCs/>
        </w:rPr>
        <w:t>Fig. 13: I-V characteristic curve of the device</w:t>
      </w:r>
    </w:p>
    <w:p w14:paraId="5D23EA60" w14:textId="4F7D430C" w:rsidR="00FF0C6C" w:rsidRDefault="00F32E54" w:rsidP="00F32E54">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9.1 Heavy Metal-Ion Detection: </w:t>
      </w:r>
    </w:p>
    <w:p w14:paraId="7B826EB7" w14:textId="2B8E8951" w:rsidR="00F32E54" w:rsidRDefault="00F32E54" w:rsidP="00F32E54">
      <w:pPr>
        <w:rPr>
          <w:rFonts w:ascii="Times New Roman" w:hAnsi="Times New Roman" w:cs="Times New Roman"/>
          <w:sz w:val="28"/>
          <w:szCs w:val="28"/>
        </w:rPr>
      </w:pPr>
      <w:r>
        <w:rPr>
          <w:rFonts w:ascii="Times New Roman" w:hAnsi="Times New Roman" w:cs="Times New Roman"/>
          <w:sz w:val="28"/>
          <w:szCs w:val="28"/>
        </w:rPr>
        <w:t>This device was subjected to different metal ions – Nickel, Cadmium, Mercury, Lead and Copper at different concentration levels to find out the response of the device.</w:t>
      </w:r>
    </w:p>
    <w:p w14:paraId="6B691A75" w14:textId="77777777" w:rsidR="00CB0915" w:rsidRDefault="00CB0915" w:rsidP="00F32E54">
      <w:pPr>
        <w:rPr>
          <w:rFonts w:ascii="Times New Roman" w:hAnsi="Times New Roman" w:cs="Times New Roman"/>
          <w:sz w:val="28"/>
          <w:szCs w:val="28"/>
        </w:rPr>
      </w:pPr>
    </w:p>
    <w:p w14:paraId="5D523572" w14:textId="5F19736B" w:rsidR="00CB0915" w:rsidRPr="00CB0915" w:rsidRDefault="00CB0915" w:rsidP="00F32E54">
      <w:pPr>
        <w:rPr>
          <w:rFonts w:ascii="Times New Roman" w:hAnsi="Times New Roman" w:cs="Times New Roman"/>
          <w:b/>
          <w:bCs/>
          <w:sz w:val="30"/>
          <w:szCs w:val="30"/>
        </w:rPr>
      </w:pPr>
      <w:r w:rsidRPr="00CB0915">
        <w:rPr>
          <w:rFonts w:ascii="Times New Roman" w:hAnsi="Times New Roman" w:cs="Times New Roman"/>
          <w:b/>
          <w:bCs/>
          <w:sz w:val="30"/>
          <w:szCs w:val="30"/>
        </w:rPr>
        <w:t>1. Nickel (Ni</w:t>
      </w:r>
      <w:r w:rsidRPr="00CB0915">
        <w:rPr>
          <w:rFonts w:ascii="Times New Roman" w:hAnsi="Times New Roman" w:cs="Times New Roman"/>
          <w:b/>
          <w:bCs/>
          <w:sz w:val="30"/>
          <w:szCs w:val="30"/>
          <w:vertAlign w:val="superscript"/>
        </w:rPr>
        <w:t>2+</w:t>
      </w:r>
      <w:r w:rsidRPr="00CB0915">
        <w:rPr>
          <w:rFonts w:ascii="Times New Roman" w:hAnsi="Times New Roman" w:cs="Times New Roman"/>
          <w:b/>
          <w:bCs/>
          <w:sz w:val="30"/>
          <w:szCs w:val="30"/>
        </w:rPr>
        <w:t xml:space="preserve">): </w:t>
      </w:r>
    </w:p>
    <w:tbl>
      <w:tblPr>
        <w:tblStyle w:val="TableGrid"/>
        <w:tblW w:w="9376" w:type="dxa"/>
        <w:tblLook w:val="04A0" w:firstRow="1" w:lastRow="0" w:firstColumn="1" w:lastColumn="0" w:noHBand="0" w:noVBand="1"/>
      </w:tblPr>
      <w:tblGrid>
        <w:gridCol w:w="4546"/>
        <w:gridCol w:w="4830"/>
      </w:tblGrid>
      <w:tr w:rsidR="00CB0915" w14:paraId="11F34509" w14:textId="77777777" w:rsidTr="004A193E">
        <w:trPr>
          <w:trHeight w:val="512"/>
        </w:trPr>
        <w:tc>
          <w:tcPr>
            <w:tcW w:w="4546" w:type="dxa"/>
          </w:tcPr>
          <w:p w14:paraId="2AD27399" w14:textId="124DD56C" w:rsidR="00CB0915" w:rsidRPr="00CB0915" w:rsidRDefault="00CB0915" w:rsidP="00CB0915">
            <w:pPr>
              <w:jc w:val="center"/>
              <w:rPr>
                <w:rFonts w:ascii="Times New Roman" w:hAnsi="Times New Roman" w:cs="Times New Roman"/>
                <w:b/>
                <w:bCs/>
                <w:sz w:val="28"/>
                <w:szCs w:val="28"/>
              </w:rPr>
            </w:pPr>
            <w:r w:rsidRPr="00CB0915">
              <w:rPr>
                <w:rFonts w:ascii="Times New Roman" w:hAnsi="Times New Roman" w:cs="Times New Roman"/>
                <w:b/>
                <w:bCs/>
                <w:sz w:val="28"/>
                <w:szCs w:val="28"/>
              </w:rPr>
              <w:t>Response (%)</w:t>
            </w:r>
          </w:p>
        </w:tc>
        <w:tc>
          <w:tcPr>
            <w:tcW w:w="4830" w:type="dxa"/>
          </w:tcPr>
          <w:p w14:paraId="66A98F81" w14:textId="2C922478" w:rsidR="00CB0915" w:rsidRPr="00CB0915" w:rsidRDefault="00CB0915" w:rsidP="00CB0915">
            <w:pPr>
              <w:jc w:val="center"/>
              <w:rPr>
                <w:rFonts w:ascii="Times New Roman" w:hAnsi="Times New Roman" w:cs="Times New Roman"/>
                <w:b/>
                <w:bCs/>
                <w:sz w:val="28"/>
                <w:szCs w:val="28"/>
              </w:rPr>
            </w:pPr>
            <w:r w:rsidRPr="00CB0915">
              <w:rPr>
                <w:rFonts w:ascii="Times New Roman" w:hAnsi="Times New Roman" w:cs="Times New Roman"/>
                <w:b/>
                <w:bCs/>
                <w:sz w:val="28"/>
                <w:szCs w:val="28"/>
              </w:rPr>
              <w:t>Concentration (ppm)</w:t>
            </w:r>
          </w:p>
        </w:tc>
      </w:tr>
      <w:tr w:rsidR="00CB0915" w14:paraId="63CE70AA" w14:textId="77777777" w:rsidTr="004A193E">
        <w:trPr>
          <w:trHeight w:val="480"/>
        </w:trPr>
        <w:tc>
          <w:tcPr>
            <w:tcW w:w="4546" w:type="dxa"/>
          </w:tcPr>
          <w:p w14:paraId="3CAC1B20" w14:textId="7BF2D0D3"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9.76955</w:t>
            </w:r>
          </w:p>
        </w:tc>
        <w:tc>
          <w:tcPr>
            <w:tcW w:w="4830" w:type="dxa"/>
          </w:tcPr>
          <w:p w14:paraId="31995E96" w14:textId="2D422291"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0.1</w:t>
            </w:r>
          </w:p>
        </w:tc>
      </w:tr>
      <w:tr w:rsidR="00CB0915" w14:paraId="3F629D1B" w14:textId="77777777" w:rsidTr="004A193E">
        <w:trPr>
          <w:trHeight w:val="512"/>
        </w:trPr>
        <w:tc>
          <w:tcPr>
            <w:tcW w:w="4546" w:type="dxa"/>
          </w:tcPr>
          <w:p w14:paraId="01C5113D" w14:textId="5D34EE83"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5.05837</w:t>
            </w:r>
          </w:p>
        </w:tc>
        <w:tc>
          <w:tcPr>
            <w:tcW w:w="4830" w:type="dxa"/>
          </w:tcPr>
          <w:p w14:paraId="0032FEB9" w14:textId="52AF0FA0"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1</w:t>
            </w:r>
          </w:p>
        </w:tc>
      </w:tr>
      <w:tr w:rsidR="00CB0915" w14:paraId="2957B156" w14:textId="77777777" w:rsidTr="004A193E">
        <w:trPr>
          <w:trHeight w:val="480"/>
        </w:trPr>
        <w:tc>
          <w:tcPr>
            <w:tcW w:w="4546" w:type="dxa"/>
          </w:tcPr>
          <w:p w14:paraId="4531F17D" w14:textId="20F74684"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4.3202</w:t>
            </w:r>
          </w:p>
        </w:tc>
        <w:tc>
          <w:tcPr>
            <w:tcW w:w="4830" w:type="dxa"/>
          </w:tcPr>
          <w:p w14:paraId="280A2C71" w14:textId="4959042E"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20</w:t>
            </w:r>
          </w:p>
        </w:tc>
      </w:tr>
      <w:tr w:rsidR="00CB0915" w14:paraId="51D46F21" w14:textId="77777777" w:rsidTr="004A193E">
        <w:trPr>
          <w:trHeight w:val="480"/>
        </w:trPr>
        <w:tc>
          <w:tcPr>
            <w:tcW w:w="4546" w:type="dxa"/>
          </w:tcPr>
          <w:p w14:paraId="243AF242" w14:textId="1269075D"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 xml:space="preserve"> 4.7326</w:t>
            </w:r>
          </w:p>
        </w:tc>
        <w:tc>
          <w:tcPr>
            <w:tcW w:w="4830" w:type="dxa"/>
          </w:tcPr>
          <w:p w14:paraId="046C826E" w14:textId="283DB536" w:rsidR="00CB0915" w:rsidRPr="00CB0915" w:rsidRDefault="00CB0915" w:rsidP="00CB0915">
            <w:pPr>
              <w:jc w:val="center"/>
              <w:rPr>
                <w:rFonts w:ascii="Times New Roman" w:hAnsi="Times New Roman" w:cs="Times New Roman"/>
                <w:sz w:val="28"/>
                <w:szCs w:val="28"/>
              </w:rPr>
            </w:pPr>
            <w:r w:rsidRPr="00CB0915">
              <w:rPr>
                <w:rFonts w:ascii="Times New Roman" w:hAnsi="Times New Roman" w:cs="Times New Roman"/>
                <w:sz w:val="28"/>
                <w:szCs w:val="28"/>
              </w:rPr>
              <w:t>40</w:t>
            </w:r>
          </w:p>
        </w:tc>
      </w:tr>
    </w:tbl>
    <w:p w14:paraId="501B6F9A" w14:textId="2ED3BD6D" w:rsidR="00CB0915" w:rsidRDefault="00CB0915" w:rsidP="00F32E54">
      <w:pPr>
        <w:rPr>
          <w:rFonts w:ascii="Times New Roman" w:hAnsi="Times New Roman" w:cs="Times New Roman"/>
          <w:sz w:val="28"/>
          <w:szCs w:val="28"/>
        </w:rPr>
      </w:pPr>
      <w:r>
        <w:rPr>
          <w:rFonts w:ascii="Times New Roman" w:hAnsi="Times New Roman" w:cs="Times New Roman"/>
          <w:sz w:val="28"/>
          <w:szCs w:val="28"/>
        </w:rPr>
        <w:t xml:space="preserve">                                                            </w:t>
      </w:r>
    </w:p>
    <w:p w14:paraId="7D6E5867" w14:textId="67763042" w:rsidR="00CB0915" w:rsidRDefault="00CB0915" w:rsidP="00CB0915">
      <w:pPr>
        <w:jc w:val="center"/>
        <w:rPr>
          <w:rFonts w:ascii="Times New Roman" w:hAnsi="Times New Roman" w:cs="Times New Roman"/>
          <w:sz w:val="28"/>
          <w:szCs w:val="28"/>
        </w:rPr>
      </w:pPr>
      <w:r w:rsidRPr="00CB0915">
        <w:rPr>
          <w:rFonts w:ascii="Times New Roman" w:hAnsi="Times New Roman" w:cs="Times New Roman"/>
          <w:noProof/>
          <w:sz w:val="28"/>
          <w:szCs w:val="28"/>
        </w:rPr>
        <w:drawing>
          <wp:inline distT="0" distB="0" distL="0" distR="0" wp14:anchorId="3C2648CA" wp14:editId="741E7477">
            <wp:extent cx="2743200" cy="2100049"/>
            <wp:effectExtent l="0" t="0" r="0" b="0"/>
            <wp:docPr id="12" name="Picture 11">
              <a:extLst xmlns:a="http://schemas.openxmlformats.org/drawingml/2006/main">
                <a:ext uri="{FF2B5EF4-FFF2-40B4-BE49-F238E27FC236}">
                  <a16:creationId xmlns:a16="http://schemas.microsoft.com/office/drawing/2014/main" id="{C75B6174-91C0-002E-C82B-381930BBF9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75B6174-91C0-002E-C82B-381930BBF9B1}"/>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7519" cy="2103355"/>
                    </a:xfrm>
                    <a:prstGeom prst="rect">
                      <a:avLst/>
                    </a:prstGeom>
                  </pic:spPr>
                </pic:pic>
              </a:graphicData>
            </a:graphic>
          </wp:inline>
        </w:drawing>
      </w:r>
    </w:p>
    <w:p w14:paraId="537E8FE2" w14:textId="77777777" w:rsidR="004A193E" w:rsidRDefault="004A193E" w:rsidP="00CB0915">
      <w:pPr>
        <w:rPr>
          <w:rFonts w:ascii="Times New Roman" w:hAnsi="Times New Roman" w:cs="Times New Roman"/>
          <w:sz w:val="28"/>
          <w:szCs w:val="28"/>
        </w:rPr>
      </w:pPr>
    </w:p>
    <w:p w14:paraId="5DA411B7" w14:textId="21A1B3E1" w:rsidR="00FF0C6C" w:rsidRDefault="00CB0915" w:rsidP="00CB0915">
      <w:pPr>
        <w:rPr>
          <w:rFonts w:ascii="Times New Roman" w:hAnsi="Times New Roman" w:cs="Times New Roman"/>
          <w:b/>
          <w:bCs/>
          <w:sz w:val="30"/>
          <w:szCs w:val="30"/>
        </w:rPr>
      </w:pPr>
      <w:r w:rsidRPr="00CB0915">
        <w:rPr>
          <w:rFonts w:ascii="Times New Roman" w:hAnsi="Times New Roman" w:cs="Times New Roman"/>
          <w:b/>
          <w:bCs/>
          <w:sz w:val="30"/>
          <w:szCs w:val="30"/>
        </w:rPr>
        <w:t>2. Cadmium (Cd</w:t>
      </w:r>
      <w:r w:rsidRPr="004A193E">
        <w:rPr>
          <w:rFonts w:ascii="Times New Roman" w:hAnsi="Times New Roman" w:cs="Times New Roman"/>
          <w:b/>
          <w:bCs/>
          <w:sz w:val="30"/>
          <w:szCs w:val="30"/>
          <w:vertAlign w:val="superscript"/>
        </w:rPr>
        <w:t>2+</w:t>
      </w:r>
      <w:r w:rsidRPr="00CB0915">
        <w:rPr>
          <w:rFonts w:ascii="Times New Roman" w:hAnsi="Times New Roman" w:cs="Times New Roman"/>
          <w:b/>
          <w:bCs/>
          <w:sz w:val="30"/>
          <w:szCs w:val="30"/>
        </w:rPr>
        <w:t>):</w:t>
      </w:r>
    </w:p>
    <w:tbl>
      <w:tblPr>
        <w:tblStyle w:val="TableGrid"/>
        <w:tblW w:w="9212" w:type="dxa"/>
        <w:tblLook w:val="04A0" w:firstRow="1" w:lastRow="0" w:firstColumn="1" w:lastColumn="0" w:noHBand="0" w:noVBand="1"/>
      </w:tblPr>
      <w:tblGrid>
        <w:gridCol w:w="4606"/>
        <w:gridCol w:w="4606"/>
      </w:tblGrid>
      <w:tr w:rsidR="004A193E" w14:paraId="54709363" w14:textId="77777777" w:rsidTr="004A193E">
        <w:trPr>
          <w:trHeight w:val="509"/>
        </w:trPr>
        <w:tc>
          <w:tcPr>
            <w:tcW w:w="4606" w:type="dxa"/>
          </w:tcPr>
          <w:p w14:paraId="45C63AF9" w14:textId="5E7B212A" w:rsidR="004A193E" w:rsidRPr="00306788" w:rsidRDefault="004A193E" w:rsidP="004A193E">
            <w:pPr>
              <w:jc w:val="center"/>
              <w:rPr>
                <w:rFonts w:ascii="Times New Roman" w:hAnsi="Times New Roman" w:cs="Times New Roman"/>
                <w:b/>
                <w:bCs/>
                <w:sz w:val="28"/>
                <w:szCs w:val="28"/>
              </w:rPr>
            </w:pPr>
            <w:r w:rsidRPr="00306788">
              <w:rPr>
                <w:rFonts w:ascii="Times New Roman" w:hAnsi="Times New Roman" w:cs="Times New Roman"/>
                <w:b/>
                <w:bCs/>
                <w:sz w:val="28"/>
                <w:szCs w:val="28"/>
              </w:rPr>
              <w:t>Concentration (ppm)</w:t>
            </w:r>
          </w:p>
        </w:tc>
        <w:tc>
          <w:tcPr>
            <w:tcW w:w="4606" w:type="dxa"/>
          </w:tcPr>
          <w:p w14:paraId="60D131CE" w14:textId="3753B709" w:rsidR="004A193E" w:rsidRPr="00306788" w:rsidRDefault="004A193E" w:rsidP="004A193E">
            <w:pPr>
              <w:jc w:val="center"/>
              <w:rPr>
                <w:rFonts w:ascii="Times New Roman" w:hAnsi="Times New Roman" w:cs="Times New Roman"/>
                <w:b/>
                <w:bCs/>
                <w:sz w:val="28"/>
                <w:szCs w:val="28"/>
              </w:rPr>
            </w:pPr>
            <w:r w:rsidRPr="00306788">
              <w:rPr>
                <w:rFonts w:ascii="Times New Roman" w:hAnsi="Times New Roman" w:cs="Times New Roman"/>
                <w:b/>
                <w:bCs/>
                <w:sz w:val="28"/>
                <w:szCs w:val="28"/>
              </w:rPr>
              <w:t>Response (%)</w:t>
            </w:r>
          </w:p>
        </w:tc>
      </w:tr>
      <w:tr w:rsidR="004A193E" w:rsidRPr="004A193E" w14:paraId="09F35517" w14:textId="77777777" w:rsidTr="004A193E">
        <w:trPr>
          <w:trHeight w:val="509"/>
        </w:trPr>
        <w:tc>
          <w:tcPr>
            <w:tcW w:w="4606" w:type="dxa"/>
          </w:tcPr>
          <w:p w14:paraId="7DD317D9" w14:textId="680EBAF5"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0.01</w:t>
            </w:r>
          </w:p>
        </w:tc>
        <w:tc>
          <w:tcPr>
            <w:tcW w:w="4606" w:type="dxa"/>
          </w:tcPr>
          <w:p w14:paraId="2646ECB3" w14:textId="18272937"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69.27701</w:t>
            </w:r>
          </w:p>
        </w:tc>
      </w:tr>
      <w:tr w:rsidR="004A193E" w:rsidRPr="004A193E" w14:paraId="22230268" w14:textId="77777777" w:rsidTr="004A193E">
        <w:trPr>
          <w:trHeight w:val="540"/>
        </w:trPr>
        <w:tc>
          <w:tcPr>
            <w:tcW w:w="4606" w:type="dxa"/>
          </w:tcPr>
          <w:p w14:paraId="57140076" w14:textId="3164DF26"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0.1</w:t>
            </w:r>
          </w:p>
        </w:tc>
        <w:tc>
          <w:tcPr>
            <w:tcW w:w="4606" w:type="dxa"/>
          </w:tcPr>
          <w:p w14:paraId="3562960B" w14:textId="05D1892E"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40.79505</w:t>
            </w:r>
          </w:p>
        </w:tc>
      </w:tr>
      <w:tr w:rsidR="004A193E" w:rsidRPr="004A193E" w14:paraId="5FBC7D26" w14:textId="77777777" w:rsidTr="004A193E">
        <w:trPr>
          <w:trHeight w:val="540"/>
        </w:trPr>
        <w:tc>
          <w:tcPr>
            <w:tcW w:w="4606" w:type="dxa"/>
          </w:tcPr>
          <w:p w14:paraId="34202487" w14:textId="52884B0E"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10</w:t>
            </w:r>
          </w:p>
        </w:tc>
        <w:tc>
          <w:tcPr>
            <w:tcW w:w="4606" w:type="dxa"/>
          </w:tcPr>
          <w:p w14:paraId="5026133A" w14:textId="51B42B68"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34.88542</w:t>
            </w:r>
          </w:p>
        </w:tc>
      </w:tr>
      <w:tr w:rsidR="004A193E" w:rsidRPr="004A193E" w14:paraId="2B9B7B91" w14:textId="77777777" w:rsidTr="004A193E">
        <w:trPr>
          <w:trHeight w:val="540"/>
        </w:trPr>
        <w:tc>
          <w:tcPr>
            <w:tcW w:w="4606" w:type="dxa"/>
          </w:tcPr>
          <w:p w14:paraId="5D19F5EB" w14:textId="07F20E06"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20</w:t>
            </w:r>
          </w:p>
        </w:tc>
        <w:tc>
          <w:tcPr>
            <w:tcW w:w="4606" w:type="dxa"/>
          </w:tcPr>
          <w:p w14:paraId="47FC0D6A" w14:textId="6C10BC77"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30.38776</w:t>
            </w:r>
          </w:p>
        </w:tc>
      </w:tr>
      <w:tr w:rsidR="004A193E" w:rsidRPr="004A193E" w14:paraId="3B1E8D3F" w14:textId="77777777" w:rsidTr="004A193E">
        <w:trPr>
          <w:trHeight w:val="509"/>
        </w:trPr>
        <w:tc>
          <w:tcPr>
            <w:tcW w:w="4606" w:type="dxa"/>
          </w:tcPr>
          <w:p w14:paraId="4FE9AD45" w14:textId="591B1B96"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30</w:t>
            </w:r>
          </w:p>
        </w:tc>
        <w:tc>
          <w:tcPr>
            <w:tcW w:w="4606" w:type="dxa"/>
          </w:tcPr>
          <w:p w14:paraId="52A911D9" w14:textId="7FFE3B28" w:rsidR="004A193E" w:rsidRPr="004A193E" w:rsidRDefault="004A193E" w:rsidP="004A193E">
            <w:pPr>
              <w:jc w:val="center"/>
              <w:rPr>
                <w:rFonts w:ascii="Times New Roman" w:hAnsi="Times New Roman" w:cs="Times New Roman"/>
                <w:b/>
                <w:bCs/>
                <w:sz w:val="28"/>
                <w:szCs w:val="28"/>
              </w:rPr>
            </w:pPr>
            <w:r w:rsidRPr="004A193E">
              <w:rPr>
                <w:rFonts w:ascii="Times New Roman" w:hAnsi="Times New Roman" w:cs="Times New Roman"/>
                <w:sz w:val="28"/>
                <w:szCs w:val="28"/>
              </w:rPr>
              <w:t>36.31933</w:t>
            </w:r>
          </w:p>
        </w:tc>
      </w:tr>
    </w:tbl>
    <w:p w14:paraId="4977F170" w14:textId="0627CCFE" w:rsidR="00671EFD" w:rsidRDefault="004A193E" w:rsidP="004A193E">
      <w:pPr>
        <w:jc w:val="center"/>
        <w:rPr>
          <w:rFonts w:ascii="Times New Roman" w:hAnsi="Times New Roman" w:cs="Times New Roman"/>
          <w:b/>
          <w:bCs/>
          <w:sz w:val="30"/>
          <w:szCs w:val="30"/>
        </w:rPr>
      </w:pPr>
      <w:r w:rsidRPr="004A193E">
        <w:rPr>
          <w:rFonts w:ascii="Times New Roman" w:hAnsi="Times New Roman" w:cs="Times New Roman"/>
          <w:b/>
          <w:bCs/>
          <w:noProof/>
          <w:sz w:val="30"/>
          <w:szCs w:val="30"/>
        </w:rPr>
        <w:lastRenderedPageBreak/>
        <w:drawing>
          <wp:inline distT="0" distB="0" distL="0" distR="0" wp14:anchorId="3FEFD256" wp14:editId="1270E0D7">
            <wp:extent cx="3587467" cy="2746375"/>
            <wp:effectExtent l="0" t="0" r="0" b="0"/>
            <wp:docPr id="14" name="Picture 13">
              <a:extLst xmlns:a="http://schemas.openxmlformats.org/drawingml/2006/main">
                <a:ext uri="{FF2B5EF4-FFF2-40B4-BE49-F238E27FC236}">
                  <a16:creationId xmlns:a16="http://schemas.microsoft.com/office/drawing/2014/main" id="{EFABF931-EBA1-6DD7-2891-A4DE47CD38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FABF931-EBA1-6DD7-2891-A4DE47CD382A}"/>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1184" cy="2749221"/>
                    </a:xfrm>
                    <a:prstGeom prst="rect">
                      <a:avLst/>
                    </a:prstGeom>
                  </pic:spPr>
                </pic:pic>
              </a:graphicData>
            </a:graphic>
          </wp:inline>
        </w:drawing>
      </w:r>
    </w:p>
    <w:p w14:paraId="2F5CF01B" w14:textId="77777777" w:rsidR="004A193E" w:rsidRDefault="004A193E" w:rsidP="004A193E">
      <w:pPr>
        <w:jc w:val="center"/>
        <w:rPr>
          <w:rFonts w:ascii="Times New Roman" w:hAnsi="Times New Roman" w:cs="Times New Roman"/>
          <w:b/>
          <w:bCs/>
          <w:sz w:val="30"/>
          <w:szCs w:val="30"/>
        </w:rPr>
      </w:pPr>
    </w:p>
    <w:p w14:paraId="4E7DDDD7" w14:textId="42800E4E" w:rsidR="004A193E" w:rsidRDefault="004A193E" w:rsidP="004A193E">
      <w:pPr>
        <w:rPr>
          <w:rFonts w:ascii="Times New Roman" w:hAnsi="Times New Roman" w:cs="Times New Roman"/>
          <w:b/>
          <w:bCs/>
          <w:sz w:val="30"/>
          <w:szCs w:val="30"/>
        </w:rPr>
      </w:pPr>
      <w:r>
        <w:rPr>
          <w:rFonts w:ascii="Times New Roman" w:hAnsi="Times New Roman" w:cs="Times New Roman"/>
          <w:b/>
          <w:bCs/>
          <w:sz w:val="30"/>
          <w:szCs w:val="30"/>
        </w:rPr>
        <w:t>3. Mercury (Hg</w:t>
      </w:r>
      <w:r w:rsidRPr="004A193E">
        <w:rPr>
          <w:rFonts w:ascii="Times New Roman" w:hAnsi="Times New Roman" w:cs="Times New Roman"/>
          <w:b/>
          <w:bCs/>
          <w:sz w:val="30"/>
          <w:szCs w:val="30"/>
          <w:vertAlign w:val="superscript"/>
        </w:rPr>
        <w:t>2+</w:t>
      </w:r>
      <w:r w:rsidRPr="004A193E">
        <w:rPr>
          <w:rFonts w:ascii="Times New Roman" w:hAnsi="Times New Roman" w:cs="Times New Roman"/>
          <w:b/>
          <w:bCs/>
          <w:sz w:val="30"/>
          <w:szCs w:val="30"/>
        </w:rPr>
        <w:t>)</w:t>
      </w:r>
      <w:r>
        <w:rPr>
          <w:rFonts w:ascii="Times New Roman" w:hAnsi="Times New Roman" w:cs="Times New Roman"/>
          <w:b/>
          <w:bCs/>
          <w:sz w:val="30"/>
          <w:szCs w:val="30"/>
        </w:rPr>
        <w:t>:</w:t>
      </w:r>
    </w:p>
    <w:tbl>
      <w:tblPr>
        <w:tblStyle w:val="TableGrid"/>
        <w:tblW w:w="9212" w:type="dxa"/>
        <w:tblLook w:val="04A0" w:firstRow="1" w:lastRow="0" w:firstColumn="1" w:lastColumn="0" w:noHBand="0" w:noVBand="1"/>
      </w:tblPr>
      <w:tblGrid>
        <w:gridCol w:w="4606"/>
        <w:gridCol w:w="4606"/>
      </w:tblGrid>
      <w:tr w:rsidR="004A193E" w14:paraId="47DB02B7" w14:textId="77777777" w:rsidTr="00BD6629">
        <w:trPr>
          <w:trHeight w:val="509"/>
        </w:trPr>
        <w:tc>
          <w:tcPr>
            <w:tcW w:w="4606" w:type="dxa"/>
          </w:tcPr>
          <w:p w14:paraId="2CAF5438" w14:textId="77777777" w:rsidR="004A193E" w:rsidRPr="0078456A" w:rsidRDefault="004A193E"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Concentration (ppm)</w:t>
            </w:r>
          </w:p>
        </w:tc>
        <w:tc>
          <w:tcPr>
            <w:tcW w:w="4606" w:type="dxa"/>
          </w:tcPr>
          <w:p w14:paraId="5D3EA8B5" w14:textId="77777777" w:rsidR="004A193E" w:rsidRPr="0078456A" w:rsidRDefault="004A193E"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Response (%)</w:t>
            </w:r>
          </w:p>
        </w:tc>
      </w:tr>
      <w:tr w:rsidR="0078456A" w:rsidRPr="004A193E" w14:paraId="7873B69B" w14:textId="77777777" w:rsidTr="00BD6629">
        <w:trPr>
          <w:trHeight w:val="509"/>
        </w:trPr>
        <w:tc>
          <w:tcPr>
            <w:tcW w:w="4606" w:type="dxa"/>
          </w:tcPr>
          <w:p w14:paraId="380413F4"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0.01</w:t>
            </w:r>
          </w:p>
        </w:tc>
        <w:tc>
          <w:tcPr>
            <w:tcW w:w="4606" w:type="dxa"/>
          </w:tcPr>
          <w:p w14:paraId="0F7E3995" w14:textId="498C9128"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0.70629</w:t>
            </w:r>
          </w:p>
        </w:tc>
      </w:tr>
      <w:tr w:rsidR="0078456A" w:rsidRPr="004A193E" w14:paraId="4BB6B226" w14:textId="77777777" w:rsidTr="00BD6629">
        <w:trPr>
          <w:trHeight w:val="540"/>
        </w:trPr>
        <w:tc>
          <w:tcPr>
            <w:tcW w:w="4606" w:type="dxa"/>
          </w:tcPr>
          <w:p w14:paraId="0A316255"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0.1</w:t>
            </w:r>
          </w:p>
        </w:tc>
        <w:tc>
          <w:tcPr>
            <w:tcW w:w="4606" w:type="dxa"/>
          </w:tcPr>
          <w:p w14:paraId="2395FA79" w14:textId="30A992C9"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1.89833</w:t>
            </w:r>
          </w:p>
        </w:tc>
      </w:tr>
      <w:tr w:rsidR="0078456A" w:rsidRPr="004A193E" w14:paraId="0FAB05C4" w14:textId="77777777" w:rsidTr="00BD6629">
        <w:trPr>
          <w:trHeight w:val="540"/>
        </w:trPr>
        <w:tc>
          <w:tcPr>
            <w:tcW w:w="4606" w:type="dxa"/>
          </w:tcPr>
          <w:p w14:paraId="3ADD2C81" w14:textId="0F21E7C9"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1</w:t>
            </w:r>
          </w:p>
        </w:tc>
        <w:tc>
          <w:tcPr>
            <w:tcW w:w="4606" w:type="dxa"/>
          </w:tcPr>
          <w:p w14:paraId="52011C64" w14:textId="7470E808"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2.68594</w:t>
            </w:r>
          </w:p>
        </w:tc>
      </w:tr>
      <w:tr w:rsidR="0078456A" w:rsidRPr="004A193E" w14:paraId="29F5E82D" w14:textId="77777777" w:rsidTr="00BD6629">
        <w:trPr>
          <w:trHeight w:val="540"/>
        </w:trPr>
        <w:tc>
          <w:tcPr>
            <w:tcW w:w="4606" w:type="dxa"/>
          </w:tcPr>
          <w:p w14:paraId="2F08F716"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20</w:t>
            </w:r>
          </w:p>
        </w:tc>
        <w:tc>
          <w:tcPr>
            <w:tcW w:w="4606" w:type="dxa"/>
          </w:tcPr>
          <w:p w14:paraId="05FBDA64" w14:textId="2A8271E5"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5.08004</w:t>
            </w:r>
          </w:p>
        </w:tc>
      </w:tr>
      <w:tr w:rsidR="0078456A" w:rsidRPr="004A193E" w14:paraId="1D8435DC" w14:textId="77777777" w:rsidTr="00BD6629">
        <w:trPr>
          <w:trHeight w:val="509"/>
        </w:trPr>
        <w:tc>
          <w:tcPr>
            <w:tcW w:w="4606" w:type="dxa"/>
          </w:tcPr>
          <w:p w14:paraId="59D8C284"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30</w:t>
            </w:r>
          </w:p>
        </w:tc>
        <w:tc>
          <w:tcPr>
            <w:tcW w:w="4606" w:type="dxa"/>
          </w:tcPr>
          <w:p w14:paraId="6BAB1652" w14:textId="695822C0"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7.87453</w:t>
            </w:r>
          </w:p>
        </w:tc>
      </w:tr>
    </w:tbl>
    <w:p w14:paraId="6B8D7430" w14:textId="77777777" w:rsidR="004A193E" w:rsidRDefault="004A193E" w:rsidP="004A193E">
      <w:pPr>
        <w:rPr>
          <w:rFonts w:ascii="Times New Roman" w:hAnsi="Times New Roman" w:cs="Times New Roman"/>
          <w:b/>
          <w:bCs/>
          <w:sz w:val="30"/>
          <w:szCs w:val="30"/>
        </w:rPr>
      </w:pPr>
    </w:p>
    <w:p w14:paraId="482189A0" w14:textId="5A3C9BAC" w:rsidR="004A193E" w:rsidRDefault="0078456A" w:rsidP="0078456A">
      <w:pPr>
        <w:jc w:val="center"/>
        <w:rPr>
          <w:rFonts w:ascii="Times New Roman" w:hAnsi="Times New Roman" w:cs="Times New Roman"/>
          <w:b/>
          <w:bCs/>
          <w:sz w:val="30"/>
          <w:szCs w:val="30"/>
        </w:rPr>
      </w:pPr>
      <w:r w:rsidRPr="0078456A">
        <w:rPr>
          <w:rFonts w:ascii="Times New Roman" w:hAnsi="Times New Roman" w:cs="Times New Roman"/>
          <w:b/>
          <w:bCs/>
          <w:noProof/>
          <w:sz w:val="30"/>
          <w:szCs w:val="30"/>
        </w:rPr>
        <w:drawing>
          <wp:inline distT="0" distB="0" distL="0" distR="0" wp14:anchorId="622CFE4F" wp14:editId="119B6B52">
            <wp:extent cx="3648879" cy="2857500"/>
            <wp:effectExtent l="0" t="0" r="8890" b="0"/>
            <wp:docPr id="16" name="Picture 15">
              <a:extLst xmlns:a="http://schemas.openxmlformats.org/drawingml/2006/main">
                <a:ext uri="{FF2B5EF4-FFF2-40B4-BE49-F238E27FC236}">
                  <a16:creationId xmlns:a16="http://schemas.microsoft.com/office/drawing/2014/main" id="{859EC3A9-E8AC-BBC9-4026-F7A08817B1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59EC3A9-E8AC-BBC9-4026-F7A08817B11F}"/>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59255" cy="2865626"/>
                    </a:xfrm>
                    <a:prstGeom prst="rect">
                      <a:avLst/>
                    </a:prstGeom>
                  </pic:spPr>
                </pic:pic>
              </a:graphicData>
            </a:graphic>
          </wp:inline>
        </w:drawing>
      </w:r>
    </w:p>
    <w:p w14:paraId="36A3F46C" w14:textId="4ED7B3E9" w:rsidR="004A193E" w:rsidRDefault="0078456A" w:rsidP="0078456A">
      <w:pPr>
        <w:rPr>
          <w:rFonts w:ascii="Times New Roman" w:hAnsi="Times New Roman" w:cs="Times New Roman"/>
          <w:b/>
          <w:bCs/>
          <w:sz w:val="30"/>
          <w:szCs w:val="30"/>
        </w:rPr>
      </w:pPr>
      <w:r>
        <w:rPr>
          <w:rFonts w:ascii="Times New Roman" w:hAnsi="Times New Roman" w:cs="Times New Roman"/>
          <w:b/>
          <w:bCs/>
          <w:sz w:val="30"/>
          <w:szCs w:val="30"/>
        </w:rPr>
        <w:lastRenderedPageBreak/>
        <w:t>4. Lead (Pb</w:t>
      </w:r>
      <w:r w:rsidRPr="0078456A">
        <w:rPr>
          <w:rFonts w:ascii="Times New Roman" w:hAnsi="Times New Roman" w:cs="Times New Roman"/>
          <w:b/>
          <w:bCs/>
          <w:sz w:val="30"/>
          <w:szCs w:val="30"/>
          <w:vertAlign w:val="superscript"/>
        </w:rPr>
        <w:t>2+</w:t>
      </w:r>
      <w:r>
        <w:rPr>
          <w:rFonts w:ascii="Times New Roman" w:hAnsi="Times New Roman" w:cs="Times New Roman"/>
          <w:b/>
          <w:bCs/>
          <w:sz w:val="30"/>
          <w:szCs w:val="30"/>
        </w:rPr>
        <w:t>):</w:t>
      </w:r>
    </w:p>
    <w:tbl>
      <w:tblPr>
        <w:tblStyle w:val="TableGrid"/>
        <w:tblW w:w="9212" w:type="dxa"/>
        <w:tblLook w:val="04A0" w:firstRow="1" w:lastRow="0" w:firstColumn="1" w:lastColumn="0" w:noHBand="0" w:noVBand="1"/>
      </w:tblPr>
      <w:tblGrid>
        <w:gridCol w:w="4606"/>
        <w:gridCol w:w="4606"/>
      </w:tblGrid>
      <w:tr w:rsidR="0078456A" w14:paraId="08698B01" w14:textId="77777777" w:rsidTr="00BD6629">
        <w:trPr>
          <w:trHeight w:val="509"/>
        </w:trPr>
        <w:tc>
          <w:tcPr>
            <w:tcW w:w="4606" w:type="dxa"/>
          </w:tcPr>
          <w:p w14:paraId="496299FB" w14:textId="77777777" w:rsidR="0078456A" w:rsidRPr="0078456A" w:rsidRDefault="0078456A"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Concentration (ppm)</w:t>
            </w:r>
          </w:p>
        </w:tc>
        <w:tc>
          <w:tcPr>
            <w:tcW w:w="4606" w:type="dxa"/>
          </w:tcPr>
          <w:p w14:paraId="66B9FE9C" w14:textId="77777777" w:rsidR="0078456A" w:rsidRPr="0078456A" w:rsidRDefault="0078456A"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Response (%)</w:t>
            </w:r>
          </w:p>
        </w:tc>
      </w:tr>
      <w:tr w:rsidR="0078456A" w:rsidRPr="0078456A" w14:paraId="4A57F28C" w14:textId="77777777" w:rsidTr="00BD6629">
        <w:trPr>
          <w:trHeight w:val="509"/>
        </w:trPr>
        <w:tc>
          <w:tcPr>
            <w:tcW w:w="4606" w:type="dxa"/>
          </w:tcPr>
          <w:p w14:paraId="54066128"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0.01</w:t>
            </w:r>
          </w:p>
        </w:tc>
        <w:tc>
          <w:tcPr>
            <w:tcW w:w="4606" w:type="dxa"/>
          </w:tcPr>
          <w:p w14:paraId="13CA136D" w14:textId="51EA739B"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1.15323</w:t>
            </w:r>
          </w:p>
        </w:tc>
      </w:tr>
      <w:tr w:rsidR="0078456A" w:rsidRPr="0078456A" w14:paraId="2DF31AAA" w14:textId="77777777" w:rsidTr="00BD6629">
        <w:trPr>
          <w:trHeight w:val="540"/>
        </w:trPr>
        <w:tc>
          <w:tcPr>
            <w:tcW w:w="4606" w:type="dxa"/>
          </w:tcPr>
          <w:p w14:paraId="2B00B64F"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0.1</w:t>
            </w:r>
          </w:p>
        </w:tc>
        <w:tc>
          <w:tcPr>
            <w:tcW w:w="4606" w:type="dxa"/>
          </w:tcPr>
          <w:p w14:paraId="555EB92F" w14:textId="2A61DC93"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3.45986</w:t>
            </w:r>
          </w:p>
        </w:tc>
      </w:tr>
      <w:tr w:rsidR="0078456A" w:rsidRPr="0078456A" w14:paraId="1D04AF33" w14:textId="77777777" w:rsidTr="00BD6629">
        <w:trPr>
          <w:trHeight w:val="540"/>
        </w:trPr>
        <w:tc>
          <w:tcPr>
            <w:tcW w:w="4606" w:type="dxa"/>
          </w:tcPr>
          <w:p w14:paraId="6252B662"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1</w:t>
            </w:r>
          </w:p>
        </w:tc>
        <w:tc>
          <w:tcPr>
            <w:tcW w:w="4606" w:type="dxa"/>
          </w:tcPr>
          <w:p w14:paraId="1A2BCA82" w14:textId="0757B006"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3.64514</w:t>
            </w:r>
          </w:p>
        </w:tc>
      </w:tr>
      <w:tr w:rsidR="0078456A" w:rsidRPr="0078456A" w14:paraId="6B0031A4" w14:textId="77777777" w:rsidTr="00BD6629">
        <w:trPr>
          <w:trHeight w:val="540"/>
        </w:trPr>
        <w:tc>
          <w:tcPr>
            <w:tcW w:w="4606" w:type="dxa"/>
          </w:tcPr>
          <w:p w14:paraId="57C2066D" w14:textId="76AFFA66" w:rsidR="0078456A" w:rsidRPr="004A193E" w:rsidRDefault="0078456A" w:rsidP="0078456A">
            <w:pPr>
              <w:jc w:val="center"/>
              <w:rPr>
                <w:rFonts w:ascii="Times New Roman" w:hAnsi="Times New Roman" w:cs="Times New Roman"/>
                <w:b/>
                <w:bCs/>
                <w:sz w:val="28"/>
                <w:szCs w:val="28"/>
              </w:rPr>
            </w:pPr>
            <w:r>
              <w:rPr>
                <w:rFonts w:ascii="Times New Roman" w:hAnsi="Times New Roman" w:cs="Times New Roman"/>
                <w:sz w:val="28"/>
                <w:szCs w:val="28"/>
              </w:rPr>
              <w:t>1</w:t>
            </w:r>
            <w:r w:rsidRPr="004A193E">
              <w:rPr>
                <w:rFonts w:ascii="Times New Roman" w:hAnsi="Times New Roman" w:cs="Times New Roman"/>
                <w:sz w:val="28"/>
                <w:szCs w:val="28"/>
              </w:rPr>
              <w:t>0</w:t>
            </w:r>
          </w:p>
        </w:tc>
        <w:tc>
          <w:tcPr>
            <w:tcW w:w="4606" w:type="dxa"/>
          </w:tcPr>
          <w:p w14:paraId="497D67B4" w14:textId="4A0887A2"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10.98734</w:t>
            </w:r>
          </w:p>
        </w:tc>
      </w:tr>
      <w:tr w:rsidR="0078456A" w:rsidRPr="0078456A" w14:paraId="025EA86F" w14:textId="77777777" w:rsidTr="00BD6629">
        <w:trPr>
          <w:trHeight w:val="509"/>
        </w:trPr>
        <w:tc>
          <w:tcPr>
            <w:tcW w:w="4606" w:type="dxa"/>
          </w:tcPr>
          <w:p w14:paraId="017D44D6" w14:textId="4901C3F2" w:rsidR="0078456A" w:rsidRPr="004A193E" w:rsidRDefault="0078456A" w:rsidP="0078456A">
            <w:pPr>
              <w:jc w:val="center"/>
              <w:rPr>
                <w:rFonts w:ascii="Times New Roman" w:hAnsi="Times New Roman" w:cs="Times New Roman"/>
                <w:b/>
                <w:bCs/>
                <w:sz w:val="28"/>
                <w:szCs w:val="28"/>
              </w:rPr>
            </w:pPr>
            <w:r>
              <w:rPr>
                <w:rFonts w:ascii="Times New Roman" w:hAnsi="Times New Roman" w:cs="Times New Roman"/>
                <w:sz w:val="28"/>
                <w:szCs w:val="28"/>
              </w:rPr>
              <w:t>2</w:t>
            </w:r>
            <w:r w:rsidRPr="004A193E">
              <w:rPr>
                <w:rFonts w:ascii="Times New Roman" w:hAnsi="Times New Roman" w:cs="Times New Roman"/>
                <w:sz w:val="28"/>
                <w:szCs w:val="28"/>
              </w:rPr>
              <w:t>0</w:t>
            </w:r>
          </w:p>
        </w:tc>
        <w:tc>
          <w:tcPr>
            <w:tcW w:w="4606" w:type="dxa"/>
          </w:tcPr>
          <w:p w14:paraId="3DC67AB8" w14:textId="44482732"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30.3239</w:t>
            </w:r>
          </w:p>
        </w:tc>
      </w:tr>
    </w:tbl>
    <w:p w14:paraId="4D1C151B" w14:textId="77777777" w:rsidR="0078456A" w:rsidRDefault="0078456A" w:rsidP="0078456A">
      <w:pPr>
        <w:rPr>
          <w:rFonts w:ascii="Times New Roman" w:hAnsi="Times New Roman" w:cs="Times New Roman"/>
          <w:b/>
          <w:bCs/>
          <w:sz w:val="30"/>
          <w:szCs w:val="30"/>
        </w:rPr>
      </w:pPr>
    </w:p>
    <w:p w14:paraId="45173119" w14:textId="62E06B0E" w:rsidR="0078456A" w:rsidRDefault="0078456A" w:rsidP="0078456A">
      <w:pPr>
        <w:jc w:val="center"/>
        <w:rPr>
          <w:rFonts w:ascii="Times New Roman" w:hAnsi="Times New Roman" w:cs="Times New Roman"/>
          <w:b/>
          <w:bCs/>
          <w:sz w:val="30"/>
          <w:szCs w:val="30"/>
        </w:rPr>
      </w:pPr>
      <w:r w:rsidRPr="0078456A">
        <w:rPr>
          <w:rFonts w:ascii="Times New Roman" w:hAnsi="Times New Roman" w:cs="Times New Roman"/>
          <w:b/>
          <w:bCs/>
          <w:noProof/>
          <w:sz w:val="30"/>
          <w:szCs w:val="30"/>
        </w:rPr>
        <w:drawing>
          <wp:inline distT="0" distB="0" distL="0" distR="0" wp14:anchorId="5677D273" wp14:editId="4E1B8A74">
            <wp:extent cx="3658511" cy="2870200"/>
            <wp:effectExtent l="0" t="0" r="0" b="6350"/>
            <wp:docPr id="18" name="Picture 17">
              <a:extLst xmlns:a="http://schemas.openxmlformats.org/drawingml/2006/main">
                <a:ext uri="{FF2B5EF4-FFF2-40B4-BE49-F238E27FC236}">
                  <a16:creationId xmlns:a16="http://schemas.microsoft.com/office/drawing/2014/main" id="{92130ECA-59E7-056F-9C4B-0052536D1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2130ECA-59E7-056F-9C4B-0052536D1AFB}"/>
                        </a:ext>
                      </a:extLst>
                    </pic:cNvPr>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65521" cy="2875699"/>
                    </a:xfrm>
                    <a:prstGeom prst="rect">
                      <a:avLst/>
                    </a:prstGeom>
                  </pic:spPr>
                </pic:pic>
              </a:graphicData>
            </a:graphic>
          </wp:inline>
        </w:drawing>
      </w:r>
    </w:p>
    <w:p w14:paraId="35D459F0" w14:textId="77777777" w:rsidR="0078456A" w:rsidRDefault="0078456A" w:rsidP="0078456A">
      <w:pPr>
        <w:jc w:val="center"/>
        <w:rPr>
          <w:rFonts w:ascii="Times New Roman" w:hAnsi="Times New Roman" w:cs="Times New Roman"/>
          <w:b/>
          <w:bCs/>
          <w:sz w:val="30"/>
          <w:szCs w:val="30"/>
        </w:rPr>
      </w:pPr>
    </w:p>
    <w:p w14:paraId="28842BA5" w14:textId="011A098D" w:rsidR="0078456A" w:rsidRDefault="0078456A" w:rsidP="0078456A">
      <w:pPr>
        <w:rPr>
          <w:rFonts w:ascii="Times New Roman" w:hAnsi="Times New Roman" w:cs="Times New Roman"/>
          <w:b/>
          <w:bCs/>
          <w:sz w:val="30"/>
          <w:szCs w:val="30"/>
        </w:rPr>
      </w:pPr>
      <w:r>
        <w:rPr>
          <w:rFonts w:ascii="Times New Roman" w:hAnsi="Times New Roman" w:cs="Times New Roman"/>
          <w:b/>
          <w:bCs/>
          <w:sz w:val="30"/>
          <w:szCs w:val="30"/>
        </w:rPr>
        <w:t>5. Copper (Cu</w:t>
      </w:r>
      <w:r w:rsidRPr="0078456A">
        <w:rPr>
          <w:rFonts w:ascii="Times New Roman" w:hAnsi="Times New Roman" w:cs="Times New Roman"/>
          <w:b/>
          <w:bCs/>
          <w:sz w:val="30"/>
          <w:szCs w:val="30"/>
          <w:vertAlign w:val="superscript"/>
        </w:rPr>
        <w:t>2+</w:t>
      </w:r>
      <w:r>
        <w:rPr>
          <w:rFonts w:ascii="Times New Roman" w:hAnsi="Times New Roman" w:cs="Times New Roman"/>
          <w:b/>
          <w:bCs/>
          <w:sz w:val="30"/>
          <w:szCs w:val="30"/>
        </w:rPr>
        <w:t>):</w:t>
      </w:r>
    </w:p>
    <w:tbl>
      <w:tblPr>
        <w:tblStyle w:val="TableGrid"/>
        <w:tblW w:w="9212" w:type="dxa"/>
        <w:tblLook w:val="04A0" w:firstRow="1" w:lastRow="0" w:firstColumn="1" w:lastColumn="0" w:noHBand="0" w:noVBand="1"/>
      </w:tblPr>
      <w:tblGrid>
        <w:gridCol w:w="4606"/>
        <w:gridCol w:w="4606"/>
      </w:tblGrid>
      <w:tr w:rsidR="0078456A" w14:paraId="1722BCEE" w14:textId="77777777" w:rsidTr="00BD6629">
        <w:trPr>
          <w:trHeight w:val="509"/>
        </w:trPr>
        <w:tc>
          <w:tcPr>
            <w:tcW w:w="4606" w:type="dxa"/>
          </w:tcPr>
          <w:p w14:paraId="6A83B5D7" w14:textId="77777777" w:rsidR="0078456A" w:rsidRPr="0078456A" w:rsidRDefault="0078456A"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Concentration (ppm)</w:t>
            </w:r>
          </w:p>
        </w:tc>
        <w:tc>
          <w:tcPr>
            <w:tcW w:w="4606" w:type="dxa"/>
          </w:tcPr>
          <w:p w14:paraId="59E3E706" w14:textId="77777777" w:rsidR="0078456A" w:rsidRPr="0078456A" w:rsidRDefault="0078456A" w:rsidP="00BD6629">
            <w:pPr>
              <w:jc w:val="center"/>
              <w:rPr>
                <w:rFonts w:ascii="Times New Roman" w:hAnsi="Times New Roman" w:cs="Times New Roman"/>
                <w:b/>
                <w:bCs/>
                <w:sz w:val="28"/>
                <w:szCs w:val="28"/>
              </w:rPr>
            </w:pPr>
            <w:r w:rsidRPr="0078456A">
              <w:rPr>
                <w:rFonts w:ascii="Times New Roman" w:hAnsi="Times New Roman" w:cs="Times New Roman"/>
                <w:b/>
                <w:bCs/>
                <w:sz w:val="28"/>
                <w:szCs w:val="28"/>
              </w:rPr>
              <w:t>Response (%)</w:t>
            </w:r>
          </w:p>
        </w:tc>
      </w:tr>
      <w:tr w:rsidR="0078456A" w:rsidRPr="0078456A" w14:paraId="24D45B29" w14:textId="77777777" w:rsidTr="00BD6629">
        <w:trPr>
          <w:trHeight w:val="509"/>
        </w:trPr>
        <w:tc>
          <w:tcPr>
            <w:tcW w:w="4606" w:type="dxa"/>
          </w:tcPr>
          <w:p w14:paraId="2AB6B195"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0.01</w:t>
            </w:r>
          </w:p>
        </w:tc>
        <w:tc>
          <w:tcPr>
            <w:tcW w:w="4606" w:type="dxa"/>
          </w:tcPr>
          <w:p w14:paraId="3DC760AB" w14:textId="3DA62A9D"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2.11703</w:t>
            </w:r>
          </w:p>
        </w:tc>
      </w:tr>
      <w:tr w:rsidR="0078456A" w:rsidRPr="0078456A" w14:paraId="572230A6" w14:textId="77777777" w:rsidTr="00BD6629">
        <w:trPr>
          <w:trHeight w:val="540"/>
        </w:trPr>
        <w:tc>
          <w:tcPr>
            <w:tcW w:w="4606" w:type="dxa"/>
          </w:tcPr>
          <w:p w14:paraId="01BA01F9"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0.1</w:t>
            </w:r>
          </w:p>
        </w:tc>
        <w:tc>
          <w:tcPr>
            <w:tcW w:w="4606" w:type="dxa"/>
          </w:tcPr>
          <w:p w14:paraId="57EA6B46" w14:textId="2ABDA37A"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6.11697</w:t>
            </w:r>
          </w:p>
        </w:tc>
      </w:tr>
      <w:tr w:rsidR="0078456A" w:rsidRPr="0078456A" w14:paraId="0232B02E" w14:textId="77777777" w:rsidTr="00BD6629">
        <w:trPr>
          <w:trHeight w:val="540"/>
        </w:trPr>
        <w:tc>
          <w:tcPr>
            <w:tcW w:w="4606" w:type="dxa"/>
          </w:tcPr>
          <w:p w14:paraId="55B14771" w14:textId="77777777" w:rsidR="0078456A" w:rsidRPr="004A193E" w:rsidRDefault="0078456A" w:rsidP="0078456A">
            <w:pPr>
              <w:jc w:val="center"/>
              <w:rPr>
                <w:rFonts w:ascii="Times New Roman" w:hAnsi="Times New Roman" w:cs="Times New Roman"/>
                <w:b/>
                <w:bCs/>
                <w:sz w:val="28"/>
                <w:szCs w:val="28"/>
              </w:rPr>
            </w:pPr>
            <w:r w:rsidRPr="004A193E">
              <w:rPr>
                <w:rFonts w:ascii="Times New Roman" w:hAnsi="Times New Roman" w:cs="Times New Roman"/>
                <w:sz w:val="28"/>
                <w:szCs w:val="28"/>
              </w:rPr>
              <w:t>1</w:t>
            </w:r>
          </w:p>
        </w:tc>
        <w:tc>
          <w:tcPr>
            <w:tcW w:w="4606" w:type="dxa"/>
          </w:tcPr>
          <w:p w14:paraId="0D0E8C8D" w14:textId="48353C03"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40.21484</w:t>
            </w:r>
          </w:p>
        </w:tc>
      </w:tr>
      <w:tr w:rsidR="0078456A" w:rsidRPr="0078456A" w14:paraId="6BA96CC1" w14:textId="77777777" w:rsidTr="00BD6629">
        <w:trPr>
          <w:trHeight w:val="540"/>
        </w:trPr>
        <w:tc>
          <w:tcPr>
            <w:tcW w:w="4606" w:type="dxa"/>
          </w:tcPr>
          <w:p w14:paraId="6D9D759A" w14:textId="77777777" w:rsidR="0078456A" w:rsidRPr="004A193E" w:rsidRDefault="0078456A" w:rsidP="0078456A">
            <w:pPr>
              <w:jc w:val="center"/>
              <w:rPr>
                <w:rFonts w:ascii="Times New Roman" w:hAnsi="Times New Roman" w:cs="Times New Roman"/>
                <w:b/>
                <w:bCs/>
                <w:sz w:val="28"/>
                <w:szCs w:val="28"/>
              </w:rPr>
            </w:pPr>
            <w:r>
              <w:rPr>
                <w:rFonts w:ascii="Times New Roman" w:hAnsi="Times New Roman" w:cs="Times New Roman"/>
                <w:sz w:val="28"/>
                <w:szCs w:val="28"/>
              </w:rPr>
              <w:t>1</w:t>
            </w:r>
            <w:r w:rsidRPr="004A193E">
              <w:rPr>
                <w:rFonts w:ascii="Times New Roman" w:hAnsi="Times New Roman" w:cs="Times New Roman"/>
                <w:sz w:val="28"/>
                <w:szCs w:val="28"/>
              </w:rPr>
              <w:t>0</w:t>
            </w:r>
          </w:p>
        </w:tc>
        <w:tc>
          <w:tcPr>
            <w:tcW w:w="4606" w:type="dxa"/>
          </w:tcPr>
          <w:p w14:paraId="4CB58B2F" w14:textId="3D4C1DE0"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135.36316</w:t>
            </w:r>
          </w:p>
        </w:tc>
      </w:tr>
      <w:tr w:rsidR="0078456A" w:rsidRPr="0078456A" w14:paraId="1D95F719" w14:textId="77777777" w:rsidTr="00BD6629">
        <w:trPr>
          <w:trHeight w:val="509"/>
        </w:trPr>
        <w:tc>
          <w:tcPr>
            <w:tcW w:w="4606" w:type="dxa"/>
          </w:tcPr>
          <w:p w14:paraId="5DBE0A6B" w14:textId="77777777" w:rsidR="0078456A" w:rsidRPr="004A193E" w:rsidRDefault="0078456A" w:rsidP="0078456A">
            <w:pPr>
              <w:jc w:val="center"/>
              <w:rPr>
                <w:rFonts w:ascii="Times New Roman" w:hAnsi="Times New Roman" w:cs="Times New Roman"/>
                <w:b/>
                <w:bCs/>
                <w:sz w:val="28"/>
                <w:szCs w:val="28"/>
              </w:rPr>
            </w:pPr>
            <w:r>
              <w:rPr>
                <w:rFonts w:ascii="Times New Roman" w:hAnsi="Times New Roman" w:cs="Times New Roman"/>
                <w:sz w:val="28"/>
                <w:szCs w:val="28"/>
              </w:rPr>
              <w:t>2</w:t>
            </w:r>
            <w:r w:rsidRPr="004A193E">
              <w:rPr>
                <w:rFonts w:ascii="Times New Roman" w:hAnsi="Times New Roman" w:cs="Times New Roman"/>
                <w:sz w:val="28"/>
                <w:szCs w:val="28"/>
              </w:rPr>
              <w:t>0</w:t>
            </w:r>
          </w:p>
        </w:tc>
        <w:tc>
          <w:tcPr>
            <w:tcW w:w="4606" w:type="dxa"/>
          </w:tcPr>
          <w:p w14:paraId="5EA290B2" w14:textId="2C22EB99" w:rsidR="0078456A" w:rsidRPr="0078456A" w:rsidRDefault="0078456A" w:rsidP="0078456A">
            <w:pPr>
              <w:jc w:val="center"/>
              <w:rPr>
                <w:rFonts w:ascii="Times New Roman" w:hAnsi="Times New Roman" w:cs="Times New Roman"/>
                <w:b/>
                <w:bCs/>
                <w:sz w:val="28"/>
                <w:szCs w:val="28"/>
              </w:rPr>
            </w:pPr>
            <w:r w:rsidRPr="0078456A">
              <w:rPr>
                <w:rFonts w:ascii="Times New Roman" w:hAnsi="Times New Roman" w:cs="Times New Roman"/>
                <w:sz w:val="28"/>
                <w:szCs w:val="28"/>
              </w:rPr>
              <w:t>78.41156</w:t>
            </w:r>
          </w:p>
        </w:tc>
      </w:tr>
    </w:tbl>
    <w:p w14:paraId="4D705BEF" w14:textId="77777777" w:rsidR="0078456A" w:rsidRDefault="0078456A" w:rsidP="0078456A">
      <w:pPr>
        <w:jc w:val="center"/>
        <w:rPr>
          <w:rFonts w:ascii="Times New Roman" w:hAnsi="Times New Roman" w:cs="Times New Roman"/>
          <w:b/>
          <w:bCs/>
          <w:sz w:val="30"/>
          <w:szCs w:val="30"/>
        </w:rPr>
      </w:pPr>
    </w:p>
    <w:p w14:paraId="65AD9EFF" w14:textId="0FE2B5EE" w:rsidR="0078456A" w:rsidRDefault="0078456A" w:rsidP="0078456A">
      <w:pPr>
        <w:jc w:val="center"/>
        <w:rPr>
          <w:rFonts w:ascii="Times New Roman" w:hAnsi="Times New Roman" w:cs="Times New Roman"/>
          <w:b/>
          <w:bCs/>
          <w:sz w:val="30"/>
          <w:szCs w:val="30"/>
        </w:rPr>
      </w:pPr>
      <w:r w:rsidRPr="0078456A">
        <w:rPr>
          <w:rFonts w:ascii="Times New Roman" w:hAnsi="Times New Roman" w:cs="Times New Roman"/>
          <w:b/>
          <w:bCs/>
          <w:noProof/>
          <w:sz w:val="30"/>
          <w:szCs w:val="30"/>
        </w:rPr>
        <w:lastRenderedPageBreak/>
        <w:drawing>
          <wp:inline distT="0" distB="0" distL="0" distR="0" wp14:anchorId="076A14E6" wp14:editId="1888AB2D">
            <wp:extent cx="3787775" cy="2971612"/>
            <wp:effectExtent l="0" t="0" r="3175" b="635"/>
            <wp:docPr id="20" name="Picture 19">
              <a:extLst xmlns:a="http://schemas.openxmlformats.org/drawingml/2006/main">
                <a:ext uri="{FF2B5EF4-FFF2-40B4-BE49-F238E27FC236}">
                  <a16:creationId xmlns:a16="http://schemas.microsoft.com/office/drawing/2014/main" id="{7ED7C1EC-C274-75D1-95B2-23266C220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ED7C1EC-C274-75D1-95B2-23266C220C01}"/>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95175" cy="2977418"/>
                    </a:xfrm>
                    <a:prstGeom prst="rect">
                      <a:avLst/>
                    </a:prstGeom>
                  </pic:spPr>
                </pic:pic>
              </a:graphicData>
            </a:graphic>
          </wp:inline>
        </w:drawing>
      </w:r>
    </w:p>
    <w:p w14:paraId="60B1D14F" w14:textId="77777777" w:rsidR="0078456A" w:rsidRDefault="0078456A" w:rsidP="0078456A">
      <w:pPr>
        <w:jc w:val="center"/>
        <w:rPr>
          <w:rFonts w:ascii="Times New Roman" w:hAnsi="Times New Roman" w:cs="Times New Roman"/>
          <w:b/>
          <w:bCs/>
          <w:sz w:val="30"/>
          <w:szCs w:val="30"/>
        </w:rPr>
      </w:pPr>
    </w:p>
    <w:p w14:paraId="3BDA21E2" w14:textId="657BBFCC" w:rsidR="0078456A" w:rsidRDefault="0078456A" w:rsidP="0078456A">
      <w:pPr>
        <w:rPr>
          <w:rFonts w:ascii="Times New Roman" w:hAnsi="Times New Roman" w:cs="Times New Roman"/>
          <w:b/>
          <w:bCs/>
          <w:sz w:val="30"/>
          <w:szCs w:val="30"/>
        </w:rPr>
      </w:pPr>
      <w:r>
        <w:rPr>
          <w:rFonts w:ascii="Times New Roman" w:hAnsi="Times New Roman" w:cs="Times New Roman"/>
          <w:b/>
          <w:bCs/>
          <w:sz w:val="30"/>
          <w:szCs w:val="30"/>
        </w:rPr>
        <w:t>10. CONCLUSION:</w:t>
      </w:r>
    </w:p>
    <w:p w14:paraId="0D84A511" w14:textId="77777777" w:rsidR="00306788" w:rsidRPr="00306788" w:rsidRDefault="00306788" w:rsidP="00306788">
      <w:pPr>
        <w:rPr>
          <w:rFonts w:ascii="Times New Roman" w:hAnsi="Times New Roman" w:cs="Times New Roman"/>
          <w:sz w:val="28"/>
          <w:szCs w:val="28"/>
        </w:rPr>
      </w:pPr>
      <w:r w:rsidRPr="00306788">
        <w:rPr>
          <w:rFonts w:ascii="Times New Roman" w:hAnsi="Times New Roman" w:cs="Times New Roman"/>
          <w:sz w:val="28"/>
          <w:szCs w:val="28"/>
        </w:rPr>
        <w:t xml:space="preserve">In this project, an rGO–MoS₂ based conductometric sensor was successfully developed for selective detection of heavy metal ions in drinking water. High-quality rGO and MoS₂ nanosheets were synthesized and sequentially assembled into a heterojunction structure using a simple drop-casting method. Structural integrity and uniform layer formation were confirmed through XRD and FESEM analysis, while electrical characterization demonstrated the formation of a stable p–n junction critical for sensing performance. The sensor exhibited </w:t>
      </w:r>
      <w:r w:rsidRPr="00306788">
        <w:rPr>
          <w:rFonts w:ascii="Times New Roman" w:hAnsi="Times New Roman" w:cs="Times New Roman"/>
          <w:b/>
          <w:bCs/>
          <w:sz w:val="28"/>
          <w:szCs w:val="28"/>
        </w:rPr>
        <w:t>selective sensitivity towards Pb²⁺ (lead ions)</w:t>
      </w:r>
      <w:r w:rsidRPr="00306788">
        <w:rPr>
          <w:rFonts w:ascii="Times New Roman" w:hAnsi="Times New Roman" w:cs="Times New Roman"/>
          <w:sz w:val="28"/>
          <w:szCs w:val="28"/>
        </w:rPr>
        <w:t xml:space="preserve"> compared to other tested metal ions, making it particularly effective for monitoring lead contamination in water.</w:t>
      </w:r>
    </w:p>
    <w:p w14:paraId="34BD27F6" w14:textId="77777777" w:rsidR="00306788" w:rsidRPr="00306788" w:rsidRDefault="00306788" w:rsidP="00306788">
      <w:pPr>
        <w:rPr>
          <w:rFonts w:ascii="Times New Roman" w:hAnsi="Times New Roman" w:cs="Times New Roman"/>
          <w:sz w:val="28"/>
          <w:szCs w:val="28"/>
        </w:rPr>
      </w:pPr>
      <w:r w:rsidRPr="00306788">
        <w:rPr>
          <w:rFonts w:ascii="Times New Roman" w:hAnsi="Times New Roman" w:cs="Times New Roman"/>
          <w:sz w:val="28"/>
          <w:szCs w:val="28"/>
        </w:rPr>
        <w:t xml:space="preserve">Notably, the sensor’s response improved progressively with increasing lead ion concentration, showing a clear, quantifiable trend. The response reached over </w:t>
      </w:r>
      <w:r w:rsidRPr="00306788">
        <w:rPr>
          <w:rFonts w:ascii="Times New Roman" w:hAnsi="Times New Roman" w:cs="Times New Roman"/>
          <w:b/>
          <w:bCs/>
          <w:sz w:val="28"/>
          <w:szCs w:val="28"/>
        </w:rPr>
        <w:t>50% at 30 ppm concentration of Pb²⁺</w:t>
      </w:r>
      <w:r w:rsidRPr="00306788">
        <w:rPr>
          <w:rFonts w:ascii="Times New Roman" w:hAnsi="Times New Roman" w:cs="Times New Roman"/>
          <w:sz w:val="28"/>
          <w:szCs w:val="28"/>
        </w:rPr>
        <w:t>, indicating good sensitivity even at relatively low concentrations. This performance highlights the sensor’s potential for real-time, selective lead detection in contaminated water, contributing to public health and environmental monitoring applications.</w:t>
      </w:r>
    </w:p>
    <w:p w14:paraId="6FB97C79" w14:textId="77777777" w:rsidR="00306788" w:rsidRPr="00306788" w:rsidRDefault="00306788" w:rsidP="0078456A">
      <w:pPr>
        <w:rPr>
          <w:rFonts w:ascii="Times New Roman" w:hAnsi="Times New Roman" w:cs="Times New Roman"/>
          <w:sz w:val="28"/>
          <w:szCs w:val="28"/>
        </w:rPr>
      </w:pPr>
    </w:p>
    <w:p w14:paraId="1F9DA2B5" w14:textId="77777777" w:rsidR="0078456A" w:rsidRDefault="0078456A" w:rsidP="0078456A">
      <w:pPr>
        <w:rPr>
          <w:rFonts w:ascii="Times New Roman" w:hAnsi="Times New Roman" w:cs="Times New Roman"/>
          <w:b/>
          <w:bCs/>
          <w:sz w:val="30"/>
          <w:szCs w:val="30"/>
        </w:rPr>
      </w:pPr>
    </w:p>
    <w:p w14:paraId="475C0C95" w14:textId="77777777" w:rsidR="0078456A" w:rsidRDefault="0078456A" w:rsidP="0078456A">
      <w:pPr>
        <w:rPr>
          <w:rFonts w:ascii="Times New Roman" w:hAnsi="Times New Roman" w:cs="Times New Roman"/>
          <w:b/>
          <w:bCs/>
          <w:sz w:val="30"/>
          <w:szCs w:val="30"/>
        </w:rPr>
      </w:pPr>
    </w:p>
    <w:p w14:paraId="418B86AE" w14:textId="77777777" w:rsidR="004A193E" w:rsidRPr="00246335" w:rsidRDefault="004A193E" w:rsidP="004A193E">
      <w:pPr>
        <w:jc w:val="center"/>
        <w:rPr>
          <w:rFonts w:ascii="Times New Roman" w:hAnsi="Times New Roman" w:cs="Times New Roman"/>
          <w:b/>
          <w:bCs/>
          <w:sz w:val="30"/>
          <w:szCs w:val="30"/>
        </w:rPr>
      </w:pPr>
    </w:p>
    <w:p w14:paraId="253E7B98" w14:textId="307046DF" w:rsidR="00246335" w:rsidRDefault="00306788" w:rsidP="00D92812">
      <w:pPr>
        <w:rPr>
          <w:rFonts w:ascii="Times New Roman" w:hAnsi="Times New Roman" w:cs="Times New Roman"/>
          <w:b/>
          <w:bCs/>
          <w:sz w:val="30"/>
          <w:szCs w:val="30"/>
        </w:rPr>
      </w:pPr>
      <w:r>
        <w:rPr>
          <w:rFonts w:ascii="Times New Roman" w:hAnsi="Times New Roman" w:cs="Times New Roman"/>
          <w:b/>
          <w:bCs/>
          <w:sz w:val="30"/>
          <w:szCs w:val="30"/>
        </w:rPr>
        <w:lastRenderedPageBreak/>
        <w:t>11. FUTURE SCOPE OF WORK:</w:t>
      </w:r>
    </w:p>
    <w:p w14:paraId="14B34E23" w14:textId="77777777" w:rsidR="00306788" w:rsidRPr="00306788" w:rsidRDefault="00306788" w:rsidP="00306788">
      <w:pPr>
        <w:numPr>
          <w:ilvl w:val="0"/>
          <w:numId w:val="16"/>
        </w:numPr>
        <w:rPr>
          <w:rFonts w:ascii="Times New Roman" w:hAnsi="Times New Roman" w:cs="Times New Roman"/>
          <w:sz w:val="28"/>
          <w:szCs w:val="28"/>
        </w:rPr>
      </w:pPr>
      <w:r w:rsidRPr="00306788">
        <w:rPr>
          <w:rFonts w:ascii="Times New Roman" w:hAnsi="Times New Roman" w:cs="Times New Roman"/>
          <w:b/>
          <w:bCs/>
          <w:sz w:val="28"/>
          <w:szCs w:val="28"/>
        </w:rPr>
        <w:t>Detailed Study of Sensing Mechanism:</w:t>
      </w:r>
      <w:r w:rsidRPr="00306788">
        <w:rPr>
          <w:rFonts w:ascii="Times New Roman" w:hAnsi="Times New Roman" w:cs="Times New Roman"/>
          <w:sz w:val="28"/>
          <w:szCs w:val="28"/>
        </w:rPr>
        <w:br/>
        <w:t>Further investigation into the charge transfer processes and interface interactions within the rGO–MoS₂ heterojunction is required to fully understand the sensing mechanism, particularly in the presence of Pb²⁺ ions.</w:t>
      </w:r>
    </w:p>
    <w:p w14:paraId="3DC94A5D" w14:textId="77777777" w:rsidR="00306788" w:rsidRPr="00306788" w:rsidRDefault="00306788" w:rsidP="00306788">
      <w:pPr>
        <w:numPr>
          <w:ilvl w:val="0"/>
          <w:numId w:val="16"/>
        </w:numPr>
        <w:rPr>
          <w:rFonts w:ascii="Times New Roman" w:hAnsi="Times New Roman" w:cs="Times New Roman"/>
          <w:sz w:val="28"/>
          <w:szCs w:val="28"/>
        </w:rPr>
      </w:pPr>
      <w:r w:rsidRPr="00306788">
        <w:rPr>
          <w:rFonts w:ascii="Times New Roman" w:hAnsi="Times New Roman" w:cs="Times New Roman"/>
          <w:b/>
          <w:bCs/>
          <w:sz w:val="28"/>
          <w:szCs w:val="28"/>
        </w:rPr>
        <w:t>Improving Reliability and Reproducibility:</w:t>
      </w:r>
      <w:r w:rsidRPr="00306788">
        <w:rPr>
          <w:rFonts w:ascii="Times New Roman" w:hAnsi="Times New Roman" w:cs="Times New Roman"/>
          <w:sz w:val="28"/>
          <w:szCs w:val="28"/>
        </w:rPr>
        <w:br/>
        <w:t>The sensor's fabrication process needs to be optimized to ensure batch-to-batch consistency and long-term operational stability under various environmental conditions.</w:t>
      </w:r>
    </w:p>
    <w:p w14:paraId="6E36ADB8" w14:textId="77777777" w:rsidR="00306788" w:rsidRPr="00306788" w:rsidRDefault="00306788" w:rsidP="00306788">
      <w:pPr>
        <w:numPr>
          <w:ilvl w:val="0"/>
          <w:numId w:val="16"/>
        </w:numPr>
        <w:rPr>
          <w:rFonts w:ascii="Times New Roman" w:hAnsi="Times New Roman" w:cs="Times New Roman"/>
          <w:sz w:val="28"/>
          <w:szCs w:val="28"/>
        </w:rPr>
      </w:pPr>
      <w:r w:rsidRPr="00306788">
        <w:rPr>
          <w:rFonts w:ascii="Times New Roman" w:hAnsi="Times New Roman" w:cs="Times New Roman"/>
          <w:b/>
          <w:bCs/>
          <w:sz w:val="28"/>
          <w:szCs w:val="28"/>
        </w:rPr>
        <w:t>VOC Sensing Using the Same Device:</w:t>
      </w:r>
      <w:r w:rsidRPr="00306788">
        <w:rPr>
          <w:rFonts w:ascii="Times New Roman" w:hAnsi="Times New Roman" w:cs="Times New Roman"/>
          <w:sz w:val="28"/>
          <w:szCs w:val="28"/>
        </w:rPr>
        <w:br/>
        <w:t>Exploring the device's ability to detect volatile organic compounds (VOCs) will broaden its application range, leveraging the high surface activity of MoS₂ for gas-phase sensing.</w:t>
      </w:r>
    </w:p>
    <w:p w14:paraId="42B3672D" w14:textId="77777777" w:rsidR="00306788" w:rsidRPr="00306788" w:rsidRDefault="00306788" w:rsidP="00306788">
      <w:pPr>
        <w:numPr>
          <w:ilvl w:val="0"/>
          <w:numId w:val="16"/>
        </w:numPr>
        <w:rPr>
          <w:rFonts w:ascii="Times New Roman" w:hAnsi="Times New Roman" w:cs="Times New Roman"/>
          <w:sz w:val="28"/>
          <w:szCs w:val="28"/>
        </w:rPr>
      </w:pPr>
      <w:r w:rsidRPr="00306788">
        <w:rPr>
          <w:rFonts w:ascii="Times New Roman" w:hAnsi="Times New Roman" w:cs="Times New Roman"/>
          <w:b/>
          <w:bCs/>
          <w:sz w:val="28"/>
          <w:szCs w:val="28"/>
        </w:rPr>
        <w:t>Extending Sensing Range and Selectivity:</w:t>
      </w:r>
      <w:r w:rsidRPr="00306788">
        <w:rPr>
          <w:rFonts w:ascii="Times New Roman" w:hAnsi="Times New Roman" w:cs="Times New Roman"/>
          <w:sz w:val="28"/>
          <w:szCs w:val="28"/>
        </w:rPr>
        <w:br/>
        <w:t>Research should focus on enhancing the sensitivity and selectivity of the sensor for detecting other heavy metals and pollutants, possibly through surface functionalization or material modifications.</w:t>
      </w:r>
    </w:p>
    <w:p w14:paraId="778A0296" w14:textId="77777777" w:rsidR="00306788" w:rsidRPr="00306788" w:rsidRDefault="00306788" w:rsidP="00306788">
      <w:pPr>
        <w:numPr>
          <w:ilvl w:val="0"/>
          <w:numId w:val="16"/>
        </w:numPr>
        <w:rPr>
          <w:rFonts w:ascii="Times New Roman" w:hAnsi="Times New Roman" w:cs="Times New Roman"/>
          <w:sz w:val="28"/>
          <w:szCs w:val="28"/>
        </w:rPr>
      </w:pPr>
      <w:r w:rsidRPr="00306788">
        <w:rPr>
          <w:rFonts w:ascii="Times New Roman" w:hAnsi="Times New Roman" w:cs="Times New Roman"/>
          <w:b/>
          <w:bCs/>
          <w:sz w:val="28"/>
          <w:szCs w:val="28"/>
        </w:rPr>
        <w:t>Device Miniaturization and Integration:</w:t>
      </w:r>
      <w:r w:rsidRPr="00306788">
        <w:rPr>
          <w:rFonts w:ascii="Times New Roman" w:hAnsi="Times New Roman" w:cs="Times New Roman"/>
          <w:sz w:val="28"/>
          <w:szCs w:val="28"/>
        </w:rPr>
        <w:br/>
        <w:t>Developing flexible or portable sensor formats and integrating them into real-time monitoring systems could facilitate field deployment for continuous water quality assessment.</w:t>
      </w:r>
    </w:p>
    <w:p w14:paraId="04921B26" w14:textId="77777777" w:rsidR="00306788" w:rsidRDefault="00306788" w:rsidP="00306788">
      <w:pPr>
        <w:rPr>
          <w:rFonts w:ascii="Times New Roman" w:hAnsi="Times New Roman" w:cs="Times New Roman"/>
          <w:sz w:val="28"/>
          <w:szCs w:val="28"/>
        </w:rPr>
      </w:pPr>
      <w:r w:rsidRPr="00306788">
        <w:rPr>
          <w:rFonts w:ascii="Times New Roman" w:hAnsi="Times New Roman" w:cs="Times New Roman"/>
          <w:sz w:val="28"/>
          <w:szCs w:val="28"/>
        </w:rPr>
        <w:t>By addressing these aspects, the rGO–MoS₂ sensor can be further advanced into a versatile, multi-functional sensing platform suitable for environmental and industrial applications.</w:t>
      </w:r>
    </w:p>
    <w:p w14:paraId="3897E692" w14:textId="77777777" w:rsidR="00306788" w:rsidRDefault="00306788" w:rsidP="00306788">
      <w:pPr>
        <w:rPr>
          <w:rFonts w:ascii="Times New Roman" w:hAnsi="Times New Roman" w:cs="Times New Roman"/>
          <w:sz w:val="28"/>
          <w:szCs w:val="28"/>
        </w:rPr>
      </w:pPr>
    </w:p>
    <w:p w14:paraId="4A3DAB25" w14:textId="0677568E" w:rsidR="00306788" w:rsidRDefault="00306788" w:rsidP="00306788">
      <w:pPr>
        <w:rPr>
          <w:rFonts w:ascii="Times New Roman" w:hAnsi="Times New Roman" w:cs="Times New Roman"/>
          <w:b/>
          <w:bCs/>
          <w:sz w:val="30"/>
          <w:szCs w:val="30"/>
        </w:rPr>
      </w:pPr>
      <w:r w:rsidRPr="00306788">
        <w:rPr>
          <w:rFonts w:ascii="Times New Roman" w:hAnsi="Times New Roman" w:cs="Times New Roman"/>
          <w:b/>
          <w:bCs/>
          <w:sz w:val="30"/>
          <w:szCs w:val="30"/>
        </w:rPr>
        <w:t xml:space="preserve">12. LIMITATIONS: </w:t>
      </w:r>
    </w:p>
    <w:p w14:paraId="58363F5D" w14:textId="00BAD17E" w:rsidR="00306788" w:rsidRDefault="00306788" w:rsidP="00306788">
      <w:pPr>
        <w:rPr>
          <w:rFonts w:ascii="Times New Roman" w:hAnsi="Times New Roman" w:cs="Times New Roman"/>
          <w:sz w:val="28"/>
          <w:szCs w:val="28"/>
        </w:rPr>
      </w:pPr>
      <w:r w:rsidRPr="00306788">
        <w:rPr>
          <w:rFonts w:ascii="Times New Roman" w:hAnsi="Times New Roman" w:cs="Times New Roman"/>
          <w:sz w:val="28"/>
          <w:szCs w:val="28"/>
        </w:rPr>
        <w:t>The developed rGO–MoS₂ heterojunction sensor, while demonstrating promising results for lead ion detection, has certain limitations that need to be addressed before practical large-scale deployment.</w:t>
      </w:r>
    </w:p>
    <w:p w14:paraId="1B855B02" w14:textId="77777777" w:rsidR="00306788" w:rsidRDefault="00306788" w:rsidP="00306788">
      <w:pPr>
        <w:rPr>
          <w:rFonts w:ascii="Times New Roman" w:hAnsi="Times New Roman" w:cs="Times New Roman"/>
          <w:sz w:val="28"/>
          <w:szCs w:val="28"/>
        </w:rPr>
      </w:pPr>
    </w:p>
    <w:p w14:paraId="323B7344" w14:textId="161B66A3" w:rsidR="006655AF" w:rsidRPr="006655AF" w:rsidRDefault="006655AF" w:rsidP="006655AF">
      <w:pPr>
        <w:pStyle w:val="ListParagraph"/>
        <w:numPr>
          <w:ilvl w:val="0"/>
          <w:numId w:val="17"/>
        </w:numPr>
        <w:rPr>
          <w:rFonts w:ascii="Times New Roman" w:hAnsi="Times New Roman" w:cs="Times New Roman"/>
          <w:sz w:val="28"/>
          <w:szCs w:val="28"/>
        </w:rPr>
      </w:pPr>
      <w:r w:rsidRPr="006655AF">
        <w:rPr>
          <w:rFonts w:ascii="Times New Roman" w:hAnsi="Times New Roman" w:cs="Times New Roman"/>
          <w:b/>
          <w:bCs/>
          <w:sz w:val="28"/>
          <w:szCs w:val="28"/>
        </w:rPr>
        <w:t>Limited Long-Term Stability:</w:t>
      </w:r>
      <w:r w:rsidRPr="006655AF">
        <w:rPr>
          <w:rFonts w:ascii="Times New Roman" w:hAnsi="Times New Roman" w:cs="Times New Roman"/>
          <w:sz w:val="28"/>
          <w:szCs w:val="28"/>
        </w:rPr>
        <w:br/>
        <w:t>Device performance may degrade over time due to material degradation or environmental exposure, affecting sensor reliability.</w:t>
      </w:r>
    </w:p>
    <w:p w14:paraId="2DC1BA2A" w14:textId="7D9BACB9" w:rsidR="006655AF" w:rsidRPr="006655AF" w:rsidRDefault="006655AF" w:rsidP="006655AF">
      <w:pPr>
        <w:pStyle w:val="ListParagraph"/>
        <w:numPr>
          <w:ilvl w:val="0"/>
          <w:numId w:val="17"/>
        </w:numPr>
        <w:rPr>
          <w:rFonts w:ascii="Times New Roman" w:hAnsi="Times New Roman" w:cs="Times New Roman"/>
          <w:sz w:val="28"/>
          <w:szCs w:val="28"/>
        </w:rPr>
      </w:pPr>
      <w:r w:rsidRPr="006655AF">
        <w:rPr>
          <w:rFonts w:ascii="Times New Roman" w:hAnsi="Times New Roman" w:cs="Times New Roman"/>
          <w:b/>
          <w:bCs/>
          <w:sz w:val="28"/>
          <w:szCs w:val="28"/>
        </w:rPr>
        <w:lastRenderedPageBreak/>
        <w:t>Batch-to-Batch Variability:</w:t>
      </w:r>
      <w:r w:rsidRPr="006655AF">
        <w:rPr>
          <w:rFonts w:ascii="Times New Roman" w:hAnsi="Times New Roman" w:cs="Times New Roman"/>
          <w:sz w:val="28"/>
          <w:szCs w:val="28"/>
        </w:rPr>
        <w:br/>
        <w:t>Manual drop-casting can lead to inconsistencies in layer thickness and junction quality, impacting reproducibility between devices.</w:t>
      </w:r>
    </w:p>
    <w:p w14:paraId="7C0FBB84" w14:textId="5B62F094" w:rsidR="006655AF" w:rsidRPr="006655AF" w:rsidRDefault="006655AF" w:rsidP="006655AF">
      <w:pPr>
        <w:pStyle w:val="ListParagraph"/>
        <w:numPr>
          <w:ilvl w:val="0"/>
          <w:numId w:val="17"/>
        </w:numPr>
        <w:rPr>
          <w:rFonts w:ascii="Times New Roman" w:hAnsi="Times New Roman" w:cs="Times New Roman"/>
          <w:sz w:val="28"/>
          <w:szCs w:val="28"/>
        </w:rPr>
      </w:pPr>
      <w:r w:rsidRPr="006655AF">
        <w:rPr>
          <w:rFonts w:ascii="Times New Roman" w:hAnsi="Times New Roman" w:cs="Times New Roman"/>
          <w:b/>
          <w:bCs/>
          <w:sz w:val="28"/>
          <w:szCs w:val="28"/>
        </w:rPr>
        <w:t>Limited Selectivity Beyond Lead Ions:</w:t>
      </w:r>
      <w:r w:rsidRPr="006655AF">
        <w:rPr>
          <w:rFonts w:ascii="Times New Roman" w:hAnsi="Times New Roman" w:cs="Times New Roman"/>
          <w:sz w:val="28"/>
          <w:szCs w:val="28"/>
        </w:rPr>
        <w:br/>
        <w:t>While selective to Pb²⁺ ions, the current sensor configuration shows limited selectivity towards other heavy metal ions without further surface modifications.</w:t>
      </w:r>
    </w:p>
    <w:p w14:paraId="0299A421" w14:textId="0B0635F7" w:rsidR="006655AF" w:rsidRPr="006655AF" w:rsidRDefault="006655AF" w:rsidP="006655AF">
      <w:pPr>
        <w:pStyle w:val="ListParagraph"/>
        <w:numPr>
          <w:ilvl w:val="0"/>
          <w:numId w:val="17"/>
        </w:numPr>
        <w:rPr>
          <w:rFonts w:ascii="Times New Roman" w:hAnsi="Times New Roman" w:cs="Times New Roman"/>
          <w:sz w:val="28"/>
          <w:szCs w:val="28"/>
        </w:rPr>
      </w:pPr>
      <w:r w:rsidRPr="006655AF">
        <w:rPr>
          <w:rFonts w:ascii="Times New Roman" w:hAnsi="Times New Roman" w:cs="Times New Roman"/>
          <w:b/>
          <w:bCs/>
          <w:sz w:val="28"/>
          <w:szCs w:val="28"/>
        </w:rPr>
        <w:t>Sensitivity to Environmental Conditions:</w:t>
      </w:r>
      <w:r w:rsidRPr="006655AF">
        <w:rPr>
          <w:rFonts w:ascii="Times New Roman" w:hAnsi="Times New Roman" w:cs="Times New Roman"/>
          <w:sz w:val="28"/>
          <w:szCs w:val="28"/>
        </w:rPr>
        <w:br/>
        <w:t>Humidity, temperature fluctuations, and surrounding chemical interferences may affect sensor response.</w:t>
      </w:r>
    </w:p>
    <w:p w14:paraId="5B3A2C20" w14:textId="6566A45A" w:rsidR="006655AF" w:rsidRDefault="006655AF" w:rsidP="006655AF">
      <w:pPr>
        <w:pStyle w:val="ListParagraph"/>
        <w:numPr>
          <w:ilvl w:val="0"/>
          <w:numId w:val="17"/>
        </w:numPr>
        <w:rPr>
          <w:rFonts w:ascii="Times New Roman" w:hAnsi="Times New Roman" w:cs="Times New Roman"/>
          <w:sz w:val="28"/>
          <w:szCs w:val="28"/>
        </w:rPr>
      </w:pPr>
      <w:r w:rsidRPr="006655AF">
        <w:rPr>
          <w:rFonts w:ascii="Times New Roman" w:hAnsi="Times New Roman" w:cs="Times New Roman"/>
          <w:b/>
          <w:bCs/>
          <w:sz w:val="28"/>
          <w:szCs w:val="28"/>
        </w:rPr>
        <w:t>Scalability Challenges:</w:t>
      </w:r>
      <w:r w:rsidRPr="006655AF">
        <w:rPr>
          <w:rFonts w:ascii="Times New Roman" w:hAnsi="Times New Roman" w:cs="Times New Roman"/>
          <w:sz w:val="28"/>
          <w:szCs w:val="28"/>
        </w:rPr>
        <w:br/>
        <w:t>Drop-casting, while simple, is not ideal for large-scale or automated production without process optimization.</w:t>
      </w:r>
    </w:p>
    <w:p w14:paraId="7579C97B" w14:textId="77777777" w:rsidR="006655AF" w:rsidRDefault="006655AF" w:rsidP="006655AF">
      <w:pPr>
        <w:rPr>
          <w:rFonts w:ascii="Times New Roman" w:hAnsi="Times New Roman" w:cs="Times New Roman"/>
          <w:sz w:val="28"/>
          <w:szCs w:val="28"/>
        </w:rPr>
      </w:pPr>
    </w:p>
    <w:p w14:paraId="0BF875A7" w14:textId="77777777" w:rsidR="006655AF" w:rsidRDefault="006655AF" w:rsidP="006655AF">
      <w:pPr>
        <w:rPr>
          <w:rFonts w:ascii="Times New Roman" w:hAnsi="Times New Roman" w:cs="Times New Roman"/>
          <w:sz w:val="28"/>
          <w:szCs w:val="28"/>
        </w:rPr>
      </w:pPr>
    </w:p>
    <w:p w14:paraId="305951CE" w14:textId="77777777" w:rsidR="006655AF" w:rsidRPr="006655AF" w:rsidRDefault="006655AF" w:rsidP="006655AF">
      <w:pPr>
        <w:rPr>
          <w:rFonts w:ascii="Times New Roman" w:hAnsi="Times New Roman" w:cs="Times New Roman"/>
          <w:sz w:val="28"/>
          <w:szCs w:val="28"/>
        </w:rPr>
      </w:pPr>
    </w:p>
    <w:p w14:paraId="51D94DC0" w14:textId="77777777" w:rsidR="00306788" w:rsidRPr="00306788" w:rsidRDefault="00306788" w:rsidP="00306788">
      <w:pPr>
        <w:rPr>
          <w:rFonts w:ascii="Times New Roman" w:hAnsi="Times New Roman" w:cs="Times New Roman"/>
          <w:sz w:val="28"/>
          <w:szCs w:val="28"/>
        </w:rPr>
      </w:pPr>
    </w:p>
    <w:p w14:paraId="396E0EC3" w14:textId="77777777" w:rsidR="00306788" w:rsidRPr="00306788" w:rsidRDefault="00306788" w:rsidP="00D92812">
      <w:pPr>
        <w:rPr>
          <w:rFonts w:ascii="Times New Roman" w:hAnsi="Times New Roman" w:cs="Times New Roman"/>
          <w:sz w:val="28"/>
          <w:szCs w:val="28"/>
        </w:rPr>
      </w:pPr>
    </w:p>
    <w:p w14:paraId="7D67F832" w14:textId="77777777" w:rsidR="00306788" w:rsidRDefault="00306788" w:rsidP="00D92812">
      <w:pPr>
        <w:rPr>
          <w:rFonts w:ascii="Times New Roman" w:hAnsi="Times New Roman" w:cs="Times New Roman"/>
          <w:b/>
          <w:bCs/>
          <w:sz w:val="30"/>
          <w:szCs w:val="30"/>
        </w:rPr>
      </w:pPr>
    </w:p>
    <w:p w14:paraId="4510468E" w14:textId="77777777" w:rsidR="00306788" w:rsidRPr="00246335" w:rsidRDefault="00306788" w:rsidP="00D92812">
      <w:pPr>
        <w:rPr>
          <w:rFonts w:ascii="Times New Roman" w:hAnsi="Times New Roman" w:cs="Times New Roman"/>
          <w:b/>
          <w:bCs/>
          <w:sz w:val="30"/>
          <w:szCs w:val="30"/>
        </w:rPr>
      </w:pPr>
    </w:p>
    <w:p w14:paraId="02432FFB" w14:textId="77777777" w:rsidR="00246335" w:rsidRPr="00246335" w:rsidRDefault="00246335" w:rsidP="00D92812">
      <w:pPr>
        <w:rPr>
          <w:rFonts w:ascii="Times New Roman" w:hAnsi="Times New Roman" w:cs="Times New Roman"/>
          <w:sz w:val="28"/>
          <w:szCs w:val="28"/>
        </w:rPr>
      </w:pPr>
    </w:p>
    <w:p w14:paraId="70F1767D" w14:textId="77777777" w:rsidR="00053BA1" w:rsidRDefault="00053BA1" w:rsidP="00D92812">
      <w:pPr>
        <w:rPr>
          <w:rFonts w:ascii="Times New Roman" w:hAnsi="Times New Roman" w:cs="Times New Roman"/>
          <w:sz w:val="28"/>
          <w:szCs w:val="28"/>
        </w:rPr>
      </w:pPr>
    </w:p>
    <w:p w14:paraId="26F2EFDA" w14:textId="77777777" w:rsidR="00053BA1" w:rsidRPr="00053BA1" w:rsidRDefault="00053BA1" w:rsidP="00D92812">
      <w:pPr>
        <w:rPr>
          <w:rFonts w:ascii="Times New Roman" w:hAnsi="Times New Roman" w:cs="Times New Roman"/>
          <w:sz w:val="28"/>
          <w:szCs w:val="28"/>
          <w:lang w:val="en-US"/>
        </w:rPr>
      </w:pPr>
    </w:p>
    <w:p w14:paraId="33E25550" w14:textId="77777777" w:rsidR="00D92812" w:rsidRPr="00D92812" w:rsidRDefault="00D92812" w:rsidP="00D92812">
      <w:pPr>
        <w:rPr>
          <w:rFonts w:ascii="Times New Roman" w:hAnsi="Times New Roman" w:cs="Times New Roman"/>
          <w:b/>
          <w:bCs/>
          <w:sz w:val="28"/>
          <w:szCs w:val="28"/>
          <w:lang w:val="en-US"/>
        </w:rPr>
      </w:pPr>
    </w:p>
    <w:p w14:paraId="352C50BF" w14:textId="77777777" w:rsidR="00D92812" w:rsidRDefault="00D92812" w:rsidP="00D92812">
      <w:pPr>
        <w:jc w:val="center"/>
        <w:rPr>
          <w:rFonts w:ascii="Times New Roman" w:hAnsi="Times New Roman" w:cs="Times New Roman"/>
          <w:b/>
          <w:bCs/>
          <w:sz w:val="30"/>
          <w:szCs w:val="30"/>
          <w:lang w:val="en-US"/>
        </w:rPr>
      </w:pPr>
    </w:p>
    <w:p w14:paraId="49C7A8A4" w14:textId="77777777" w:rsidR="00A5572C" w:rsidRDefault="00A5572C" w:rsidP="00D92812">
      <w:pPr>
        <w:jc w:val="center"/>
        <w:rPr>
          <w:rFonts w:ascii="Times New Roman" w:hAnsi="Times New Roman" w:cs="Times New Roman"/>
          <w:b/>
          <w:bCs/>
          <w:sz w:val="30"/>
          <w:szCs w:val="30"/>
          <w:lang w:val="en-US"/>
        </w:rPr>
      </w:pPr>
    </w:p>
    <w:p w14:paraId="37165BEA" w14:textId="77777777" w:rsidR="00DD463E" w:rsidRDefault="00DD463E" w:rsidP="00395995">
      <w:pPr>
        <w:rPr>
          <w:rFonts w:ascii="Times New Roman" w:hAnsi="Times New Roman" w:cs="Times New Roman"/>
          <w:b/>
          <w:bCs/>
          <w:sz w:val="30"/>
          <w:szCs w:val="30"/>
          <w:lang w:val="en-US"/>
        </w:rPr>
      </w:pPr>
    </w:p>
    <w:p w14:paraId="064DC505" w14:textId="77777777" w:rsidR="00395995" w:rsidRDefault="00395995" w:rsidP="00395995">
      <w:pPr>
        <w:rPr>
          <w:rFonts w:ascii="Times New Roman" w:hAnsi="Times New Roman" w:cs="Times New Roman"/>
          <w:b/>
          <w:bCs/>
          <w:sz w:val="30"/>
          <w:szCs w:val="30"/>
          <w:lang w:val="en-US"/>
        </w:rPr>
      </w:pPr>
    </w:p>
    <w:p w14:paraId="54A5BCB6" w14:textId="77777777" w:rsidR="00395995" w:rsidRPr="00395995" w:rsidRDefault="00395995" w:rsidP="00395995">
      <w:pPr>
        <w:rPr>
          <w:rFonts w:ascii="Times New Roman" w:hAnsi="Times New Roman" w:cs="Times New Roman"/>
          <w:b/>
          <w:bCs/>
          <w:sz w:val="30"/>
          <w:szCs w:val="30"/>
        </w:rPr>
      </w:pPr>
    </w:p>
    <w:p w14:paraId="1A806431" w14:textId="77777777" w:rsidR="00395995" w:rsidRDefault="00395995" w:rsidP="00395995">
      <w:pPr>
        <w:rPr>
          <w:rFonts w:ascii="Times New Roman" w:hAnsi="Times New Roman" w:cs="Times New Roman"/>
          <w:sz w:val="28"/>
          <w:szCs w:val="28"/>
          <w:lang w:val="en-US"/>
        </w:rPr>
      </w:pPr>
    </w:p>
    <w:p w14:paraId="221C5C04" w14:textId="77777777" w:rsidR="00395995" w:rsidRPr="00395995" w:rsidRDefault="00395995" w:rsidP="00395995">
      <w:pPr>
        <w:rPr>
          <w:rFonts w:ascii="Times New Roman" w:hAnsi="Times New Roman" w:cs="Times New Roman"/>
          <w:sz w:val="28"/>
          <w:szCs w:val="28"/>
        </w:rPr>
      </w:pPr>
    </w:p>
    <w:p w14:paraId="2243E4DC" w14:textId="5A86BF81" w:rsidR="00395995" w:rsidRDefault="006655AF" w:rsidP="00395995">
      <w:pPr>
        <w:rPr>
          <w:rFonts w:ascii="Times New Roman" w:hAnsi="Times New Roman" w:cs="Times New Roman"/>
          <w:b/>
          <w:bCs/>
          <w:sz w:val="30"/>
          <w:szCs w:val="30"/>
        </w:rPr>
      </w:pPr>
      <w:r w:rsidRPr="006655AF">
        <w:rPr>
          <w:rFonts w:ascii="Times New Roman" w:hAnsi="Times New Roman" w:cs="Times New Roman"/>
          <w:b/>
          <w:bCs/>
          <w:sz w:val="30"/>
          <w:szCs w:val="30"/>
        </w:rPr>
        <w:lastRenderedPageBreak/>
        <w:t>13. REFERENCES:</w:t>
      </w:r>
    </w:p>
    <w:p w14:paraId="5C4EDD1F"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 xml:space="preserve">[1] Abid, Poonam </w:t>
      </w:r>
      <w:proofErr w:type="spellStart"/>
      <w:r w:rsidRPr="006655AF">
        <w:rPr>
          <w:rFonts w:ascii="Times New Roman" w:hAnsi="Times New Roman" w:cs="Times New Roman"/>
          <w:sz w:val="24"/>
          <w:szCs w:val="24"/>
        </w:rPr>
        <w:t>Sehrawat</w:t>
      </w:r>
      <w:proofErr w:type="spellEnd"/>
      <w:r w:rsidRPr="006655AF">
        <w:rPr>
          <w:rFonts w:ascii="Times New Roman" w:hAnsi="Times New Roman" w:cs="Times New Roman"/>
          <w:sz w:val="24"/>
          <w:szCs w:val="24"/>
        </w:rPr>
        <w:t xml:space="preserve">, S. S. Islam, </w:t>
      </w:r>
      <w:proofErr w:type="spellStart"/>
      <w:r w:rsidRPr="006655AF">
        <w:rPr>
          <w:rFonts w:ascii="Times New Roman" w:hAnsi="Times New Roman" w:cs="Times New Roman"/>
          <w:sz w:val="24"/>
          <w:szCs w:val="24"/>
        </w:rPr>
        <w:t>Prabhash</w:t>
      </w:r>
      <w:proofErr w:type="spellEnd"/>
      <w:r w:rsidRPr="006655AF">
        <w:rPr>
          <w:rFonts w:ascii="Times New Roman" w:hAnsi="Times New Roman" w:cs="Times New Roman"/>
          <w:sz w:val="24"/>
          <w:szCs w:val="24"/>
        </w:rPr>
        <w:t xml:space="preserve"> Mishra, and Shahab Ahmad. "Reduced graphene oxide (rGO) based wideband optical sensor and the role of Temperature, Defect States and Quantum Efficiency." </w:t>
      </w:r>
      <w:r w:rsidRPr="006655AF">
        <w:rPr>
          <w:rFonts w:ascii="Times New Roman" w:hAnsi="Times New Roman" w:cs="Times New Roman"/>
          <w:i/>
          <w:iCs/>
          <w:sz w:val="24"/>
          <w:szCs w:val="24"/>
        </w:rPr>
        <w:t>Scientific reports</w:t>
      </w:r>
      <w:r w:rsidRPr="006655AF">
        <w:rPr>
          <w:rFonts w:ascii="Times New Roman" w:hAnsi="Times New Roman" w:cs="Times New Roman"/>
          <w:sz w:val="24"/>
          <w:szCs w:val="24"/>
        </w:rPr>
        <w:t> 8, no. 1 (2018): 3537.</w:t>
      </w:r>
    </w:p>
    <w:p w14:paraId="5885D909"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 xml:space="preserve">[2] Khan, Zaheen U., Ayesha Kausar, Hidayat Ullah, Amin Badshah, and Wasid U. Khan. "A review of graphene oxide, graphene </w:t>
      </w:r>
      <w:proofErr w:type="spellStart"/>
      <w:r w:rsidRPr="006655AF">
        <w:rPr>
          <w:rFonts w:ascii="Times New Roman" w:hAnsi="Times New Roman" w:cs="Times New Roman"/>
          <w:sz w:val="24"/>
          <w:szCs w:val="24"/>
        </w:rPr>
        <w:t>buckypaper</w:t>
      </w:r>
      <w:proofErr w:type="spellEnd"/>
      <w:r w:rsidRPr="006655AF">
        <w:rPr>
          <w:rFonts w:ascii="Times New Roman" w:hAnsi="Times New Roman" w:cs="Times New Roman"/>
          <w:sz w:val="24"/>
          <w:szCs w:val="24"/>
        </w:rPr>
        <w:t>, and polymer/graphene composites: Properties and fabrication techniques." </w:t>
      </w:r>
      <w:r w:rsidRPr="006655AF">
        <w:rPr>
          <w:rFonts w:ascii="Times New Roman" w:hAnsi="Times New Roman" w:cs="Times New Roman"/>
          <w:i/>
          <w:iCs/>
          <w:sz w:val="24"/>
          <w:szCs w:val="24"/>
        </w:rPr>
        <w:t>Journal of plastic film &amp; sheeting</w:t>
      </w:r>
      <w:r w:rsidRPr="006655AF">
        <w:rPr>
          <w:rFonts w:ascii="Times New Roman" w:hAnsi="Times New Roman" w:cs="Times New Roman"/>
          <w:sz w:val="24"/>
          <w:szCs w:val="24"/>
        </w:rPr>
        <w:t xml:space="preserve"> 32, no. 4 (2016): 336-379. </w:t>
      </w:r>
    </w:p>
    <w:p w14:paraId="21E401E4"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[3] Novoselov, Konstantin S., Luca Colombo, P. R. Gellert, M. G. Schwab, and K. A. J. N. Kim. "A roadmap for graphene." </w:t>
      </w:r>
      <w:r w:rsidRPr="006655AF">
        <w:rPr>
          <w:rFonts w:ascii="Times New Roman" w:hAnsi="Times New Roman" w:cs="Times New Roman"/>
          <w:i/>
          <w:iCs/>
          <w:sz w:val="24"/>
          <w:szCs w:val="24"/>
        </w:rPr>
        <w:t>nature</w:t>
      </w:r>
      <w:r w:rsidRPr="006655AF">
        <w:rPr>
          <w:rFonts w:ascii="Times New Roman" w:hAnsi="Times New Roman" w:cs="Times New Roman"/>
          <w:sz w:val="24"/>
          <w:szCs w:val="24"/>
        </w:rPr>
        <w:t> 490, no. 7419 (2012): 192-200.</w:t>
      </w:r>
    </w:p>
    <w:p w14:paraId="43295694"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[4]</w:t>
      </w:r>
      <w:r w:rsidRPr="006655AF">
        <w:rPr>
          <w:rFonts w:ascii="Times New Roman" w:hAnsi="Times New Roman" w:cs="Times New Roman"/>
          <w:sz w:val="24"/>
          <w:szCs w:val="24"/>
          <w:lang w:val="en-US"/>
        </w:rPr>
        <w:t xml:space="preserve"> Ren, </w:t>
      </w:r>
      <w:proofErr w:type="spellStart"/>
      <w:r w:rsidRPr="006655AF">
        <w:rPr>
          <w:rFonts w:ascii="Times New Roman" w:hAnsi="Times New Roman" w:cs="Times New Roman"/>
          <w:sz w:val="24"/>
          <w:szCs w:val="24"/>
          <w:lang w:val="en-US"/>
        </w:rPr>
        <w:t>Wencai</w:t>
      </w:r>
      <w:proofErr w:type="spellEnd"/>
      <w:r w:rsidRPr="006655AF">
        <w:rPr>
          <w:rFonts w:ascii="Times New Roman" w:hAnsi="Times New Roman" w:cs="Times New Roman"/>
          <w:sz w:val="24"/>
          <w:szCs w:val="24"/>
          <w:lang w:val="en-US"/>
        </w:rPr>
        <w:t>, and Hui-Ming Cheng. "The global growth of graphene." </w:t>
      </w:r>
      <w:r w:rsidRPr="006655AF">
        <w:rPr>
          <w:rFonts w:ascii="Times New Roman" w:hAnsi="Times New Roman" w:cs="Times New Roman"/>
          <w:i/>
          <w:iCs/>
          <w:sz w:val="24"/>
          <w:szCs w:val="24"/>
          <w:lang w:val="en-US"/>
        </w:rPr>
        <w:t>Nature nanotechnology</w:t>
      </w:r>
      <w:r w:rsidRPr="006655AF">
        <w:rPr>
          <w:rFonts w:ascii="Times New Roman" w:hAnsi="Times New Roman" w:cs="Times New Roman"/>
          <w:sz w:val="24"/>
          <w:szCs w:val="24"/>
          <w:lang w:val="en-US"/>
        </w:rPr>
        <w:t> 9, no. 10 (2014): 726-730.</w:t>
      </w:r>
    </w:p>
    <w:p w14:paraId="23EB41EF"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lang w:val="pl-PL"/>
        </w:rPr>
        <w:t>[</w:t>
      </w:r>
      <w:r w:rsidRPr="006655AF">
        <w:rPr>
          <w:rFonts w:ascii="Times New Roman" w:hAnsi="Times New Roman" w:cs="Times New Roman"/>
          <w:sz w:val="24"/>
          <w:szCs w:val="24"/>
        </w:rPr>
        <w:t>5</w:t>
      </w:r>
      <w:r w:rsidRPr="006655AF">
        <w:rPr>
          <w:rFonts w:ascii="Times New Roman" w:hAnsi="Times New Roman" w:cs="Times New Roman"/>
          <w:sz w:val="24"/>
          <w:szCs w:val="24"/>
          <w:lang w:val="pl-PL"/>
        </w:rPr>
        <w:t>]</w:t>
      </w:r>
      <w:r w:rsidRPr="006655AF">
        <w:rPr>
          <w:rFonts w:ascii="Times New Roman" w:hAnsi="Times New Roman" w:cs="Times New Roman"/>
          <w:sz w:val="24"/>
          <w:szCs w:val="24"/>
        </w:rPr>
        <w:t xml:space="preserve"> Gao, Wei, Mainak Majumder, Lawrence B. Alemany, </w:t>
      </w:r>
      <w:proofErr w:type="spellStart"/>
      <w:r w:rsidRPr="006655AF">
        <w:rPr>
          <w:rFonts w:ascii="Times New Roman" w:hAnsi="Times New Roman" w:cs="Times New Roman"/>
          <w:sz w:val="24"/>
          <w:szCs w:val="24"/>
        </w:rPr>
        <w:t>Tharangattu</w:t>
      </w:r>
      <w:proofErr w:type="spellEnd"/>
      <w:r w:rsidRPr="006655AF">
        <w:rPr>
          <w:rFonts w:ascii="Times New Roman" w:hAnsi="Times New Roman" w:cs="Times New Roman"/>
          <w:sz w:val="24"/>
          <w:szCs w:val="24"/>
        </w:rPr>
        <w:t xml:space="preserve"> N. Narayanan, Miguel A. Ibarra, Bhabendra K. Pradhan, and Pulickel M. Ajayan. "Engineered graphite oxide materials for application in water purification." </w:t>
      </w:r>
      <w:r w:rsidRPr="006655AF">
        <w:rPr>
          <w:rFonts w:ascii="Times New Roman" w:hAnsi="Times New Roman" w:cs="Times New Roman"/>
          <w:i/>
          <w:iCs/>
          <w:sz w:val="24"/>
          <w:szCs w:val="24"/>
        </w:rPr>
        <w:t>ACS applied materials &amp; interfaces</w:t>
      </w:r>
      <w:r w:rsidRPr="006655AF">
        <w:rPr>
          <w:rFonts w:ascii="Times New Roman" w:hAnsi="Times New Roman" w:cs="Times New Roman"/>
          <w:sz w:val="24"/>
          <w:szCs w:val="24"/>
        </w:rPr>
        <w:t> 3, no. 6 (2011): 1821-1826.</w:t>
      </w:r>
    </w:p>
    <w:p w14:paraId="134D4352"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[6] Vashisht, Devika, Ekta Sharma, Manpreet Kaur, Aseem Vashisht, S. K. Mehta, and Kulvinder Singh. "Solvothermal assisted phosphate functionalized graphitic carbon nitride quantum dots for optical sensing of Fe ions and its thermodynamic aspects." </w:t>
      </w:r>
      <w:proofErr w:type="spellStart"/>
      <w:r w:rsidRPr="006655AF">
        <w:rPr>
          <w:rFonts w:ascii="Times New Roman" w:hAnsi="Times New Roman" w:cs="Times New Roman"/>
          <w:i/>
          <w:iCs/>
          <w:sz w:val="24"/>
          <w:szCs w:val="24"/>
        </w:rPr>
        <w:t>Spectrochimica</w:t>
      </w:r>
      <w:proofErr w:type="spellEnd"/>
      <w:r w:rsidRPr="006655AF">
        <w:rPr>
          <w:rFonts w:ascii="Times New Roman" w:hAnsi="Times New Roman" w:cs="Times New Roman"/>
          <w:i/>
          <w:iCs/>
          <w:sz w:val="24"/>
          <w:szCs w:val="24"/>
        </w:rPr>
        <w:t xml:space="preserve"> Acta Part A: Molecular and Biomolecular Spectroscopy</w:t>
      </w:r>
      <w:r w:rsidRPr="006655AF">
        <w:rPr>
          <w:rFonts w:ascii="Times New Roman" w:hAnsi="Times New Roman" w:cs="Times New Roman"/>
          <w:sz w:val="24"/>
          <w:szCs w:val="24"/>
        </w:rPr>
        <w:t> 228 (2020): 117773.</w:t>
      </w:r>
    </w:p>
    <w:p w14:paraId="161C5DEF"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lang w:val="en-US"/>
        </w:rPr>
        <w:t xml:space="preserve">[7] </w:t>
      </w:r>
      <w:r w:rsidRPr="006655AF">
        <w:rPr>
          <w:rFonts w:ascii="Times New Roman" w:hAnsi="Times New Roman" w:cs="Times New Roman"/>
          <w:sz w:val="24"/>
          <w:szCs w:val="24"/>
        </w:rPr>
        <w:t>Mahalik, Sukanya, K. Akshay, and Sayan Dey. "A 2D-MoS</w:t>
      </w:r>
      <w:r w:rsidRPr="006655AF">
        <w:rPr>
          <w:rFonts w:ascii="Times New Roman" w:hAnsi="Times New Roman" w:cs="Times New Roman"/>
          <w:sz w:val="24"/>
          <w:szCs w:val="24"/>
          <w:vertAlign w:val="subscript"/>
        </w:rPr>
        <w:t>2</w:t>
      </w:r>
      <w:r w:rsidRPr="006655AF">
        <w:rPr>
          <w:rFonts w:ascii="Times New Roman" w:hAnsi="Times New Roman" w:cs="Times New Roman"/>
          <w:sz w:val="24"/>
          <w:szCs w:val="24"/>
        </w:rPr>
        <w:t xml:space="preserve"> Based Thin-Film Transistor for Trace-Level SO</w:t>
      </w:r>
      <w:r w:rsidRPr="006655AF">
        <w:rPr>
          <w:rFonts w:ascii="Times New Roman" w:hAnsi="Times New Roman" w:cs="Times New Roman"/>
          <w:sz w:val="24"/>
          <w:szCs w:val="24"/>
          <w:vertAlign w:val="subscript"/>
        </w:rPr>
        <w:t>2</w:t>
      </w:r>
      <w:r w:rsidRPr="006655AF">
        <w:rPr>
          <w:rFonts w:ascii="Times New Roman" w:hAnsi="Times New Roman" w:cs="Times New Roman"/>
          <w:sz w:val="24"/>
          <w:szCs w:val="24"/>
        </w:rPr>
        <w:t xml:space="preserve"> Monitoring." </w:t>
      </w:r>
      <w:r w:rsidRPr="006655AF">
        <w:rPr>
          <w:rFonts w:ascii="Times New Roman" w:hAnsi="Times New Roman" w:cs="Times New Roman"/>
          <w:i/>
          <w:iCs/>
          <w:sz w:val="24"/>
          <w:szCs w:val="24"/>
        </w:rPr>
        <w:t>IEEE Transactions on Electron Devices</w:t>
      </w:r>
      <w:r w:rsidRPr="006655AF">
        <w:rPr>
          <w:rFonts w:ascii="Times New Roman" w:hAnsi="Times New Roman" w:cs="Times New Roman"/>
          <w:sz w:val="24"/>
          <w:szCs w:val="24"/>
        </w:rPr>
        <w:t> (2024).</w:t>
      </w:r>
    </w:p>
    <w:p w14:paraId="594C55B1"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lang w:val="en-US"/>
        </w:rPr>
        <w:t xml:space="preserve">[8] </w:t>
      </w:r>
      <w:r w:rsidRPr="006655AF">
        <w:rPr>
          <w:rFonts w:ascii="Times New Roman" w:hAnsi="Times New Roman" w:cs="Times New Roman"/>
          <w:sz w:val="24"/>
          <w:szCs w:val="24"/>
        </w:rPr>
        <w:t>Kar, Anurag, Sayan Dey, Debasree Burman, Sumita Santra, and Prasanta Kumar Guha. "RGO/Ni 2 O 3 Heterojunction-Based Reusable, Flexible Device for Cr (VI) Ion Detection in Water." </w:t>
      </w:r>
      <w:r w:rsidRPr="006655AF">
        <w:rPr>
          <w:rFonts w:ascii="Times New Roman" w:hAnsi="Times New Roman" w:cs="Times New Roman"/>
          <w:i/>
          <w:iCs/>
          <w:sz w:val="24"/>
          <w:szCs w:val="24"/>
        </w:rPr>
        <w:t>IEEE Transactions on Electron Devices</w:t>
      </w:r>
      <w:r w:rsidRPr="006655AF">
        <w:rPr>
          <w:rFonts w:ascii="Times New Roman" w:hAnsi="Times New Roman" w:cs="Times New Roman"/>
          <w:sz w:val="24"/>
          <w:szCs w:val="24"/>
        </w:rPr>
        <w:t> 68, no. 2 (2021): 780-785.</w:t>
      </w:r>
    </w:p>
    <w:p w14:paraId="0149743B"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 xml:space="preserve">[9] </w:t>
      </w:r>
      <w:proofErr w:type="spellStart"/>
      <w:r w:rsidRPr="006655AF">
        <w:rPr>
          <w:rFonts w:ascii="Times New Roman" w:hAnsi="Times New Roman" w:cs="Times New Roman"/>
          <w:sz w:val="24"/>
          <w:szCs w:val="24"/>
        </w:rPr>
        <w:t>Pattra</w:t>
      </w:r>
      <w:proofErr w:type="spellEnd"/>
      <w:r w:rsidRPr="006655AF">
        <w:rPr>
          <w:rFonts w:ascii="Times New Roman" w:hAnsi="Times New Roman" w:cs="Times New Roman"/>
          <w:sz w:val="24"/>
          <w:szCs w:val="24"/>
        </w:rPr>
        <w:t xml:space="preserve">, Arijit, </w:t>
      </w:r>
      <w:proofErr w:type="spellStart"/>
      <w:r w:rsidRPr="006655AF">
        <w:rPr>
          <w:rFonts w:ascii="Times New Roman" w:hAnsi="Times New Roman" w:cs="Times New Roman"/>
          <w:sz w:val="24"/>
          <w:szCs w:val="24"/>
        </w:rPr>
        <w:t>Saumodip</w:t>
      </w:r>
      <w:proofErr w:type="spellEnd"/>
      <w:r w:rsidRPr="006655AF">
        <w:rPr>
          <w:rFonts w:ascii="Times New Roman" w:hAnsi="Times New Roman" w:cs="Times New Roman"/>
          <w:sz w:val="24"/>
          <w:szCs w:val="24"/>
        </w:rPr>
        <w:t xml:space="preserve"> Das, </w:t>
      </w:r>
      <w:proofErr w:type="spellStart"/>
      <w:r w:rsidRPr="006655AF">
        <w:rPr>
          <w:rFonts w:ascii="Times New Roman" w:hAnsi="Times New Roman" w:cs="Times New Roman"/>
          <w:sz w:val="24"/>
          <w:szCs w:val="24"/>
        </w:rPr>
        <w:t>Mousiki</w:t>
      </w:r>
      <w:proofErr w:type="spellEnd"/>
      <w:r w:rsidRPr="006655AF">
        <w:rPr>
          <w:rFonts w:ascii="Times New Roman" w:hAnsi="Times New Roman" w:cs="Times New Roman"/>
          <w:sz w:val="24"/>
          <w:szCs w:val="24"/>
        </w:rPr>
        <w:t xml:space="preserve"> Kar, and Sayan Dey. "Graded junction </w:t>
      </w:r>
      <w:proofErr w:type="spellStart"/>
      <w:r w:rsidRPr="006655AF">
        <w:rPr>
          <w:rFonts w:ascii="Times New Roman" w:hAnsi="Times New Roman" w:cs="Times New Roman"/>
          <w:sz w:val="24"/>
          <w:szCs w:val="24"/>
        </w:rPr>
        <w:t>ZnO</w:t>
      </w:r>
      <w:proofErr w:type="spellEnd"/>
      <w:r w:rsidRPr="006655AF">
        <w:rPr>
          <w:rFonts w:ascii="Times New Roman" w:hAnsi="Times New Roman" w:cs="Times New Roman"/>
          <w:sz w:val="24"/>
          <w:szCs w:val="24"/>
        </w:rPr>
        <w:t xml:space="preserve"> on </w:t>
      </w:r>
      <w:proofErr w:type="spellStart"/>
      <w:r w:rsidRPr="006655AF">
        <w:rPr>
          <w:rFonts w:ascii="Times New Roman" w:hAnsi="Times New Roman" w:cs="Times New Roman"/>
          <w:sz w:val="24"/>
          <w:szCs w:val="24"/>
        </w:rPr>
        <w:t>rGO</w:t>
      </w:r>
      <w:proofErr w:type="spellEnd"/>
      <w:r w:rsidRPr="006655AF">
        <w:rPr>
          <w:rFonts w:ascii="Times New Roman" w:hAnsi="Times New Roman" w:cs="Times New Roman"/>
          <w:sz w:val="24"/>
          <w:szCs w:val="24"/>
        </w:rPr>
        <w:t xml:space="preserve"> conduction layer for ultra selective Cu (II) ion detection." </w:t>
      </w:r>
      <w:r w:rsidRPr="006655AF">
        <w:rPr>
          <w:rFonts w:ascii="Times New Roman" w:hAnsi="Times New Roman" w:cs="Times New Roman"/>
          <w:i/>
          <w:iCs/>
          <w:sz w:val="24"/>
          <w:szCs w:val="24"/>
        </w:rPr>
        <w:t>IEEE Sensors Journal</w:t>
      </w:r>
      <w:r w:rsidRPr="006655AF">
        <w:rPr>
          <w:rFonts w:ascii="Times New Roman" w:hAnsi="Times New Roman" w:cs="Times New Roman"/>
          <w:sz w:val="24"/>
          <w:szCs w:val="24"/>
        </w:rPr>
        <w:t> (2024).</w:t>
      </w:r>
    </w:p>
    <w:p w14:paraId="79FCA1F2"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 xml:space="preserve">[10] Zhou, Yong, </w:t>
      </w:r>
      <w:proofErr w:type="spellStart"/>
      <w:r w:rsidRPr="006655AF">
        <w:rPr>
          <w:rFonts w:ascii="Times New Roman" w:hAnsi="Times New Roman" w:cs="Times New Roman"/>
          <w:sz w:val="24"/>
          <w:szCs w:val="24"/>
        </w:rPr>
        <w:t>Guoqing</w:t>
      </w:r>
      <w:proofErr w:type="spellEnd"/>
      <w:r w:rsidRPr="006655AF">
        <w:rPr>
          <w:rFonts w:ascii="Times New Roman" w:hAnsi="Times New Roman" w:cs="Times New Roman"/>
          <w:sz w:val="24"/>
          <w:szCs w:val="24"/>
        </w:rPr>
        <w:t xml:space="preserve"> Liu, Xiangyi Zhu, and </w:t>
      </w:r>
      <w:proofErr w:type="spellStart"/>
      <w:r w:rsidRPr="006655AF">
        <w:rPr>
          <w:rFonts w:ascii="Times New Roman" w:hAnsi="Times New Roman" w:cs="Times New Roman"/>
          <w:sz w:val="24"/>
          <w:szCs w:val="24"/>
        </w:rPr>
        <w:t>Yongcai</w:t>
      </w:r>
      <w:proofErr w:type="spellEnd"/>
      <w:r w:rsidRPr="006655AF">
        <w:rPr>
          <w:rFonts w:ascii="Times New Roman" w:hAnsi="Times New Roman" w:cs="Times New Roman"/>
          <w:sz w:val="24"/>
          <w:szCs w:val="24"/>
        </w:rPr>
        <w:t xml:space="preserve"> Guo. "Ultrasensitive NO2 gas sensing based on rGO/MoS2 nanocomposite film at low temperature." </w:t>
      </w:r>
      <w:r w:rsidRPr="006655AF">
        <w:rPr>
          <w:rFonts w:ascii="Times New Roman" w:hAnsi="Times New Roman" w:cs="Times New Roman"/>
          <w:i/>
          <w:iCs/>
          <w:sz w:val="24"/>
          <w:szCs w:val="24"/>
        </w:rPr>
        <w:t>Sensors and Actuators B: Chemical</w:t>
      </w:r>
      <w:r w:rsidRPr="006655AF">
        <w:rPr>
          <w:rFonts w:ascii="Times New Roman" w:hAnsi="Times New Roman" w:cs="Times New Roman"/>
          <w:sz w:val="24"/>
          <w:szCs w:val="24"/>
        </w:rPr>
        <w:t> 251 (2017): 280-290.</w:t>
      </w:r>
    </w:p>
    <w:p w14:paraId="6BDDA8B0"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rPr>
        <w:t xml:space="preserve">[11] </w:t>
      </w:r>
      <w:r w:rsidRPr="006655AF">
        <w:rPr>
          <w:rFonts w:ascii="Times New Roman" w:hAnsi="Times New Roman" w:cs="Times New Roman"/>
          <w:sz w:val="24"/>
          <w:szCs w:val="24"/>
          <w:lang w:val="en-US"/>
        </w:rPr>
        <w:t xml:space="preserve">Tu, N. D. K., Choi, J., Park, C. R., &amp; Kim, </w:t>
      </w:r>
      <w:proofErr w:type="gramStart"/>
      <w:r w:rsidRPr="006655AF">
        <w:rPr>
          <w:rFonts w:ascii="Times New Roman" w:hAnsi="Times New Roman" w:cs="Times New Roman"/>
          <w:sz w:val="24"/>
          <w:szCs w:val="24"/>
          <w:lang w:val="en-US"/>
        </w:rPr>
        <w:t>H..</w:t>
      </w:r>
      <w:proofErr w:type="gramEnd"/>
      <w:r w:rsidRPr="006655AF">
        <w:rPr>
          <w:rFonts w:ascii="Times New Roman" w:hAnsi="Times New Roman" w:cs="Times New Roman"/>
          <w:sz w:val="24"/>
          <w:szCs w:val="24"/>
          <w:lang w:val="en-US"/>
        </w:rPr>
        <w:t xml:space="preserve"> Remarkable conversion between n-and p-type reduced graphene oxide on varying the thermal annealing temperature. </w:t>
      </w:r>
      <w:r w:rsidRPr="006655AF">
        <w:rPr>
          <w:rFonts w:ascii="Times New Roman" w:hAnsi="Times New Roman" w:cs="Times New Roman"/>
          <w:i/>
          <w:iCs/>
          <w:sz w:val="24"/>
          <w:szCs w:val="24"/>
          <w:lang w:val="en-US"/>
        </w:rPr>
        <w:t>Chemistry of Materials</w:t>
      </w:r>
      <w:r w:rsidRPr="006655AF">
        <w:rPr>
          <w:rFonts w:ascii="Times New Roman" w:hAnsi="Times New Roman" w:cs="Times New Roman"/>
          <w:sz w:val="24"/>
          <w:szCs w:val="24"/>
          <w:lang w:val="en-US"/>
        </w:rPr>
        <w:t>, </w:t>
      </w:r>
      <w:r w:rsidRPr="006655AF">
        <w:rPr>
          <w:rFonts w:ascii="Times New Roman" w:hAnsi="Times New Roman" w:cs="Times New Roman"/>
          <w:i/>
          <w:iCs/>
          <w:sz w:val="24"/>
          <w:szCs w:val="24"/>
          <w:lang w:val="en-US"/>
        </w:rPr>
        <w:t>27</w:t>
      </w:r>
      <w:r w:rsidRPr="006655AF">
        <w:rPr>
          <w:rFonts w:ascii="Times New Roman" w:hAnsi="Times New Roman" w:cs="Times New Roman"/>
          <w:sz w:val="24"/>
          <w:szCs w:val="24"/>
          <w:lang w:val="en-US"/>
        </w:rPr>
        <w:t>(21), 7362-7369 (2015).</w:t>
      </w:r>
    </w:p>
    <w:p w14:paraId="319D6358" w14:textId="77777777" w:rsidR="006655AF" w:rsidRPr="006655AF" w:rsidRDefault="006655AF" w:rsidP="006655AF">
      <w:pPr>
        <w:rPr>
          <w:rFonts w:ascii="Times New Roman" w:hAnsi="Times New Roman" w:cs="Times New Roman"/>
          <w:sz w:val="24"/>
          <w:szCs w:val="24"/>
        </w:rPr>
      </w:pPr>
      <w:r w:rsidRPr="006655AF">
        <w:rPr>
          <w:rFonts w:ascii="Times New Roman" w:hAnsi="Times New Roman" w:cs="Times New Roman"/>
          <w:sz w:val="24"/>
          <w:szCs w:val="24"/>
          <w:lang w:val="en-US"/>
        </w:rPr>
        <w:t xml:space="preserve">[12] </w:t>
      </w:r>
      <w:r w:rsidRPr="006655AF">
        <w:rPr>
          <w:rFonts w:ascii="Times New Roman" w:hAnsi="Times New Roman" w:cs="Times New Roman"/>
          <w:sz w:val="24"/>
          <w:szCs w:val="24"/>
        </w:rPr>
        <w:t>Miller, Derek R., Sheikh A. Akbar, and Patricia A. Morris. "Nanoscale metal oxide-based heterojunctions for gas sensing: A review." </w:t>
      </w:r>
      <w:r w:rsidRPr="006655AF">
        <w:rPr>
          <w:rFonts w:ascii="Times New Roman" w:hAnsi="Times New Roman" w:cs="Times New Roman"/>
          <w:i/>
          <w:iCs/>
          <w:sz w:val="24"/>
          <w:szCs w:val="24"/>
        </w:rPr>
        <w:t>Sensors and Actuators B: Chemical</w:t>
      </w:r>
      <w:r w:rsidRPr="006655AF">
        <w:rPr>
          <w:rFonts w:ascii="Times New Roman" w:hAnsi="Times New Roman" w:cs="Times New Roman"/>
          <w:sz w:val="24"/>
          <w:szCs w:val="24"/>
        </w:rPr>
        <w:t> 204 (2014): 250-272.</w:t>
      </w:r>
    </w:p>
    <w:p w14:paraId="5C652C82" w14:textId="77777777" w:rsidR="006655AF" w:rsidRPr="006655AF" w:rsidRDefault="006655AF" w:rsidP="006655AF">
      <w:pPr>
        <w:rPr>
          <w:rFonts w:ascii="Times New Roman" w:hAnsi="Times New Roman" w:cs="Times New Roman"/>
          <w:sz w:val="24"/>
          <w:szCs w:val="24"/>
        </w:rPr>
      </w:pPr>
    </w:p>
    <w:p w14:paraId="4FDF9101" w14:textId="77777777" w:rsidR="00395995" w:rsidRPr="00395995" w:rsidRDefault="00395995" w:rsidP="00395995">
      <w:pPr>
        <w:rPr>
          <w:rFonts w:ascii="Times New Roman" w:hAnsi="Times New Roman" w:cs="Times New Roman"/>
          <w:b/>
          <w:bCs/>
          <w:sz w:val="30"/>
          <w:szCs w:val="30"/>
        </w:rPr>
      </w:pPr>
    </w:p>
    <w:sectPr w:rsidR="00395995" w:rsidRPr="00395995" w:rsidSect="006955D8">
      <w:footerReference w:type="default" r:id="rId41"/>
      <w:pgSz w:w="11906" w:h="16838"/>
      <w:pgMar w:top="1440" w:right="1440" w:bottom="1440" w:left="1440" w:header="708" w:footer="708"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A5A0B5" w14:textId="77777777" w:rsidR="002057C8" w:rsidRDefault="002057C8" w:rsidP="00074068">
      <w:pPr>
        <w:spacing w:after="0" w:line="240" w:lineRule="auto"/>
      </w:pPr>
      <w:r>
        <w:separator/>
      </w:r>
    </w:p>
  </w:endnote>
  <w:endnote w:type="continuationSeparator" w:id="0">
    <w:p w14:paraId="15795D06" w14:textId="77777777" w:rsidR="002057C8" w:rsidRDefault="002057C8" w:rsidP="000740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1224192"/>
      <w:docPartObj>
        <w:docPartGallery w:val="Page Numbers (Bottom of Page)"/>
        <w:docPartUnique/>
      </w:docPartObj>
    </w:sdtPr>
    <w:sdtEndPr>
      <w:rPr>
        <w:noProof/>
      </w:rPr>
    </w:sdtEndPr>
    <w:sdtContent>
      <w:p w14:paraId="0BFA4B63" w14:textId="2F2D762D" w:rsidR="00074068" w:rsidRDefault="000740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713AEB" w14:textId="77777777" w:rsidR="00074068" w:rsidRDefault="00074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ABC52A" w14:textId="77777777" w:rsidR="002057C8" w:rsidRDefault="002057C8" w:rsidP="00074068">
      <w:pPr>
        <w:spacing w:after="0" w:line="240" w:lineRule="auto"/>
      </w:pPr>
      <w:r>
        <w:separator/>
      </w:r>
    </w:p>
  </w:footnote>
  <w:footnote w:type="continuationSeparator" w:id="0">
    <w:p w14:paraId="5683BB3A" w14:textId="77777777" w:rsidR="002057C8" w:rsidRDefault="002057C8" w:rsidP="000740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6B3D"/>
    <w:multiLevelType w:val="hybridMultilevel"/>
    <w:tmpl w:val="B9882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08333C"/>
    <w:multiLevelType w:val="hybridMultilevel"/>
    <w:tmpl w:val="6F3256AE"/>
    <w:lvl w:ilvl="0" w:tplc="C6320D24">
      <w:start w:val="1"/>
      <w:numFmt w:val="bullet"/>
      <w:lvlText w:val="•"/>
      <w:lvlJc w:val="left"/>
      <w:pPr>
        <w:tabs>
          <w:tab w:val="num" w:pos="720"/>
        </w:tabs>
        <w:ind w:left="720" w:hanging="360"/>
      </w:pPr>
      <w:rPr>
        <w:rFonts w:ascii="Arial" w:hAnsi="Arial" w:hint="default"/>
      </w:rPr>
    </w:lvl>
    <w:lvl w:ilvl="1" w:tplc="A48613AE" w:tentative="1">
      <w:start w:val="1"/>
      <w:numFmt w:val="bullet"/>
      <w:lvlText w:val="•"/>
      <w:lvlJc w:val="left"/>
      <w:pPr>
        <w:tabs>
          <w:tab w:val="num" w:pos="1440"/>
        </w:tabs>
        <w:ind w:left="1440" w:hanging="360"/>
      </w:pPr>
      <w:rPr>
        <w:rFonts w:ascii="Arial" w:hAnsi="Arial" w:hint="default"/>
      </w:rPr>
    </w:lvl>
    <w:lvl w:ilvl="2" w:tplc="4FEC6864" w:tentative="1">
      <w:start w:val="1"/>
      <w:numFmt w:val="bullet"/>
      <w:lvlText w:val="•"/>
      <w:lvlJc w:val="left"/>
      <w:pPr>
        <w:tabs>
          <w:tab w:val="num" w:pos="2160"/>
        </w:tabs>
        <w:ind w:left="2160" w:hanging="360"/>
      </w:pPr>
      <w:rPr>
        <w:rFonts w:ascii="Arial" w:hAnsi="Arial" w:hint="default"/>
      </w:rPr>
    </w:lvl>
    <w:lvl w:ilvl="3" w:tplc="62723BAC" w:tentative="1">
      <w:start w:val="1"/>
      <w:numFmt w:val="bullet"/>
      <w:lvlText w:val="•"/>
      <w:lvlJc w:val="left"/>
      <w:pPr>
        <w:tabs>
          <w:tab w:val="num" w:pos="2880"/>
        </w:tabs>
        <w:ind w:left="2880" w:hanging="360"/>
      </w:pPr>
      <w:rPr>
        <w:rFonts w:ascii="Arial" w:hAnsi="Arial" w:hint="default"/>
      </w:rPr>
    </w:lvl>
    <w:lvl w:ilvl="4" w:tplc="8A1E4260" w:tentative="1">
      <w:start w:val="1"/>
      <w:numFmt w:val="bullet"/>
      <w:lvlText w:val="•"/>
      <w:lvlJc w:val="left"/>
      <w:pPr>
        <w:tabs>
          <w:tab w:val="num" w:pos="3600"/>
        </w:tabs>
        <w:ind w:left="3600" w:hanging="360"/>
      </w:pPr>
      <w:rPr>
        <w:rFonts w:ascii="Arial" w:hAnsi="Arial" w:hint="default"/>
      </w:rPr>
    </w:lvl>
    <w:lvl w:ilvl="5" w:tplc="B05425F0" w:tentative="1">
      <w:start w:val="1"/>
      <w:numFmt w:val="bullet"/>
      <w:lvlText w:val="•"/>
      <w:lvlJc w:val="left"/>
      <w:pPr>
        <w:tabs>
          <w:tab w:val="num" w:pos="4320"/>
        </w:tabs>
        <w:ind w:left="4320" w:hanging="360"/>
      </w:pPr>
      <w:rPr>
        <w:rFonts w:ascii="Arial" w:hAnsi="Arial" w:hint="default"/>
      </w:rPr>
    </w:lvl>
    <w:lvl w:ilvl="6" w:tplc="DBFAA220" w:tentative="1">
      <w:start w:val="1"/>
      <w:numFmt w:val="bullet"/>
      <w:lvlText w:val="•"/>
      <w:lvlJc w:val="left"/>
      <w:pPr>
        <w:tabs>
          <w:tab w:val="num" w:pos="5040"/>
        </w:tabs>
        <w:ind w:left="5040" w:hanging="360"/>
      </w:pPr>
      <w:rPr>
        <w:rFonts w:ascii="Arial" w:hAnsi="Arial" w:hint="default"/>
      </w:rPr>
    </w:lvl>
    <w:lvl w:ilvl="7" w:tplc="13B45A3E" w:tentative="1">
      <w:start w:val="1"/>
      <w:numFmt w:val="bullet"/>
      <w:lvlText w:val="•"/>
      <w:lvlJc w:val="left"/>
      <w:pPr>
        <w:tabs>
          <w:tab w:val="num" w:pos="5760"/>
        </w:tabs>
        <w:ind w:left="5760" w:hanging="360"/>
      </w:pPr>
      <w:rPr>
        <w:rFonts w:ascii="Arial" w:hAnsi="Arial" w:hint="default"/>
      </w:rPr>
    </w:lvl>
    <w:lvl w:ilvl="8" w:tplc="727A0C7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2E40A2"/>
    <w:multiLevelType w:val="hybridMultilevel"/>
    <w:tmpl w:val="7E1213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D504895"/>
    <w:multiLevelType w:val="hybridMultilevel"/>
    <w:tmpl w:val="9BCC8F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6B0A00"/>
    <w:multiLevelType w:val="hybridMultilevel"/>
    <w:tmpl w:val="AFC6CB8E"/>
    <w:lvl w:ilvl="0" w:tplc="9904CF02">
      <w:start w:val="1"/>
      <w:numFmt w:val="bullet"/>
      <w:lvlText w:val=""/>
      <w:lvlJc w:val="left"/>
      <w:pPr>
        <w:tabs>
          <w:tab w:val="num" w:pos="720"/>
        </w:tabs>
        <w:ind w:left="720" w:hanging="360"/>
      </w:pPr>
      <w:rPr>
        <w:rFonts w:ascii="Wingdings" w:hAnsi="Wingdings" w:hint="default"/>
      </w:rPr>
    </w:lvl>
    <w:lvl w:ilvl="1" w:tplc="180E5336" w:tentative="1">
      <w:start w:val="1"/>
      <w:numFmt w:val="bullet"/>
      <w:lvlText w:val=""/>
      <w:lvlJc w:val="left"/>
      <w:pPr>
        <w:tabs>
          <w:tab w:val="num" w:pos="1440"/>
        </w:tabs>
        <w:ind w:left="1440" w:hanging="360"/>
      </w:pPr>
      <w:rPr>
        <w:rFonts w:ascii="Wingdings" w:hAnsi="Wingdings" w:hint="default"/>
      </w:rPr>
    </w:lvl>
    <w:lvl w:ilvl="2" w:tplc="A1DE2C70" w:tentative="1">
      <w:start w:val="1"/>
      <w:numFmt w:val="bullet"/>
      <w:lvlText w:val=""/>
      <w:lvlJc w:val="left"/>
      <w:pPr>
        <w:tabs>
          <w:tab w:val="num" w:pos="2160"/>
        </w:tabs>
        <w:ind w:left="2160" w:hanging="360"/>
      </w:pPr>
      <w:rPr>
        <w:rFonts w:ascii="Wingdings" w:hAnsi="Wingdings" w:hint="default"/>
      </w:rPr>
    </w:lvl>
    <w:lvl w:ilvl="3" w:tplc="0FF0C888" w:tentative="1">
      <w:start w:val="1"/>
      <w:numFmt w:val="bullet"/>
      <w:lvlText w:val=""/>
      <w:lvlJc w:val="left"/>
      <w:pPr>
        <w:tabs>
          <w:tab w:val="num" w:pos="2880"/>
        </w:tabs>
        <w:ind w:left="2880" w:hanging="360"/>
      </w:pPr>
      <w:rPr>
        <w:rFonts w:ascii="Wingdings" w:hAnsi="Wingdings" w:hint="default"/>
      </w:rPr>
    </w:lvl>
    <w:lvl w:ilvl="4" w:tplc="B76C5846" w:tentative="1">
      <w:start w:val="1"/>
      <w:numFmt w:val="bullet"/>
      <w:lvlText w:val=""/>
      <w:lvlJc w:val="left"/>
      <w:pPr>
        <w:tabs>
          <w:tab w:val="num" w:pos="3600"/>
        </w:tabs>
        <w:ind w:left="3600" w:hanging="360"/>
      </w:pPr>
      <w:rPr>
        <w:rFonts w:ascii="Wingdings" w:hAnsi="Wingdings" w:hint="default"/>
      </w:rPr>
    </w:lvl>
    <w:lvl w:ilvl="5" w:tplc="D0F02058" w:tentative="1">
      <w:start w:val="1"/>
      <w:numFmt w:val="bullet"/>
      <w:lvlText w:val=""/>
      <w:lvlJc w:val="left"/>
      <w:pPr>
        <w:tabs>
          <w:tab w:val="num" w:pos="4320"/>
        </w:tabs>
        <w:ind w:left="4320" w:hanging="360"/>
      </w:pPr>
      <w:rPr>
        <w:rFonts w:ascii="Wingdings" w:hAnsi="Wingdings" w:hint="default"/>
      </w:rPr>
    </w:lvl>
    <w:lvl w:ilvl="6" w:tplc="4E7C6186" w:tentative="1">
      <w:start w:val="1"/>
      <w:numFmt w:val="bullet"/>
      <w:lvlText w:val=""/>
      <w:lvlJc w:val="left"/>
      <w:pPr>
        <w:tabs>
          <w:tab w:val="num" w:pos="5040"/>
        </w:tabs>
        <w:ind w:left="5040" w:hanging="360"/>
      </w:pPr>
      <w:rPr>
        <w:rFonts w:ascii="Wingdings" w:hAnsi="Wingdings" w:hint="default"/>
      </w:rPr>
    </w:lvl>
    <w:lvl w:ilvl="7" w:tplc="EAAA3346" w:tentative="1">
      <w:start w:val="1"/>
      <w:numFmt w:val="bullet"/>
      <w:lvlText w:val=""/>
      <w:lvlJc w:val="left"/>
      <w:pPr>
        <w:tabs>
          <w:tab w:val="num" w:pos="5760"/>
        </w:tabs>
        <w:ind w:left="5760" w:hanging="360"/>
      </w:pPr>
      <w:rPr>
        <w:rFonts w:ascii="Wingdings" w:hAnsi="Wingdings" w:hint="default"/>
      </w:rPr>
    </w:lvl>
    <w:lvl w:ilvl="8" w:tplc="7FDEF91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53814C3"/>
    <w:multiLevelType w:val="multilevel"/>
    <w:tmpl w:val="5B764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D7F54"/>
    <w:multiLevelType w:val="hybridMultilevel"/>
    <w:tmpl w:val="78305E9A"/>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8C0B1B"/>
    <w:multiLevelType w:val="multilevel"/>
    <w:tmpl w:val="6554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4E76D2"/>
    <w:multiLevelType w:val="multilevel"/>
    <w:tmpl w:val="6720D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CB18C7"/>
    <w:multiLevelType w:val="hybridMultilevel"/>
    <w:tmpl w:val="6F48B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920386"/>
    <w:multiLevelType w:val="hybridMultilevel"/>
    <w:tmpl w:val="CF2C6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BF24F5F"/>
    <w:multiLevelType w:val="hybridMultilevel"/>
    <w:tmpl w:val="779AED48"/>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6C8757B"/>
    <w:multiLevelType w:val="multilevel"/>
    <w:tmpl w:val="625E4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F94937"/>
    <w:multiLevelType w:val="hybridMultilevel"/>
    <w:tmpl w:val="14EAA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2D717A0"/>
    <w:multiLevelType w:val="hybridMultilevel"/>
    <w:tmpl w:val="2474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5291EAE"/>
    <w:multiLevelType w:val="hybridMultilevel"/>
    <w:tmpl w:val="25966D66"/>
    <w:lvl w:ilvl="0" w:tplc="CA4A24B2">
      <w:start w:val="3"/>
      <w:numFmt w:val="decimal"/>
      <w:lvlText w:val="%1."/>
      <w:lvlJc w:val="left"/>
      <w:pPr>
        <w:ind w:left="720" w:hanging="360"/>
      </w:pPr>
      <w:rPr>
        <w:rFonts w:ascii="Californian FB" w:hAnsi="Californian FB"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B0403"/>
    <w:multiLevelType w:val="multilevel"/>
    <w:tmpl w:val="205E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CE640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95137634">
    <w:abstractNumId w:val="3"/>
  </w:num>
  <w:num w:numId="2" w16cid:durableId="930504592">
    <w:abstractNumId w:val="13"/>
  </w:num>
  <w:num w:numId="3" w16cid:durableId="1317034562">
    <w:abstractNumId w:val="15"/>
  </w:num>
  <w:num w:numId="4" w16cid:durableId="416093976">
    <w:abstractNumId w:val="4"/>
  </w:num>
  <w:num w:numId="5" w16cid:durableId="118114706">
    <w:abstractNumId w:val="6"/>
  </w:num>
  <w:num w:numId="6" w16cid:durableId="644966695">
    <w:abstractNumId w:val="1"/>
  </w:num>
  <w:num w:numId="7" w16cid:durableId="784616417">
    <w:abstractNumId w:val="11"/>
  </w:num>
  <w:num w:numId="8" w16cid:durableId="349137981">
    <w:abstractNumId w:val="16"/>
  </w:num>
  <w:num w:numId="9" w16cid:durableId="1663895499">
    <w:abstractNumId w:val="9"/>
  </w:num>
  <w:num w:numId="10" w16cid:durableId="1701709884">
    <w:abstractNumId w:val="2"/>
  </w:num>
  <w:num w:numId="11" w16cid:durableId="847712349">
    <w:abstractNumId w:val="14"/>
  </w:num>
  <w:num w:numId="12" w16cid:durableId="1821384124">
    <w:abstractNumId w:val="5"/>
  </w:num>
  <w:num w:numId="13" w16cid:durableId="1450785362">
    <w:abstractNumId w:val="12"/>
  </w:num>
  <w:num w:numId="14" w16cid:durableId="1887571328">
    <w:abstractNumId w:val="7"/>
  </w:num>
  <w:num w:numId="15" w16cid:durableId="1306930560">
    <w:abstractNumId w:val="10"/>
  </w:num>
  <w:num w:numId="16" w16cid:durableId="2081976349">
    <w:abstractNumId w:val="8"/>
  </w:num>
  <w:num w:numId="17" w16cid:durableId="1199052687">
    <w:abstractNumId w:val="0"/>
  </w:num>
  <w:num w:numId="18" w16cid:durableId="153773696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D8C"/>
    <w:rsid w:val="00053BA1"/>
    <w:rsid w:val="00074068"/>
    <w:rsid w:val="00131DFE"/>
    <w:rsid w:val="001A57E9"/>
    <w:rsid w:val="001E3BD0"/>
    <w:rsid w:val="001E6A66"/>
    <w:rsid w:val="001F50B0"/>
    <w:rsid w:val="002057C8"/>
    <w:rsid w:val="00234C86"/>
    <w:rsid w:val="00246335"/>
    <w:rsid w:val="0026606E"/>
    <w:rsid w:val="002E0B0D"/>
    <w:rsid w:val="002F4651"/>
    <w:rsid w:val="00306788"/>
    <w:rsid w:val="00395995"/>
    <w:rsid w:val="00395BB1"/>
    <w:rsid w:val="003E54AE"/>
    <w:rsid w:val="00402DEE"/>
    <w:rsid w:val="004A193E"/>
    <w:rsid w:val="004B2590"/>
    <w:rsid w:val="004F2A15"/>
    <w:rsid w:val="004F53ED"/>
    <w:rsid w:val="00501543"/>
    <w:rsid w:val="006655AF"/>
    <w:rsid w:val="00671EFD"/>
    <w:rsid w:val="00684F37"/>
    <w:rsid w:val="006955D8"/>
    <w:rsid w:val="006F2949"/>
    <w:rsid w:val="006F420F"/>
    <w:rsid w:val="0078456A"/>
    <w:rsid w:val="007B4162"/>
    <w:rsid w:val="007E7D8C"/>
    <w:rsid w:val="00854B09"/>
    <w:rsid w:val="0091002D"/>
    <w:rsid w:val="009441F3"/>
    <w:rsid w:val="00A17F00"/>
    <w:rsid w:val="00A5572C"/>
    <w:rsid w:val="00B82ECE"/>
    <w:rsid w:val="00BB7B02"/>
    <w:rsid w:val="00C44963"/>
    <w:rsid w:val="00C6466C"/>
    <w:rsid w:val="00C765C6"/>
    <w:rsid w:val="00CB0915"/>
    <w:rsid w:val="00D92812"/>
    <w:rsid w:val="00DA6AE8"/>
    <w:rsid w:val="00DD463E"/>
    <w:rsid w:val="00DE61CF"/>
    <w:rsid w:val="00E83E7C"/>
    <w:rsid w:val="00F32E54"/>
    <w:rsid w:val="00FE2004"/>
    <w:rsid w:val="00FF0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C7B0F"/>
  <w15:chartTrackingRefBased/>
  <w15:docId w15:val="{C6B9EB49-FB2D-4AE9-9AD4-C2D5A8325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56A"/>
  </w:style>
  <w:style w:type="paragraph" w:styleId="Heading1">
    <w:name w:val="heading 1"/>
    <w:basedOn w:val="Normal"/>
    <w:next w:val="Normal"/>
    <w:link w:val="Heading1Char"/>
    <w:uiPriority w:val="9"/>
    <w:qFormat/>
    <w:rsid w:val="007E7D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E7D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7D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E7D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E7D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E7D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7D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7D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7D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D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E7D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7D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E7D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E7D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E7D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7D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7D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7D8C"/>
    <w:rPr>
      <w:rFonts w:eastAsiaTheme="majorEastAsia" w:cstheme="majorBidi"/>
      <w:color w:val="272727" w:themeColor="text1" w:themeTint="D8"/>
    </w:rPr>
  </w:style>
  <w:style w:type="paragraph" w:styleId="Title">
    <w:name w:val="Title"/>
    <w:basedOn w:val="Normal"/>
    <w:next w:val="Normal"/>
    <w:link w:val="TitleChar"/>
    <w:uiPriority w:val="10"/>
    <w:qFormat/>
    <w:rsid w:val="007E7D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D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D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D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D8C"/>
    <w:pPr>
      <w:spacing w:before="160"/>
      <w:jc w:val="center"/>
    </w:pPr>
    <w:rPr>
      <w:i/>
      <w:iCs/>
      <w:color w:val="404040" w:themeColor="text1" w:themeTint="BF"/>
    </w:rPr>
  </w:style>
  <w:style w:type="character" w:customStyle="1" w:styleId="QuoteChar">
    <w:name w:val="Quote Char"/>
    <w:basedOn w:val="DefaultParagraphFont"/>
    <w:link w:val="Quote"/>
    <w:uiPriority w:val="29"/>
    <w:rsid w:val="007E7D8C"/>
    <w:rPr>
      <w:i/>
      <w:iCs/>
      <w:color w:val="404040" w:themeColor="text1" w:themeTint="BF"/>
    </w:rPr>
  </w:style>
  <w:style w:type="paragraph" w:styleId="ListParagraph">
    <w:name w:val="List Paragraph"/>
    <w:basedOn w:val="Normal"/>
    <w:uiPriority w:val="34"/>
    <w:qFormat/>
    <w:rsid w:val="007E7D8C"/>
    <w:pPr>
      <w:ind w:left="720"/>
      <w:contextualSpacing/>
    </w:pPr>
  </w:style>
  <w:style w:type="character" w:styleId="IntenseEmphasis">
    <w:name w:val="Intense Emphasis"/>
    <w:basedOn w:val="DefaultParagraphFont"/>
    <w:uiPriority w:val="21"/>
    <w:qFormat/>
    <w:rsid w:val="007E7D8C"/>
    <w:rPr>
      <w:i/>
      <w:iCs/>
      <w:color w:val="2F5496" w:themeColor="accent1" w:themeShade="BF"/>
    </w:rPr>
  </w:style>
  <w:style w:type="paragraph" w:styleId="IntenseQuote">
    <w:name w:val="Intense Quote"/>
    <w:basedOn w:val="Normal"/>
    <w:next w:val="Normal"/>
    <w:link w:val="IntenseQuoteChar"/>
    <w:uiPriority w:val="30"/>
    <w:qFormat/>
    <w:rsid w:val="007E7D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E7D8C"/>
    <w:rPr>
      <w:i/>
      <w:iCs/>
      <w:color w:val="2F5496" w:themeColor="accent1" w:themeShade="BF"/>
    </w:rPr>
  </w:style>
  <w:style w:type="character" w:styleId="IntenseReference">
    <w:name w:val="Intense Reference"/>
    <w:basedOn w:val="DefaultParagraphFont"/>
    <w:uiPriority w:val="32"/>
    <w:qFormat/>
    <w:rsid w:val="007E7D8C"/>
    <w:rPr>
      <w:b/>
      <w:bCs/>
      <w:smallCaps/>
      <w:color w:val="2F5496" w:themeColor="accent1" w:themeShade="BF"/>
      <w:spacing w:val="5"/>
    </w:rPr>
  </w:style>
  <w:style w:type="paragraph" w:styleId="Header">
    <w:name w:val="header"/>
    <w:basedOn w:val="Normal"/>
    <w:link w:val="HeaderChar"/>
    <w:uiPriority w:val="99"/>
    <w:unhideWhenUsed/>
    <w:rsid w:val="000740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4068"/>
  </w:style>
  <w:style w:type="paragraph" w:styleId="Footer">
    <w:name w:val="footer"/>
    <w:basedOn w:val="Normal"/>
    <w:link w:val="FooterChar"/>
    <w:uiPriority w:val="99"/>
    <w:unhideWhenUsed/>
    <w:rsid w:val="000740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4068"/>
  </w:style>
  <w:style w:type="paragraph" w:styleId="NormalWeb">
    <w:name w:val="Normal (Web)"/>
    <w:basedOn w:val="Normal"/>
    <w:uiPriority w:val="99"/>
    <w:semiHidden/>
    <w:unhideWhenUsed/>
    <w:rsid w:val="001A57E9"/>
    <w:rPr>
      <w:rFonts w:ascii="Times New Roman" w:hAnsi="Times New Roman" w:cs="Times New Roman"/>
      <w:sz w:val="24"/>
      <w:szCs w:val="24"/>
    </w:rPr>
  </w:style>
  <w:style w:type="character" w:styleId="PlaceholderText">
    <w:name w:val="Placeholder Text"/>
    <w:basedOn w:val="DefaultParagraphFont"/>
    <w:uiPriority w:val="99"/>
    <w:semiHidden/>
    <w:rsid w:val="00402DEE"/>
    <w:rPr>
      <w:color w:val="666666"/>
    </w:rPr>
  </w:style>
  <w:style w:type="table" w:styleId="TableGrid">
    <w:name w:val="Table Grid"/>
    <w:basedOn w:val="TableNormal"/>
    <w:uiPriority w:val="39"/>
    <w:rsid w:val="00CB0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06622">
      <w:bodyDiv w:val="1"/>
      <w:marLeft w:val="0"/>
      <w:marRight w:val="0"/>
      <w:marTop w:val="0"/>
      <w:marBottom w:val="0"/>
      <w:divBdr>
        <w:top w:val="none" w:sz="0" w:space="0" w:color="auto"/>
        <w:left w:val="none" w:sz="0" w:space="0" w:color="auto"/>
        <w:bottom w:val="none" w:sz="0" w:space="0" w:color="auto"/>
        <w:right w:val="none" w:sz="0" w:space="0" w:color="auto"/>
      </w:divBdr>
    </w:div>
    <w:div w:id="46615811">
      <w:bodyDiv w:val="1"/>
      <w:marLeft w:val="0"/>
      <w:marRight w:val="0"/>
      <w:marTop w:val="0"/>
      <w:marBottom w:val="0"/>
      <w:divBdr>
        <w:top w:val="none" w:sz="0" w:space="0" w:color="auto"/>
        <w:left w:val="none" w:sz="0" w:space="0" w:color="auto"/>
        <w:bottom w:val="none" w:sz="0" w:space="0" w:color="auto"/>
        <w:right w:val="none" w:sz="0" w:space="0" w:color="auto"/>
      </w:divBdr>
    </w:div>
    <w:div w:id="88433688">
      <w:bodyDiv w:val="1"/>
      <w:marLeft w:val="0"/>
      <w:marRight w:val="0"/>
      <w:marTop w:val="0"/>
      <w:marBottom w:val="0"/>
      <w:divBdr>
        <w:top w:val="none" w:sz="0" w:space="0" w:color="auto"/>
        <w:left w:val="none" w:sz="0" w:space="0" w:color="auto"/>
        <w:bottom w:val="none" w:sz="0" w:space="0" w:color="auto"/>
        <w:right w:val="none" w:sz="0" w:space="0" w:color="auto"/>
      </w:divBdr>
      <w:divsChild>
        <w:div w:id="314530763">
          <w:marLeft w:val="446"/>
          <w:marRight w:val="0"/>
          <w:marTop w:val="0"/>
          <w:marBottom w:val="0"/>
          <w:divBdr>
            <w:top w:val="none" w:sz="0" w:space="0" w:color="auto"/>
            <w:left w:val="none" w:sz="0" w:space="0" w:color="auto"/>
            <w:bottom w:val="none" w:sz="0" w:space="0" w:color="auto"/>
            <w:right w:val="none" w:sz="0" w:space="0" w:color="auto"/>
          </w:divBdr>
        </w:div>
        <w:div w:id="1256404094">
          <w:marLeft w:val="446"/>
          <w:marRight w:val="0"/>
          <w:marTop w:val="0"/>
          <w:marBottom w:val="0"/>
          <w:divBdr>
            <w:top w:val="none" w:sz="0" w:space="0" w:color="auto"/>
            <w:left w:val="none" w:sz="0" w:space="0" w:color="auto"/>
            <w:bottom w:val="none" w:sz="0" w:space="0" w:color="auto"/>
            <w:right w:val="none" w:sz="0" w:space="0" w:color="auto"/>
          </w:divBdr>
        </w:div>
        <w:div w:id="1907258085">
          <w:marLeft w:val="446"/>
          <w:marRight w:val="0"/>
          <w:marTop w:val="0"/>
          <w:marBottom w:val="0"/>
          <w:divBdr>
            <w:top w:val="none" w:sz="0" w:space="0" w:color="auto"/>
            <w:left w:val="none" w:sz="0" w:space="0" w:color="auto"/>
            <w:bottom w:val="none" w:sz="0" w:space="0" w:color="auto"/>
            <w:right w:val="none" w:sz="0" w:space="0" w:color="auto"/>
          </w:divBdr>
        </w:div>
        <w:div w:id="1434520322">
          <w:marLeft w:val="446"/>
          <w:marRight w:val="0"/>
          <w:marTop w:val="0"/>
          <w:marBottom w:val="0"/>
          <w:divBdr>
            <w:top w:val="none" w:sz="0" w:space="0" w:color="auto"/>
            <w:left w:val="none" w:sz="0" w:space="0" w:color="auto"/>
            <w:bottom w:val="none" w:sz="0" w:space="0" w:color="auto"/>
            <w:right w:val="none" w:sz="0" w:space="0" w:color="auto"/>
          </w:divBdr>
        </w:div>
        <w:div w:id="1017270598">
          <w:marLeft w:val="446"/>
          <w:marRight w:val="0"/>
          <w:marTop w:val="0"/>
          <w:marBottom w:val="0"/>
          <w:divBdr>
            <w:top w:val="none" w:sz="0" w:space="0" w:color="auto"/>
            <w:left w:val="none" w:sz="0" w:space="0" w:color="auto"/>
            <w:bottom w:val="none" w:sz="0" w:space="0" w:color="auto"/>
            <w:right w:val="none" w:sz="0" w:space="0" w:color="auto"/>
          </w:divBdr>
        </w:div>
      </w:divsChild>
    </w:div>
    <w:div w:id="195654491">
      <w:bodyDiv w:val="1"/>
      <w:marLeft w:val="0"/>
      <w:marRight w:val="0"/>
      <w:marTop w:val="0"/>
      <w:marBottom w:val="0"/>
      <w:divBdr>
        <w:top w:val="none" w:sz="0" w:space="0" w:color="auto"/>
        <w:left w:val="none" w:sz="0" w:space="0" w:color="auto"/>
        <w:bottom w:val="none" w:sz="0" w:space="0" w:color="auto"/>
        <w:right w:val="none" w:sz="0" w:space="0" w:color="auto"/>
      </w:divBdr>
    </w:div>
    <w:div w:id="260066220">
      <w:bodyDiv w:val="1"/>
      <w:marLeft w:val="0"/>
      <w:marRight w:val="0"/>
      <w:marTop w:val="0"/>
      <w:marBottom w:val="0"/>
      <w:divBdr>
        <w:top w:val="none" w:sz="0" w:space="0" w:color="auto"/>
        <w:left w:val="none" w:sz="0" w:space="0" w:color="auto"/>
        <w:bottom w:val="none" w:sz="0" w:space="0" w:color="auto"/>
        <w:right w:val="none" w:sz="0" w:space="0" w:color="auto"/>
      </w:divBdr>
    </w:div>
    <w:div w:id="284386663">
      <w:bodyDiv w:val="1"/>
      <w:marLeft w:val="0"/>
      <w:marRight w:val="0"/>
      <w:marTop w:val="0"/>
      <w:marBottom w:val="0"/>
      <w:divBdr>
        <w:top w:val="none" w:sz="0" w:space="0" w:color="auto"/>
        <w:left w:val="none" w:sz="0" w:space="0" w:color="auto"/>
        <w:bottom w:val="none" w:sz="0" w:space="0" w:color="auto"/>
        <w:right w:val="none" w:sz="0" w:space="0" w:color="auto"/>
      </w:divBdr>
    </w:div>
    <w:div w:id="297730272">
      <w:bodyDiv w:val="1"/>
      <w:marLeft w:val="0"/>
      <w:marRight w:val="0"/>
      <w:marTop w:val="0"/>
      <w:marBottom w:val="0"/>
      <w:divBdr>
        <w:top w:val="none" w:sz="0" w:space="0" w:color="auto"/>
        <w:left w:val="none" w:sz="0" w:space="0" w:color="auto"/>
        <w:bottom w:val="none" w:sz="0" w:space="0" w:color="auto"/>
        <w:right w:val="none" w:sz="0" w:space="0" w:color="auto"/>
      </w:divBdr>
    </w:div>
    <w:div w:id="332028040">
      <w:bodyDiv w:val="1"/>
      <w:marLeft w:val="0"/>
      <w:marRight w:val="0"/>
      <w:marTop w:val="0"/>
      <w:marBottom w:val="0"/>
      <w:divBdr>
        <w:top w:val="none" w:sz="0" w:space="0" w:color="auto"/>
        <w:left w:val="none" w:sz="0" w:space="0" w:color="auto"/>
        <w:bottom w:val="none" w:sz="0" w:space="0" w:color="auto"/>
        <w:right w:val="none" w:sz="0" w:space="0" w:color="auto"/>
      </w:divBdr>
    </w:div>
    <w:div w:id="379325766">
      <w:bodyDiv w:val="1"/>
      <w:marLeft w:val="0"/>
      <w:marRight w:val="0"/>
      <w:marTop w:val="0"/>
      <w:marBottom w:val="0"/>
      <w:divBdr>
        <w:top w:val="none" w:sz="0" w:space="0" w:color="auto"/>
        <w:left w:val="none" w:sz="0" w:space="0" w:color="auto"/>
        <w:bottom w:val="none" w:sz="0" w:space="0" w:color="auto"/>
        <w:right w:val="none" w:sz="0" w:space="0" w:color="auto"/>
      </w:divBdr>
    </w:div>
    <w:div w:id="391316023">
      <w:bodyDiv w:val="1"/>
      <w:marLeft w:val="0"/>
      <w:marRight w:val="0"/>
      <w:marTop w:val="0"/>
      <w:marBottom w:val="0"/>
      <w:divBdr>
        <w:top w:val="none" w:sz="0" w:space="0" w:color="auto"/>
        <w:left w:val="none" w:sz="0" w:space="0" w:color="auto"/>
        <w:bottom w:val="none" w:sz="0" w:space="0" w:color="auto"/>
        <w:right w:val="none" w:sz="0" w:space="0" w:color="auto"/>
      </w:divBdr>
    </w:div>
    <w:div w:id="460877950">
      <w:bodyDiv w:val="1"/>
      <w:marLeft w:val="0"/>
      <w:marRight w:val="0"/>
      <w:marTop w:val="0"/>
      <w:marBottom w:val="0"/>
      <w:divBdr>
        <w:top w:val="none" w:sz="0" w:space="0" w:color="auto"/>
        <w:left w:val="none" w:sz="0" w:space="0" w:color="auto"/>
        <w:bottom w:val="none" w:sz="0" w:space="0" w:color="auto"/>
        <w:right w:val="none" w:sz="0" w:space="0" w:color="auto"/>
      </w:divBdr>
    </w:div>
    <w:div w:id="626277803">
      <w:bodyDiv w:val="1"/>
      <w:marLeft w:val="0"/>
      <w:marRight w:val="0"/>
      <w:marTop w:val="0"/>
      <w:marBottom w:val="0"/>
      <w:divBdr>
        <w:top w:val="none" w:sz="0" w:space="0" w:color="auto"/>
        <w:left w:val="none" w:sz="0" w:space="0" w:color="auto"/>
        <w:bottom w:val="none" w:sz="0" w:space="0" w:color="auto"/>
        <w:right w:val="none" w:sz="0" w:space="0" w:color="auto"/>
      </w:divBdr>
    </w:div>
    <w:div w:id="649602746">
      <w:bodyDiv w:val="1"/>
      <w:marLeft w:val="0"/>
      <w:marRight w:val="0"/>
      <w:marTop w:val="0"/>
      <w:marBottom w:val="0"/>
      <w:divBdr>
        <w:top w:val="none" w:sz="0" w:space="0" w:color="auto"/>
        <w:left w:val="none" w:sz="0" w:space="0" w:color="auto"/>
        <w:bottom w:val="none" w:sz="0" w:space="0" w:color="auto"/>
        <w:right w:val="none" w:sz="0" w:space="0" w:color="auto"/>
      </w:divBdr>
      <w:divsChild>
        <w:div w:id="1591349827">
          <w:marLeft w:val="0"/>
          <w:marRight w:val="0"/>
          <w:marTop w:val="0"/>
          <w:marBottom w:val="0"/>
          <w:divBdr>
            <w:top w:val="none" w:sz="0" w:space="0" w:color="auto"/>
            <w:left w:val="none" w:sz="0" w:space="0" w:color="auto"/>
            <w:bottom w:val="none" w:sz="0" w:space="0" w:color="auto"/>
            <w:right w:val="none" w:sz="0" w:space="0" w:color="auto"/>
          </w:divBdr>
          <w:divsChild>
            <w:div w:id="1556768848">
              <w:marLeft w:val="0"/>
              <w:marRight w:val="0"/>
              <w:marTop w:val="0"/>
              <w:marBottom w:val="0"/>
              <w:divBdr>
                <w:top w:val="none" w:sz="0" w:space="0" w:color="auto"/>
                <w:left w:val="none" w:sz="0" w:space="0" w:color="auto"/>
                <w:bottom w:val="none" w:sz="0" w:space="0" w:color="auto"/>
                <w:right w:val="none" w:sz="0" w:space="0" w:color="auto"/>
              </w:divBdr>
              <w:divsChild>
                <w:div w:id="1750737607">
                  <w:marLeft w:val="0"/>
                  <w:marRight w:val="0"/>
                  <w:marTop w:val="0"/>
                  <w:marBottom w:val="0"/>
                  <w:divBdr>
                    <w:top w:val="none" w:sz="0" w:space="0" w:color="auto"/>
                    <w:left w:val="none" w:sz="0" w:space="0" w:color="auto"/>
                    <w:bottom w:val="none" w:sz="0" w:space="0" w:color="auto"/>
                    <w:right w:val="none" w:sz="0" w:space="0" w:color="auto"/>
                  </w:divBdr>
                  <w:divsChild>
                    <w:div w:id="758065601">
                      <w:marLeft w:val="0"/>
                      <w:marRight w:val="0"/>
                      <w:marTop w:val="0"/>
                      <w:marBottom w:val="0"/>
                      <w:divBdr>
                        <w:top w:val="none" w:sz="0" w:space="0" w:color="auto"/>
                        <w:left w:val="none" w:sz="0" w:space="0" w:color="auto"/>
                        <w:bottom w:val="none" w:sz="0" w:space="0" w:color="auto"/>
                        <w:right w:val="none" w:sz="0" w:space="0" w:color="auto"/>
                      </w:divBdr>
                      <w:divsChild>
                        <w:div w:id="421878521">
                          <w:marLeft w:val="0"/>
                          <w:marRight w:val="0"/>
                          <w:marTop w:val="0"/>
                          <w:marBottom w:val="0"/>
                          <w:divBdr>
                            <w:top w:val="none" w:sz="0" w:space="0" w:color="auto"/>
                            <w:left w:val="none" w:sz="0" w:space="0" w:color="auto"/>
                            <w:bottom w:val="none" w:sz="0" w:space="0" w:color="auto"/>
                            <w:right w:val="none" w:sz="0" w:space="0" w:color="auto"/>
                          </w:divBdr>
                          <w:divsChild>
                            <w:div w:id="21294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76989">
                  <w:marLeft w:val="0"/>
                  <w:marRight w:val="0"/>
                  <w:marTop w:val="0"/>
                  <w:marBottom w:val="0"/>
                  <w:divBdr>
                    <w:top w:val="none" w:sz="0" w:space="0" w:color="auto"/>
                    <w:left w:val="none" w:sz="0" w:space="0" w:color="auto"/>
                    <w:bottom w:val="none" w:sz="0" w:space="0" w:color="auto"/>
                    <w:right w:val="none" w:sz="0" w:space="0" w:color="auto"/>
                  </w:divBdr>
                  <w:divsChild>
                    <w:div w:id="9031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664574">
      <w:bodyDiv w:val="1"/>
      <w:marLeft w:val="0"/>
      <w:marRight w:val="0"/>
      <w:marTop w:val="0"/>
      <w:marBottom w:val="0"/>
      <w:divBdr>
        <w:top w:val="none" w:sz="0" w:space="0" w:color="auto"/>
        <w:left w:val="none" w:sz="0" w:space="0" w:color="auto"/>
        <w:bottom w:val="none" w:sz="0" w:space="0" w:color="auto"/>
        <w:right w:val="none" w:sz="0" w:space="0" w:color="auto"/>
      </w:divBdr>
    </w:div>
    <w:div w:id="673217573">
      <w:bodyDiv w:val="1"/>
      <w:marLeft w:val="0"/>
      <w:marRight w:val="0"/>
      <w:marTop w:val="0"/>
      <w:marBottom w:val="0"/>
      <w:divBdr>
        <w:top w:val="none" w:sz="0" w:space="0" w:color="auto"/>
        <w:left w:val="none" w:sz="0" w:space="0" w:color="auto"/>
        <w:bottom w:val="none" w:sz="0" w:space="0" w:color="auto"/>
        <w:right w:val="none" w:sz="0" w:space="0" w:color="auto"/>
      </w:divBdr>
    </w:div>
    <w:div w:id="704333977">
      <w:bodyDiv w:val="1"/>
      <w:marLeft w:val="0"/>
      <w:marRight w:val="0"/>
      <w:marTop w:val="0"/>
      <w:marBottom w:val="0"/>
      <w:divBdr>
        <w:top w:val="none" w:sz="0" w:space="0" w:color="auto"/>
        <w:left w:val="none" w:sz="0" w:space="0" w:color="auto"/>
        <w:bottom w:val="none" w:sz="0" w:space="0" w:color="auto"/>
        <w:right w:val="none" w:sz="0" w:space="0" w:color="auto"/>
      </w:divBdr>
    </w:div>
    <w:div w:id="728382540">
      <w:bodyDiv w:val="1"/>
      <w:marLeft w:val="0"/>
      <w:marRight w:val="0"/>
      <w:marTop w:val="0"/>
      <w:marBottom w:val="0"/>
      <w:divBdr>
        <w:top w:val="none" w:sz="0" w:space="0" w:color="auto"/>
        <w:left w:val="none" w:sz="0" w:space="0" w:color="auto"/>
        <w:bottom w:val="none" w:sz="0" w:space="0" w:color="auto"/>
        <w:right w:val="none" w:sz="0" w:space="0" w:color="auto"/>
      </w:divBdr>
    </w:div>
    <w:div w:id="800733646">
      <w:bodyDiv w:val="1"/>
      <w:marLeft w:val="0"/>
      <w:marRight w:val="0"/>
      <w:marTop w:val="0"/>
      <w:marBottom w:val="0"/>
      <w:divBdr>
        <w:top w:val="none" w:sz="0" w:space="0" w:color="auto"/>
        <w:left w:val="none" w:sz="0" w:space="0" w:color="auto"/>
        <w:bottom w:val="none" w:sz="0" w:space="0" w:color="auto"/>
        <w:right w:val="none" w:sz="0" w:space="0" w:color="auto"/>
      </w:divBdr>
      <w:divsChild>
        <w:div w:id="283847808">
          <w:marLeft w:val="0"/>
          <w:marRight w:val="0"/>
          <w:marTop w:val="0"/>
          <w:marBottom w:val="0"/>
          <w:divBdr>
            <w:top w:val="none" w:sz="0" w:space="0" w:color="auto"/>
            <w:left w:val="none" w:sz="0" w:space="0" w:color="auto"/>
            <w:bottom w:val="none" w:sz="0" w:space="0" w:color="auto"/>
            <w:right w:val="none" w:sz="0" w:space="0" w:color="auto"/>
          </w:divBdr>
          <w:divsChild>
            <w:div w:id="1046875364">
              <w:marLeft w:val="0"/>
              <w:marRight w:val="0"/>
              <w:marTop w:val="0"/>
              <w:marBottom w:val="0"/>
              <w:divBdr>
                <w:top w:val="none" w:sz="0" w:space="0" w:color="auto"/>
                <w:left w:val="none" w:sz="0" w:space="0" w:color="auto"/>
                <w:bottom w:val="none" w:sz="0" w:space="0" w:color="auto"/>
                <w:right w:val="none" w:sz="0" w:space="0" w:color="auto"/>
              </w:divBdr>
              <w:divsChild>
                <w:div w:id="1189830579">
                  <w:marLeft w:val="0"/>
                  <w:marRight w:val="0"/>
                  <w:marTop w:val="0"/>
                  <w:marBottom w:val="0"/>
                  <w:divBdr>
                    <w:top w:val="none" w:sz="0" w:space="0" w:color="auto"/>
                    <w:left w:val="none" w:sz="0" w:space="0" w:color="auto"/>
                    <w:bottom w:val="none" w:sz="0" w:space="0" w:color="auto"/>
                    <w:right w:val="none" w:sz="0" w:space="0" w:color="auto"/>
                  </w:divBdr>
                  <w:divsChild>
                    <w:div w:id="140193797">
                      <w:marLeft w:val="0"/>
                      <w:marRight w:val="0"/>
                      <w:marTop w:val="0"/>
                      <w:marBottom w:val="0"/>
                      <w:divBdr>
                        <w:top w:val="none" w:sz="0" w:space="0" w:color="auto"/>
                        <w:left w:val="none" w:sz="0" w:space="0" w:color="auto"/>
                        <w:bottom w:val="none" w:sz="0" w:space="0" w:color="auto"/>
                        <w:right w:val="none" w:sz="0" w:space="0" w:color="auto"/>
                      </w:divBdr>
                      <w:divsChild>
                        <w:div w:id="42410317">
                          <w:marLeft w:val="0"/>
                          <w:marRight w:val="0"/>
                          <w:marTop w:val="0"/>
                          <w:marBottom w:val="0"/>
                          <w:divBdr>
                            <w:top w:val="none" w:sz="0" w:space="0" w:color="auto"/>
                            <w:left w:val="none" w:sz="0" w:space="0" w:color="auto"/>
                            <w:bottom w:val="none" w:sz="0" w:space="0" w:color="auto"/>
                            <w:right w:val="none" w:sz="0" w:space="0" w:color="auto"/>
                          </w:divBdr>
                          <w:divsChild>
                            <w:div w:id="191296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2654">
                  <w:marLeft w:val="0"/>
                  <w:marRight w:val="0"/>
                  <w:marTop w:val="0"/>
                  <w:marBottom w:val="0"/>
                  <w:divBdr>
                    <w:top w:val="none" w:sz="0" w:space="0" w:color="auto"/>
                    <w:left w:val="none" w:sz="0" w:space="0" w:color="auto"/>
                    <w:bottom w:val="none" w:sz="0" w:space="0" w:color="auto"/>
                    <w:right w:val="none" w:sz="0" w:space="0" w:color="auto"/>
                  </w:divBdr>
                  <w:divsChild>
                    <w:div w:id="20173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921967">
      <w:bodyDiv w:val="1"/>
      <w:marLeft w:val="0"/>
      <w:marRight w:val="0"/>
      <w:marTop w:val="0"/>
      <w:marBottom w:val="0"/>
      <w:divBdr>
        <w:top w:val="none" w:sz="0" w:space="0" w:color="auto"/>
        <w:left w:val="none" w:sz="0" w:space="0" w:color="auto"/>
        <w:bottom w:val="none" w:sz="0" w:space="0" w:color="auto"/>
        <w:right w:val="none" w:sz="0" w:space="0" w:color="auto"/>
      </w:divBdr>
    </w:div>
    <w:div w:id="840461628">
      <w:bodyDiv w:val="1"/>
      <w:marLeft w:val="0"/>
      <w:marRight w:val="0"/>
      <w:marTop w:val="0"/>
      <w:marBottom w:val="0"/>
      <w:divBdr>
        <w:top w:val="none" w:sz="0" w:space="0" w:color="auto"/>
        <w:left w:val="none" w:sz="0" w:space="0" w:color="auto"/>
        <w:bottom w:val="none" w:sz="0" w:space="0" w:color="auto"/>
        <w:right w:val="none" w:sz="0" w:space="0" w:color="auto"/>
      </w:divBdr>
    </w:div>
    <w:div w:id="1080446194">
      <w:bodyDiv w:val="1"/>
      <w:marLeft w:val="0"/>
      <w:marRight w:val="0"/>
      <w:marTop w:val="0"/>
      <w:marBottom w:val="0"/>
      <w:divBdr>
        <w:top w:val="none" w:sz="0" w:space="0" w:color="auto"/>
        <w:left w:val="none" w:sz="0" w:space="0" w:color="auto"/>
        <w:bottom w:val="none" w:sz="0" w:space="0" w:color="auto"/>
        <w:right w:val="none" w:sz="0" w:space="0" w:color="auto"/>
      </w:divBdr>
    </w:div>
    <w:div w:id="1095175916">
      <w:bodyDiv w:val="1"/>
      <w:marLeft w:val="0"/>
      <w:marRight w:val="0"/>
      <w:marTop w:val="0"/>
      <w:marBottom w:val="0"/>
      <w:divBdr>
        <w:top w:val="none" w:sz="0" w:space="0" w:color="auto"/>
        <w:left w:val="none" w:sz="0" w:space="0" w:color="auto"/>
        <w:bottom w:val="none" w:sz="0" w:space="0" w:color="auto"/>
        <w:right w:val="none" w:sz="0" w:space="0" w:color="auto"/>
      </w:divBdr>
    </w:div>
    <w:div w:id="1223100130">
      <w:bodyDiv w:val="1"/>
      <w:marLeft w:val="0"/>
      <w:marRight w:val="0"/>
      <w:marTop w:val="0"/>
      <w:marBottom w:val="0"/>
      <w:divBdr>
        <w:top w:val="none" w:sz="0" w:space="0" w:color="auto"/>
        <w:left w:val="none" w:sz="0" w:space="0" w:color="auto"/>
        <w:bottom w:val="none" w:sz="0" w:space="0" w:color="auto"/>
        <w:right w:val="none" w:sz="0" w:space="0" w:color="auto"/>
      </w:divBdr>
    </w:div>
    <w:div w:id="1234582007">
      <w:bodyDiv w:val="1"/>
      <w:marLeft w:val="0"/>
      <w:marRight w:val="0"/>
      <w:marTop w:val="0"/>
      <w:marBottom w:val="0"/>
      <w:divBdr>
        <w:top w:val="none" w:sz="0" w:space="0" w:color="auto"/>
        <w:left w:val="none" w:sz="0" w:space="0" w:color="auto"/>
        <w:bottom w:val="none" w:sz="0" w:space="0" w:color="auto"/>
        <w:right w:val="none" w:sz="0" w:space="0" w:color="auto"/>
      </w:divBdr>
    </w:div>
    <w:div w:id="1322005286">
      <w:bodyDiv w:val="1"/>
      <w:marLeft w:val="0"/>
      <w:marRight w:val="0"/>
      <w:marTop w:val="0"/>
      <w:marBottom w:val="0"/>
      <w:divBdr>
        <w:top w:val="none" w:sz="0" w:space="0" w:color="auto"/>
        <w:left w:val="none" w:sz="0" w:space="0" w:color="auto"/>
        <w:bottom w:val="none" w:sz="0" w:space="0" w:color="auto"/>
        <w:right w:val="none" w:sz="0" w:space="0" w:color="auto"/>
      </w:divBdr>
    </w:div>
    <w:div w:id="1347245997">
      <w:bodyDiv w:val="1"/>
      <w:marLeft w:val="0"/>
      <w:marRight w:val="0"/>
      <w:marTop w:val="0"/>
      <w:marBottom w:val="0"/>
      <w:divBdr>
        <w:top w:val="none" w:sz="0" w:space="0" w:color="auto"/>
        <w:left w:val="none" w:sz="0" w:space="0" w:color="auto"/>
        <w:bottom w:val="none" w:sz="0" w:space="0" w:color="auto"/>
        <w:right w:val="none" w:sz="0" w:space="0" w:color="auto"/>
      </w:divBdr>
    </w:div>
    <w:div w:id="1411540877">
      <w:bodyDiv w:val="1"/>
      <w:marLeft w:val="0"/>
      <w:marRight w:val="0"/>
      <w:marTop w:val="0"/>
      <w:marBottom w:val="0"/>
      <w:divBdr>
        <w:top w:val="none" w:sz="0" w:space="0" w:color="auto"/>
        <w:left w:val="none" w:sz="0" w:space="0" w:color="auto"/>
        <w:bottom w:val="none" w:sz="0" w:space="0" w:color="auto"/>
        <w:right w:val="none" w:sz="0" w:space="0" w:color="auto"/>
      </w:divBdr>
    </w:div>
    <w:div w:id="1582448147">
      <w:bodyDiv w:val="1"/>
      <w:marLeft w:val="0"/>
      <w:marRight w:val="0"/>
      <w:marTop w:val="0"/>
      <w:marBottom w:val="0"/>
      <w:divBdr>
        <w:top w:val="none" w:sz="0" w:space="0" w:color="auto"/>
        <w:left w:val="none" w:sz="0" w:space="0" w:color="auto"/>
        <w:bottom w:val="none" w:sz="0" w:space="0" w:color="auto"/>
        <w:right w:val="none" w:sz="0" w:space="0" w:color="auto"/>
      </w:divBdr>
    </w:div>
    <w:div w:id="1591234506">
      <w:bodyDiv w:val="1"/>
      <w:marLeft w:val="0"/>
      <w:marRight w:val="0"/>
      <w:marTop w:val="0"/>
      <w:marBottom w:val="0"/>
      <w:divBdr>
        <w:top w:val="none" w:sz="0" w:space="0" w:color="auto"/>
        <w:left w:val="none" w:sz="0" w:space="0" w:color="auto"/>
        <w:bottom w:val="none" w:sz="0" w:space="0" w:color="auto"/>
        <w:right w:val="none" w:sz="0" w:space="0" w:color="auto"/>
      </w:divBdr>
    </w:div>
    <w:div w:id="1599370821">
      <w:bodyDiv w:val="1"/>
      <w:marLeft w:val="0"/>
      <w:marRight w:val="0"/>
      <w:marTop w:val="0"/>
      <w:marBottom w:val="0"/>
      <w:divBdr>
        <w:top w:val="none" w:sz="0" w:space="0" w:color="auto"/>
        <w:left w:val="none" w:sz="0" w:space="0" w:color="auto"/>
        <w:bottom w:val="none" w:sz="0" w:space="0" w:color="auto"/>
        <w:right w:val="none" w:sz="0" w:space="0" w:color="auto"/>
      </w:divBdr>
    </w:div>
    <w:div w:id="1608926050">
      <w:bodyDiv w:val="1"/>
      <w:marLeft w:val="0"/>
      <w:marRight w:val="0"/>
      <w:marTop w:val="0"/>
      <w:marBottom w:val="0"/>
      <w:divBdr>
        <w:top w:val="none" w:sz="0" w:space="0" w:color="auto"/>
        <w:left w:val="none" w:sz="0" w:space="0" w:color="auto"/>
        <w:bottom w:val="none" w:sz="0" w:space="0" w:color="auto"/>
        <w:right w:val="none" w:sz="0" w:space="0" w:color="auto"/>
      </w:divBdr>
    </w:div>
    <w:div w:id="1656715743">
      <w:bodyDiv w:val="1"/>
      <w:marLeft w:val="0"/>
      <w:marRight w:val="0"/>
      <w:marTop w:val="0"/>
      <w:marBottom w:val="0"/>
      <w:divBdr>
        <w:top w:val="none" w:sz="0" w:space="0" w:color="auto"/>
        <w:left w:val="none" w:sz="0" w:space="0" w:color="auto"/>
        <w:bottom w:val="none" w:sz="0" w:space="0" w:color="auto"/>
        <w:right w:val="none" w:sz="0" w:space="0" w:color="auto"/>
      </w:divBdr>
      <w:divsChild>
        <w:div w:id="920984483">
          <w:marLeft w:val="446"/>
          <w:marRight w:val="0"/>
          <w:marTop w:val="0"/>
          <w:marBottom w:val="0"/>
          <w:divBdr>
            <w:top w:val="none" w:sz="0" w:space="0" w:color="auto"/>
            <w:left w:val="none" w:sz="0" w:space="0" w:color="auto"/>
            <w:bottom w:val="none" w:sz="0" w:space="0" w:color="auto"/>
            <w:right w:val="none" w:sz="0" w:space="0" w:color="auto"/>
          </w:divBdr>
        </w:div>
        <w:div w:id="559243235">
          <w:marLeft w:val="446"/>
          <w:marRight w:val="0"/>
          <w:marTop w:val="0"/>
          <w:marBottom w:val="0"/>
          <w:divBdr>
            <w:top w:val="none" w:sz="0" w:space="0" w:color="auto"/>
            <w:left w:val="none" w:sz="0" w:space="0" w:color="auto"/>
            <w:bottom w:val="none" w:sz="0" w:space="0" w:color="auto"/>
            <w:right w:val="none" w:sz="0" w:space="0" w:color="auto"/>
          </w:divBdr>
        </w:div>
        <w:div w:id="573781522">
          <w:marLeft w:val="446"/>
          <w:marRight w:val="0"/>
          <w:marTop w:val="0"/>
          <w:marBottom w:val="0"/>
          <w:divBdr>
            <w:top w:val="none" w:sz="0" w:space="0" w:color="auto"/>
            <w:left w:val="none" w:sz="0" w:space="0" w:color="auto"/>
            <w:bottom w:val="none" w:sz="0" w:space="0" w:color="auto"/>
            <w:right w:val="none" w:sz="0" w:space="0" w:color="auto"/>
          </w:divBdr>
        </w:div>
      </w:divsChild>
    </w:div>
    <w:div w:id="1727214935">
      <w:bodyDiv w:val="1"/>
      <w:marLeft w:val="0"/>
      <w:marRight w:val="0"/>
      <w:marTop w:val="0"/>
      <w:marBottom w:val="0"/>
      <w:divBdr>
        <w:top w:val="none" w:sz="0" w:space="0" w:color="auto"/>
        <w:left w:val="none" w:sz="0" w:space="0" w:color="auto"/>
        <w:bottom w:val="none" w:sz="0" w:space="0" w:color="auto"/>
        <w:right w:val="none" w:sz="0" w:space="0" w:color="auto"/>
      </w:divBdr>
    </w:div>
    <w:div w:id="1808621200">
      <w:bodyDiv w:val="1"/>
      <w:marLeft w:val="0"/>
      <w:marRight w:val="0"/>
      <w:marTop w:val="0"/>
      <w:marBottom w:val="0"/>
      <w:divBdr>
        <w:top w:val="none" w:sz="0" w:space="0" w:color="auto"/>
        <w:left w:val="none" w:sz="0" w:space="0" w:color="auto"/>
        <w:bottom w:val="none" w:sz="0" w:space="0" w:color="auto"/>
        <w:right w:val="none" w:sz="0" w:space="0" w:color="auto"/>
      </w:divBdr>
    </w:div>
    <w:div w:id="1847279778">
      <w:bodyDiv w:val="1"/>
      <w:marLeft w:val="0"/>
      <w:marRight w:val="0"/>
      <w:marTop w:val="0"/>
      <w:marBottom w:val="0"/>
      <w:divBdr>
        <w:top w:val="none" w:sz="0" w:space="0" w:color="auto"/>
        <w:left w:val="none" w:sz="0" w:space="0" w:color="auto"/>
        <w:bottom w:val="none" w:sz="0" w:space="0" w:color="auto"/>
        <w:right w:val="none" w:sz="0" w:space="0" w:color="auto"/>
      </w:divBdr>
    </w:div>
    <w:div w:id="1880170193">
      <w:bodyDiv w:val="1"/>
      <w:marLeft w:val="0"/>
      <w:marRight w:val="0"/>
      <w:marTop w:val="0"/>
      <w:marBottom w:val="0"/>
      <w:divBdr>
        <w:top w:val="none" w:sz="0" w:space="0" w:color="auto"/>
        <w:left w:val="none" w:sz="0" w:space="0" w:color="auto"/>
        <w:bottom w:val="none" w:sz="0" w:space="0" w:color="auto"/>
        <w:right w:val="none" w:sz="0" w:space="0" w:color="auto"/>
      </w:divBdr>
    </w:div>
    <w:div w:id="1898973629">
      <w:bodyDiv w:val="1"/>
      <w:marLeft w:val="0"/>
      <w:marRight w:val="0"/>
      <w:marTop w:val="0"/>
      <w:marBottom w:val="0"/>
      <w:divBdr>
        <w:top w:val="none" w:sz="0" w:space="0" w:color="auto"/>
        <w:left w:val="none" w:sz="0" w:space="0" w:color="auto"/>
        <w:bottom w:val="none" w:sz="0" w:space="0" w:color="auto"/>
        <w:right w:val="none" w:sz="0" w:space="0" w:color="auto"/>
      </w:divBdr>
    </w:div>
    <w:div w:id="1996252650">
      <w:bodyDiv w:val="1"/>
      <w:marLeft w:val="0"/>
      <w:marRight w:val="0"/>
      <w:marTop w:val="0"/>
      <w:marBottom w:val="0"/>
      <w:divBdr>
        <w:top w:val="none" w:sz="0" w:space="0" w:color="auto"/>
        <w:left w:val="none" w:sz="0" w:space="0" w:color="auto"/>
        <w:bottom w:val="none" w:sz="0" w:space="0" w:color="auto"/>
        <w:right w:val="none" w:sz="0" w:space="0" w:color="auto"/>
      </w:divBdr>
    </w:div>
    <w:div w:id="2007707971">
      <w:bodyDiv w:val="1"/>
      <w:marLeft w:val="0"/>
      <w:marRight w:val="0"/>
      <w:marTop w:val="0"/>
      <w:marBottom w:val="0"/>
      <w:divBdr>
        <w:top w:val="none" w:sz="0" w:space="0" w:color="auto"/>
        <w:left w:val="none" w:sz="0" w:space="0" w:color="auto"/>
        <w:bottom w:val="none" w:sz="0" w:space="0" w:color="auto"/>
        <w:right w:val="none" w:sz="0" w:space="0" w:color="auto"/>
      </w:divBdr>
    </w:div>
    <w:div w:id="2065827690">
      <w:bodyDiv w:val="1"/>
      <w:marLeft w:val="0"/>
      <w:marRight w:val="0"/>
      <w:marTop w:val="0"/>
      <w:marBottom w:val="0"/>
      <w:divBdr>
        <w:top w:val="none" w:sz="0" w:space="0" w:color="auto"/>
        <w:left w:val="none" w:sz="0" w:space="0" w:color="auto"/>
        <w:bottom w:val="none" w:sz="0" w:space="0" w:color="auto"/>
        <w:right w:val="none" w:sz="0" w:space="0" w:color="auto"/>
      </w:divBdr>
    </w:div>
    <w:div w:id="2103721285">
      <w:bodyDiv w:val="1"/>
      <w:marLeft w:val="0"/>
      <w:marRight w:val="0"/>
      <w:marTop w:val="0"/>
      <w:marBottom w:val="0"/>
      <w:divBdr>
        <w:top w:val="none" w:sz="0" w:space="0" w:color="auto"/>
        <w:left w:val="none" w:sz="0" w:space="0" w:color="auto"/>
        <w:bottom w:val="none" w:sz="0" w:space="0" w:color="auto"/>
        <w:right w:val="none" w:sz="0" w:space="0" w:color="auto"/>
      </w:divBdr>
    </w:div>
    <w:div w:id="2105685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947C6-74CC-495F-9901-E9801D756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TotalTime>
  <Pages>1</Pages>
  <Words>4735</Words>
  <Characters>26994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Paira</dc:creator>
  <cp:keywords/>
  <dc:description/>
  <cp:lastModifiedBy>Soham Paira</cp:lastModifiedBy>
  <cp:revision>4</cp:revision>
  <cp:lastPrinted>2025-07-23T01:01:00Z</cp:lastPrinted>
  <dcterms:created xsi:type="dcterms:W3CDTF">2025-07-22T09:18:00Z</dcterms:created>
  <dcterms:modified xsi:type="dcterms:W3CDTF">2025-07-23T01:02:00Z</dcterms:modified>
</cp:coreProperties>
</file>