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B4" w:rsidRDefault="008A3AA9">
      <w:pPr>
        <w:rPr>
          <w:rFonts w:ascii="Times New Roman" w:hAnsi="Times New Roman" w:cs="Times New Roman"/>
          <w:b/>
          <w:sz w:val="16"/>
          <w:szCs w:val="16"/>
        </w:rPr>
      </w:pPr>
      <w:r w:rsidRPr="008A3AA9">
        <w:rPr>
          <w:rFonts w:ascii="Times New Roman" w:hAnsi="Times New Roman" w:cs="Times New Roman"/>
          <w:b/>
          <w:color w:val="2E74B5" w:themeColor="accent1" w:themeShade="BF"/>
          <w:sz w:val="32"/>
          <w:szCs w:val="32"/>
          <w:lang w:val="en-US"/>
        </w:rPr>
        <w:t xml:space="preserve">FSJ28-INTERN-035     </w:t>
      </w:r>
      <w:r w:rsidRPr="008A3AA9">
        <w:rPr>
          <w:rFonts w:ascii="Times New Roman" w:hAnsi="Times New Roman" w:cs="Times New Roman"/>
          <w:b/>
          <w:sz w:val="32"/>
          <w:szCs w:val="32"/>
        </w:rPr>
        <w:t>AI-powered Digital Payment and Secure Wallet System</w:t>
      </w:r>
    </w:p>
    <w:p w:rsidR="00C200B4" w:rsidRPr="00C200B4" w:rsidRDefault="00C200B4">
      <w:pPr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W w:w="10425" w:type="dxa"/>
        <w:tblLook w:val="04A0" w:firstRow="1" w:lastRow="0" w:firstColumn="1" w:lastColumn="0" w:noHBand="0" w:noVBand="1"/>
      </w:tblPr>
      <w:tblGrid>
        <w:gridCol w:w="2470"/>
        <w:gridCol w:w="4077"/>
        <w:gridCol w:w="3878"/>
      </w:tblGrid>
      <w:tr w:rsidR="008A3AA9" w:rsidRPr="008A3AA9" w:rsidTr="00C200B4">
        <w:trPr>
          <w:trHeight w:val="443"/>
        </w:trPr>
        <w:tc>
          <w:tcPr>
            <w:tcW w:w="2470" w:type="dxa"/>
          </w:tcPr>
          <w:p w:rsidR="008A3AA9" w:rsidRPr="008A3AA9" w:rsidRDefault="008A3AA9" w:rsidP="008A3AA9">
            <w:pPr>
              <w:jc w:val="center"/>
              <w:rPr>
                <w:rFonts w:ascii="Times New Roman" w:hAnsi="Times New Roman" w:cs="Times New Roman"/>
                <w:b/>
                <w:color w:val="2E74B5" w:themeColor="accent1" w:themeShade="BF"/>
                <w:sz w:val="24"/>
                <w:szCs w:val="24"/>
                <w:lang w:val="en-US"/>
              </w:rPr>
            </w:pPr>
            <w:r w:rsidRPr="008A3AA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Project ID</w:t>
            </w:r>
          </w:p>
        </w:tc>
        <w:tc>
          <w:tcPr>
            <w:tcW w:w="4077" w:type="dxa"/>
          </w:tcPr>
          <w:p w:rsidR="008A3AA9" w:rsidRPr="008A3AA9" w:rsidRDefault="008A3AA9" w:rsidP="008A3AA9">
            <w:pPr>
              <w:jc w:val="center"/>
              <w:rPr>
                <w:rFonts w:ascii="Times New Roman" w:hAnsi="Times New Roman" w:cs="Times New Roman"/>
                <w:b/>
                <w:color w:val="2E74B5" w:themeColor="accent1" w:themeShade="BF"/>
                <w:sz w:val="24"/>
                <w:szCs w:val="24"/>
                <w:lang w:val="en-US"/>
              </w:rPr>
            </w:pPr>
            <w:r w:rsidRPr="008A3AA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3878" w:type="dxa"/>
          </w:tcPr>
          <w:p w:rsidR="008A3AA9" w:rsidRPr="00C200B4" w:rsidRDefault="00C200B4" w:rsidP="00C200B4">
            <w:pPr>
              <w:jc w:val="center"/>
              <w:rPr>
                <w:rFonts w:ascii="Times New Roman" w:hAnsi="Times New Roman" w:cs="Times New Roman"/>
                <w:b/>
                <w:color w:val="2E74B5" w:themeColor="accent1" w:themeShade="BF"/>
                <w:sz w:val="24"/>
                <w:szCs w:val="24"/>
                <w:lang w:val="en-US"/>
              </w:rPr>
            </w:pPr>
            <w:r w:rsidRPr="00C200B4">
              <w:rPr>
                <w:rFonts w:ascii="Times New Roman" w:hAnsi="Times New Roman" w:cs="Times New Roman"/>
                <w:b/>
                <w:sz w:val="24"/>
                <w:szCs w:val="24"/>
              </w:rPr>
              <w:t>Ai Features</w:t>
            </w:r>
          </w:p>
        </w:tc>
      </w:tr>
      <w:tr w:rsidR="008A3AA9" w:rsidRPr="008A3AA9" w:rsidTr="00C200B4">
        <w:trPr>
          <w:trHeight w:val="461"/>
        </w:trPr>
        <w:tc>
          <w:tcPr>
            <w:tcW w:w="2470" w:type="dxa"/>
          </w:tcPr>
          <w:p w:rsidR="00C200B4" w:rsidRDefault="00C200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8A3AA9" w:rsidRPr="008A3AA9" w:rsidRDefault="008A3AA9">
            <w:pPr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  <w:lang w:val="en-US"/>
              </w:rPr>
            </w:pPr>
            <w:r w:rsidRPr="008A3A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FSJ28-INTERN-035</w:t>
            </w:r>
          </w:p>
        </w:tc>
        <w:tc>
          <w:tcPr>
            <w:tcW w:w="4077" w:type="dxa"/>
          </w:tcPr>
          <w:p w:rsidR="00C200B4" w:rsidRDefault="00C200B4">
            <w:pPr>
              <w:rPr>
                <w:rFonts w:ascii="Times New Roman" w:hAnsi="Times New Roman" w:cs="Times New Roman"/>
              </w:rPr>
            </w:pPr>
          </w:p>
          <w:p w:rsidR="008A3AA9" w:rsidRPr="008A3AA9" w:rsidRDefault="008A3AA9">
            <w:pPr>
              <w:rPr>
                <w:rFonts w:ascii="Times New Roman" w:hAnsi="Times New Roman" w:cs="Times New Roman"/>
                <w:b/>
                <w:color w:val="2E74B5" w:themeColor="accent1" w:themeShade="BF"/>
                <w:sz w:val="24"/>
                <w:szCs w:val="24"/>
                <w:lang w:val="en-US"/>
              </w:rPr>
            </w:pPr>
            <w:r w:rsidRPr="008A3AA9">
              <w:rPr>
                <w:rFonts w:ascii="Times New Roman" w:hAnsi="Times New Roman" w:cs="Times New Roman"/>
              </w:rPr>
              <w:t xml:space="preserve">Digital Payments &amp; </w:t>
            </w:r>
            <w:proofErr w:type="spellStart"/>
            <w:r w:rsidRPr="008A3AA9">
              <w:rPr>
                <w:rFonts w:ascii="Times New Roman" w:hAnsi="Times New Roman" w:cs="Times New Roman"/>
              </w:rPr>
              <w:t>FinTech</w:t>
            </w:r>
            <w:proofErr w:type="spellEnd"/>
            <w:r w:rsidRPr="008A3AA9">
              <w:rPr>
                <w:rFonts w:ascii="Times New Roman" w:hAnsi="Times New Roman" w:cs="Times New Roman"/>
              </w:rPr>
              <w:t xml:space="preserve"> Security</w:t>
            </w:r>
          </w:p>
        </w:tc>
        <w:tc>
          <w:tcPr>
            <w:tcW w:w="3878" w:type="dxa"/>
          </w:tcPr>
          <w:p w:rsidR="008A3AA9" w:rsidRPr="00C200B4" w:rsidRDefault="00C200B4" w:rsidP="00C200B4">
            <w:pPr>
              <w:jc w:val="center"/>
              <w:rPr>
                <w:rFonts w:ascii="Times New Roman" w:hAnsi="Times New Roman" w:cs="Times New Roman"/>
                <w:b/>
                <w:color w:val="2E74B5" w:themeColor="accent1" w:themeShade="BF"/>
                <w:sz w:val="24"/>
                <w:szCs w:val="24"/>
                <w:lang w:val="en-US"/>
              </w:rPr>
            </w:pPr>
            <w:r w:rsidRPr="00C200B4">
              <w:rPr>
                <w:rFonts w:ascii="Times New Roman" w:hAnsi="Times New Roman" w:cs="Times New Roman"/>
                <w:sz w:val="24"/>
                <w:szCs w:val="24"/>
              </w:rPr>
              <w:t>Isolation Forest Fraud Detection, Risk-Based Transaction Monitoring, Automated Security Account Locking</w:t>
            </w:r>
          </w:p>
        </w:tc>
      </w:tr>
    </w:tbl>
    <w:p w:rsidR="005D26C0" w:rsidRDefault="005D26C0" w:rsidP="005D26C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4"/>
          <w:szCs w:val="24"/>
          <w:lang w:eastAsia="en-IN"/>
        </w:rPr>
      </w:pPr>
    </w:p>
    <w:p w:rsidR="005D26C0" w:rsidRDefault="005D26C0" w:rsidP="005D26C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4"/>
          <w:szCs w:val="24"/>
          <w:lang w:eastAsia="en-IN"/>
        </w:rPr>
      </w:pPr>
      <w:r w:rsidRPr="005D26C0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24"/>
          <w:szCs w:val="24"/>
          <w:lang w:eastAsia="en-IN"/>
        </w:rPr>
        <w:t>Project Idea &amp; Concept</w:t>
      </w:r>
    </w:p>
    <w:p w:rsidR="005D26C0" w:rsidRDefault="005D26C0" w:rsidP="005D26C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26C0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WalletPay</w:t>
      </w:r>
      <w:proofErr w:type="spellEnd"/>
      <w:r w:rsidRPr="005D26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Digital Payment and Secure Wallet System that connects users, contacts, support teams, and platform administrators. The system streamlines P2P payments through an interactive, conversation-based transfer interface (inspired by Google Pay and </w:t>
      </w:r>
      <w:proofErr w:type="spellStart"/>
      <w:r w:rsidRPr="005D26C0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  <w:r w:rsidRPr="005D26C0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features dynamic bank account linking for simulated deposits/withdrawals, a robust dispute resolution system, and an integrated real-time AI security engine that screens transactions for fraud to block unauthorized activity.</w:t>
      </w:r>
    </w:p>
    <w:p w:rsidR="00694669" w:rsidRDefault="00694669" w:rsidP="005D26C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PlainTable4"/>
        <w:tblW w:w="10565" w:type="dxa"/>
        <w:tblLook w:val="04A0" w:firstRow="1" w:lastRow="0" w:firstColumn="1" w:lastColumn="0" w:noHBand="0" w:noVBand="1"/>
      </w:tblPr>
      <w:tblGrid>
        <w:gridCol w:w="3474"/>
        <w:gridCol w:w="7091"/>
      </w:tblGrid>
      <w:tr w:rsidR="00694669" w:rsidTr="00FC2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4" w:type="dxa"/>
          </w:tcPr>
          <w:p w:rsidR="00694669" w:rsidRPr="00FC2F03" w:rsidRDefault="00694669" w:rsidP="005D26C0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F03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Key Modules</w:t>
            </w:r>
          </w:p>
        </w:tc>
        <w:tc>
          <w:tcPr>
            <w:tcW w:w="7091" w:type="dxa"/>
          </w:tcPr>
          <w:p w:rsidR="00694669" w:rsidRPr="00FC2F03" w:rsidRDefault="00694669" w:rsidP="005D26C0">
            <w:pPr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FC2F0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Recommended Libraries &amp; Tools</w:t>
            </w:r>
          </w:p>
        </w:tc>
      </w:tr>
      <w:tr w:rsidR="00694669" w:rsidTr="00FC2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4" w:type="dxa"/>
          </w:tcPr>
          <w:p w:rsidR="00694669" w:rsidRPr="00694669" w:rsidRDefault="00694669" w:rsidP="005D26C0">
            <w:pPr>
              <w:outlineLvl w:val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User &amp; KYC Management</w:t>
            </w:r>
            <w:r w:rsidRPr="00694669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Interactive P2P Transfers</w:t>
            </w:r>
            <w:r w:rsidRPr="00694669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Bank Linking &amp; Wallet Operations</w:t>
            </w:r>
            <w:r w:rsidRPr="00694669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Dispute &amp; Support Desk</w:t>
            </w:r>
            <w:r w:rsidRPr="00694669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 xml:space="preserve">Admin Control </w:t>
            </w:r>
            <w:proofErr w:type="spellStart"/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Center</w:t>
            </w:r>
            <w:proofErr w:type="spellEnd"/>
            <w:r w:rsidRPr="00694669"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b/>
                <w:sz w:val="24"/>
                <w:szCs w:val="24"/>
              </w:rPr>
              <w:t>AI Fraud Monitor</w:t>
            </w:r>
          </w:p>
        </w:tc>
        <w:tc>
          <w:tcPr>
            <w:tcW w:w="7091" w:type="dxa"/>
          </w:tcPr>
          <w:p w:rsidR="00694669" w:rsidRPr="00694669" w:rsidRDefault="00694669" w:rsidP="005D26C0">
            <w:pPr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466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Backend: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Spring Boot, Spring Data JPA, Hibern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ate, Spring Security (Java 17+)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Frontend: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React, Vanilla CSS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, Chart.js, React Router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Database: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MySQL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AI/ML Service: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Python, </w:t>
            </w:r>
            <w:proofErr w:type="spellStart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  <w:proofErr w:type="spellEnd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-Learn (Is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olation Forest), </w:t>
            </w:r>
            <w:proofErr w:type="spellStart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, Pandas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Visualization/Analytics: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Chart.j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s (Admin Timelines &amp; KPI Stats)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9466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Security:</w:t>
            </w:r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694669">
              <w:rPr>
                <w:rFonts w:ascii="Times New Roman" w:hAnsi="Times New Roman" w:cs="Times New Roman"/>
                <w:sz w:val="24"/>
                <w:szCs w:val="24"/>
              </w:rPr>
              <w:t xml:space="preserve"> Hashing, UPI PIN Validation, Session Token Security</w:t>
            </w:r>
          </w:p>
        </w:tc>
      </w:tr>
    </w:tbl>
    <w:p w:rsidR="00694669" w:rsidRDefault="00694669" w:rsidP="005D26C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4CE4" w:rsidRPr="004F4CE4" w:rsidRDefault="004F4CE4" w:rsidP="004F4CE4">
      <w:pPr>
        <w:pStyle w:val="Heading1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4F4CE4">
        <w:rPr>
          <w:rStyle w:val="Strong"/>
          <w:b/>
          <w:bCs/>
          <w:color w:val="2E74B5" w:themeColor="accent1" w:themeShade="BF"/>
          <w:sz w:val="24"/>
          <w:szCs w:val="24"/>
        </w:rPr>
        <w:t xml:space="preserve">AI / ML </w:t>
      </w:r>
      <w:r w:rsidR="00694669" w:rsidRPr="004F4CE4">
        <w:rPr>
          <w:rStyle w:val="Strong"/>
          <w:b/>
          <w:bCs/>
          <w:color w:val="2E74B5" w:themeColor="accent1" w:themeShade="BF"/>
          <w:sz w:val="24"/>
          <w:szCs w:val="24"/>
        </w:rPr>
        <w:t>Feature Details</w:t>
      </w:r>
    </w:p>
    <w:p w:rsidR="00A1409D" w:rsidRDefault="004F4CE4" w:rsidP="004F4CE4">
      <w:pPr>
        <w:pStyle w:val="NormalWeb"/>
        <w:spacing w:before="0" w:beforeAutospacing="0" w:after="0" w:afterAutospacing="0"/>
      </w:pPr>
      <w:proofErr w:type="spellStart"/>
      <w:r>
        <w:t>WalletPay</w:t>
      </w:r>
      <w:proofErr w:type="spellEnd"/>
      <w:r>
        <w:t xml:space="preserve"> integrates a Python-based Isolation Forest machine learning model that </w:t>
      </w:r>
      <w:proofErr w:type="spellStart"/>
      <w:r>
        <w:t>analyzes</w:t>
      </w:r>
      <w:proofErr w:type="spellEnd"/>
      <w:r>
        <w:t xml:space="preserve"> transaction features, including transaction amount, interaction frequency, and previous risk flags. When a user requests a transfer, the transaction is processed by the AI model. If anomalous </w:t>
      </w:r>
      <w:proofErr w:type="spellStart"/>
      <w:r>
        <w:t>behavior</w:t>
      </w:r>
      <w:proofErr w:type="spellEnd"/>
      <w:r>
        <w:t xml:space="preserve"> is detected, the AI flags the transaction as fraud, logs a security warning reason for the administrator, and automatically blocks the sender's account status to prevent further security breaches.</w:t>
      </w:r>
    </w:p>
    <w:p w:rsidR="004F4CE4" w:rsidRDefault="004F4CE4" w:rsidP="004F4CE4">
      <w:pPr>
        <w:pStyle w:val="NormalWeb"/>
        <w:spacing w:before="0" w:beforeAutospacing="0" w:after="0" w:afterAutospacing="0"/>
      </w:pPr>
    </w:p>
    <w:p w:rsidR="004F4CE4" w:rsidRPr="004F4CE4" w:rsidRDefault="00694669" w:rsidP="004F4CE4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4F4CE4">
        <w:rPr>
          <w:rStyle w:val="Strong"/>
          <w:rFonts w:ascii="Times New Roman" w:hAnsi="Times New Roman" w:cs="Times New Roman"/>
          <w:bCs w:val="0"/>
          <w:sz w:val="24"/>
          <w:szCs w:val="24"/>
        </w:rPr>
        <w:t>Recommended Libraries &amp; Tools</w:t>
      </w:r>
    </w:p>
    <w:p w:rsidR="004F4CE4" w:rsidRDefault="004F4CE4" w:rsidP="004F4CE4">
      <w:pPr>
        <w:pStyle w:val="NormalWeb"/>
        <w:spacing w:before="0" w:beforeAutospacing="0" w:after="0" w:afterAutospacing="0"/>
      </w:pPr>
      <w:r>
        <w:t xml:space="preserve">Spring Boot, Spring Security, Hibernate, React, MySQL, </w:t>
      </w:r>
      <w:proofErr w:type="spellStart"/>
      <w:r>
        <w:t>FastAPI</w:t>
      </w:r>
      <w:proofErr w:type="spellEnd"/>
      <w:r>
        <w:t xml:space="preserve">, and </w:t>
      </w:r>
      <w:proofErr w:type="spellStart"/>
      <w:r>
        <w:t>Scikit</w:t>
      </w:r>
      <w:proofErr w:type="spellEnd"/>
      <w:r>
        <w:t xml:space="preserve">-Learn (Isolation Forest) are used to develop the core </w:t>
      </w:r>
      <w:proofErr w:type="spellStart"/>
      <w:r>
        <w:t>WalletPay</w:t>
      </w:r>
      <w:proofErr w:type="spellEnd"/>
      <w:r>
        <w:t xml:space="preserve"> application. </w:t>
      </w:r>
      <w:proofErr w:type="spellStart"/>
      <w:r>
        <w:t>Axios</w:t>
      </w:r>
      <w:proofErr w:type="spellEnd"/>
      <w:r>
        <w:t xml:space="preserve"> enables API communication, Chart.js provides analytics dashboards, while Maven and Git support dependency management, version control, and project development.</w:t>
      </w:r>
    </w:p>
    <w:p w:rsidR="004F4CE4" w:rsidRDefault="004F4CE4" w:rsidP="004F4CE4">
      <w:pPr>
        <w:pStyle w:val="NormalWeb"/>
        <w:spacing w:before="0" w:beforeAutospacing="0" w:after="0" w:afterAutospacing="0"/>
      </w:pPr>
    </w:p>
    <w:p w:rsidR="004F4CE4" w:rsidRPr="004F4CE4" w:rsidRDefault="00694669" w:rsidP="004F4CE4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4F4CE4">
        <w:rPr>
          <w:rStyle w:val="Strong"/>
          <w:rFonts w:ascii="Times New Roman" w:hAnsi="Times New Roman" w:cs="Times New Roman"/>
          <w:bCs w:val="0"/>
          <w:sz w:val="24"/>
          <w:szCs w:val="24"/>
        </w:rPr>
        <w:t>Implementation Flow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Admin registers and manages the </w:t>
      </w:r>
      <w:proofErr w:type="spellStart"/>
      <w:r w:rsidRPr="004F4CE4">
        <w:rPr>
          <w:rFonts w:ascii="Times New Roman" w:hAnsi="Times New Roman" w:cs="Times New Roman"/>
          <w:sz w:val="24"/>
          <w:szCs w:val="24"/>
        </w:rPr>
        <w:t>WalletPay</w:t>
      </w:r>
      <w:proofErr w:type="spellEnd"/>
      <w:r w:rsidRPr="004F4CE4">
        <w:rPr>
          <w:rFonts w:ascii="Times New Roman" w:hAnsi="Times New Roman" w:cs="Times New Roman"/>
          <w:sz w:val="24"/>
          <w:szCs w:val="24"/>
        </w:rPr>
        <w:t xml:space="preserve"> platform.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User registers using email and mobile OTP verification.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User completes KYC verification by uploading </w:t>
      </w:r>
      <w:proofErr w:type="spellStart"/>
      <w:r w:rsidRPr="004F4CE4">
        <w:rPr>
          <w:rFonts w:ascii="Times New Roman" w:hAnsi="Times New Roman" w:cs="Times New Roman"/>
          <w:sz w:val="24"/>
          <w:szCs w:val="24"/>
        </w:rPr>
        <w:t>Aadhaar</w:t>
      </w:r>
      <w:proofErr w:type="spellEnd"/>
      <w:r w:rsidRPr="004F4CE4">
        <w:rPr>
          <w:rFonts w:ascii="Times New Roman" w:hAnsi="Times New Roman" w:cs="Times New Roman"/>
          <w:sz w:val="24"/>
          <w:szCs w:val="24"/>
        </w:rPr>
        <w:t xml:space="preserve"> and selfie for admin approval.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User links simulated bank accounts and adds money to the wallet.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User sends money through conversation-based P2P transfers using secure UPI PIN authentication.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AI Fraud Monitor </w:t>
      </w:r>
      <w:proofErr w:type="spellStart"/>
      <w:r w:rsidRPr="004F4CE4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4F4CE4">
        <w:rPr>
          <w:rFonts w:ascii="Times New Roman" w:hAnsi="Times New Roman" w:cs="Times New Roman"/>
          <w:sz w:val="24"/>
          <w:szCs w:val="24"/>
        </w:rPr>
        <w:t xml:space="preserve"> every transaction in real time and classifies it as </w:t>
      </w:r>
      <w:r w:rsidRPr="004F4CE4">
        <w:rPr>
          <w:rStyle w:val="Strong"/>
          <w:rFonts w:ascii="Times New Roman" w:hAnsi="Times New Roman" w:cs="Times New Roman"/>
          <w:sz w:val="24"/>
          <w:szCs w:val="24"/>
        </w:rPr>
        <w:t>Normal</w:t>
      </w:r>
      <w:r w:rsidRPr="004F4CE4">
        <w:rPr>
          <w:rFonts w:ascii="Times New Roman" w:hAnsi="Times New Roman" w:cs="Times New Roman"/>
          <w:sz w:val="24"/>
          <w:szCs w:val="24"/>
        </w:rPr>
        <w:t xml:space="preserve">, </w:t>
      </w:r>
      <w:r w:rsidRPr="004F4CE4">
        <w:rPr>
          <w:rStyle w:val="Strong"/>
          <w:rFonts w:ascii="Times New Roman" w:hAnsi="Times New Roman" w:cs="Times New Roman"/>
          <w:sz w:val="24"/>
          <w:szCs w:val="24"/>
        </w:rPr>
        <w:t>Suspicious</w:t>
      </w:r>
      <w:r w:rsidRPr="004F4CE4">
        <w:rPr>
          <w:rFonts w:ascii="Times New Roman" w:hAnsi="Times New Roman" w:cs="Times New Roman"/>
          <w:sz w:val="24"/>
          <w:szCs w:val="24"/>
        </w:rPr>
        <w:t xml:space="preserve">, or </w:t>
      </w:r>
      <w:r w:rsidRPr="004F4CE4">
        <w:rPr>
          <w:rStyle w:val="Strong"/>
          <w:rFonts w:ascii="Times New Roman" w:hAnsi="Times New Roman" w:cs="Times New Roman"/>
          <w:sz w:val="24"/>
          <w:szCs w:val="24"/>
        </w:rPr>
        <w:t>Fraud</w:t>
      </w:r>
      <w:r w:rsidRPr="004F4CE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Suspicious transactions are logged for investigation, while fraudulent transactions automatically trigger account protection.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 xml:space="preserve">Users can raise disputes or submit unblock requests through the integrated support system. </w:t>
      </w:r>
    </w:p>
    <w:p w:rsidR="004F4CE4" w:rsidRPr="004F4CE4" w:rsidRDefault="004F4CE4" w:rsidP="004F4CE4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F4CE4">
        <w:rPr>
          <w:rFonts w:ascii="Times New Roman" w:hAnsi="Times New Roman" w:cs="Times New Roman"/>
          <w:sz w:val="24"/>
          <w:szCs w:val="24"/>
        </w:rPr>
        <w:t>Admin reviews KYC requests, AI fraud alerts, support tickets, analytics dashboards, and securely manages user accounts.</w:t>
      </w:r>
    </w:p>
    <w:p w:rsidR="004F4CE4" w:rsidRDefault="004F4CE4" w:rsidP="005D26C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F4CE4" w:rsidSect="008A3AA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969B9"/>
    <w:multiLevelType w:val="multilevel"/>
    <w:tmpl w:val="4A0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AA9"/>
    <w:rsid w:val="004F4CE4"/>
    <w:rsid w:val="005D26C0"/>
    <w:rsid w:val="00694669"/>
    <w:rsid w:val="008A3AA9"/>
    <w:rsid w:val="009772A0"/>
    <w:rsid w:val="00A1409D"/>
    <w:rsid w:val="00C200B4"/>
    <w:rsid w:val="00F86FFB"/>
    <w:rsid w:val="00FC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E5E"/>
  <w15:chartTrackingRefBased/>
  <w15:docId w15:val="{4FAB2F24-3975-451C-8B0E-1048E3E0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26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0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3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26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D26C0"/>
    <w:rPr>
      <w:b/>
      <w:bCs/>
    </w:rPr>
  </w:style>
  <w:style w:type="paragraph" w:styleId="NormalWeb">
    <w:name w:val="Normal (Web)"/>
    <w:basedOn w:val="Normal"/>
    <w:uiPriority w:val="99"/>
    <w:unhideWhenUsed/>
    <w:rsid w:val="005D2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140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40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PlainTable4">
    <w:name w:val="Plain Table 4"/>
    <w:basedOn w:val="TableNormal"/>
    <w:uiPriority w:val="44"/>
    <w:rsid w:val="00FC2F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5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/>
      <vt:lpstr>Project Idea &amp; Concept</vt:lpstr>
      <vt:lpstr>WalletPay is an AI-powered Digital Payment and Secure Wallet System that connect</vt:lpstr>
      <vt:lpstr/>
      <vt:lpstr>AI / ML FEATURE DETAILS</vt:lpstr>
      <vt:lpstr>    RECOMMENDED LIBRARIES &amp; TOOLS</vt:lpstr>
      <vt:lpstr>    IMPLEMENTATION FLOW</vt:lpstr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2026-07-15T17:10:00Z</dcterms:created>
  <dcterms:modified xsi:type="dcterms:W3CDTF">2026-07-15T17:57:00Z</dcterms:modified>
</cp:coreProperties>
</file>