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Day 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6"/>
      <w:r>
        <w:rPr>
          <w:rFonts w:ascii="Manrope ExtraBold" w:hAnsi="Manrope ExtraBold"/>
          <w:color w:val="3C2DDB"/>
          <w:sz w:val="30"/>
          <w:szCs w:val="30"/>
        </w:rPr>
        <w:t xml:space="preserve">Day 6 – Functions, Aggregation, Grouping and Joins – SQL Server 2025</w:t>
      </w:r>
      <w:bookmarkEnd w:id="201"/>
    </w:p>
    <w:p>
      <w:pPr>
        <w:pStyle w:val="Sectioncontent"/>
        <w:spacing w:after="60"/>
      </w:pPr>
      <w:r>
        <w:rPr>
          <w:rFonts w:ascii="Heebo" w:hAnsi="Heebo" w:cs="Heebo"/>
          <w:i/>
          <w:iCs/>
          <w:color w:val="595959"/>
          <w:sz w:val="19"/>
          <w:szCs w:val="19"/>
        </w:rPr>
        <w:t xml:space="preserve">Topics covered: Data Integrity and Functions · REGEXP and JSON Functions · Aggregate Functions, GROUP BY and HAVING · Joins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Sales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 sales team needs daily and monthly reports from orders, order_items, customers and products tables.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top-5 products by revenue, month-wise sales, customers with more than three orders (HAVING), average basket value per city, orders without payment (LEFT JOIN), customers with no orders, category revenue share and the day with the highest sales.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string, date and mathematical functions (UPPER, CONCAT, DATEDIFF, FORMAT, ROUND) to produce customer-friendly output.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REGEXP_LIKE to find customers with invalid email or phone formats and REGEXP_REPLACE to clean them.</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Demonstrate NULL behaviour in COUNT(*), COUNT(column) and AVG with an example.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Document the expected result set for each query.</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an output document with the expected results.</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Policy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insurer's policy-administration team requires reports from policies, customers, premiums and claims.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policies expiring in the next 30 days, premium per product, customers with more than one active policy, claim ratio per product, policies without claims, average premium by age band, monthly new policies and the top-5 agents by premium.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DATEADD, DATEDIFF, CASE and string functions to build age bands and masked policy numbers.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Store policy riders as native JSON and use JSON_VALUE and OPENJSON to report policies with a 'critical illness' rider.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GROUP BY with HAVING and explain the difference between WHERE and HAVING with one query.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INNER, LEFT, RIGHT, FULL and CROSS joins at least once each and explain the choice.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the expected-result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Usage and Billing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wants usage and billing summaries from subscribers, plans, call_records and invoices.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total call minutes per plan, subscribers exceeding their data limit, month-wise revenue, invoices overdue by more than 15 days, subscribers with no usage, ARPU by circle, plan popularity and the top-10 data consumers.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REGEXP_SUBSTR and REGEXP_COUNT to extract and count area codes from raw call-detail text.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fuzzy string matching to find likely duplicate subscriber names and explain the threshold chosen.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Demonstrate the effect of NULL on SUM and AVG and correct with ISNULL / COALESCE.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a query combining a join with GROUP BY and an aggregate to show revenue per plan and circle.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and an output document.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Day 6 Assignment</dc:title>
</cp:coreProperties>
</file>