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7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7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7"/>
      <w:r>
        <w:rPr>
          <w:rFonts w:ascii="Manrope ExtraBold" w:hAnsi="Manrope ExtraBold"/>
          <w:color w:val="3C2DDB"/>
          <w:sz w:val="30"/>
          <w:szCs w:val="30"/>
        </w:rPr>
        <w:t xml:space="preserve">Day 7 – Joins, Subqueries, Set Operators, Window Functions and CTEs – SQL Server 2025</w:t>
      </w:r>
      <w:bookmarkEnd w:id="201"/>
    </w:p>
    <w:p>
      <w:pPr>
        <w:pStyle w:val="Sectioncontent"/>
        <w:spacing w:after="60"/>
      </w:pPr>
      <w:r>
        <w:rPr>
          <w:rFonts w:ascii="Heebo" w:hAnsi="Heebo" w:cs="Heebo"/>
          <w:i/>
          <w:iCs/>
          <w:color w:val="595959"/>
          <w:sz w:val="19"/>
          <w:szCs w:val="19"/>
        </w:rPr>
        <w:t xml:space="preserve">Topics covered: Equi and Self Joins · Subqueries · Set Operators · Window Functions · Common Table Expressions and Recursive CTEs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Logistics Shipment Analysis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logistics company analyses shipments across hubs, carriers, customers and delivery events.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business questions using INNER, LEFT, FULL and self joins, for example: shipments delayed by more than two days with carrier names, hubs with no outbound shipments and employees with their supervisors.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EXISTS, ANY and ALL with correlated subqueries to find carriers whose average delay is above the overall average.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UNION, INTERSECT and EXCEPT to compare the hubs served in two consecutive months.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ranked performance report of carriers per region using RANK, DENSE_RANK and NTILE.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recursive CTE that lists the full chain of hub-to-hub routes from the central depot and rewrite three of the earlier answers as CTEs.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and a note on the choice of each join type.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Loan Portfolio</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credit team studies loans, customers, branches, repayments and guarantors.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questions including loans overdue by more than three instalments, customers with loans in more than one branch, guarantors who are also borrowers (self join) and branches with no loans.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correlated subqueries to find customers whose loan exposure exceeds the branch average and EXISTS/NOT EXISTS for customers without recent repayments.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window functions SUM() OVER, LAG and LEAD to show a running repayment total and the gap between instalments.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FIRST_VALUE to show each customer's first loan date next to every loan and a moving average of the last three repayments.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recursive CTE for the guarantor chain (who guarantees whom) with a maximum depth.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and the explanation of window and CTE use.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Returns and Refunds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retailer wants to analyse returns, refunds, products, customers and stores.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questions such as products with a return rate above 10 percent, customers with returns but no refund, stores with the highest refund value and employees and their managers.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Demonstrate the NULL pitfall with NOT IN and fix it with NOT EXISTS; use EXCEPT for the same result and compare.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products by return count within each category using ROW_NUMBER and return the top three per category.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month-on-month change in refunds with LAG and group totals using GROUPING SETS.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recursive CTE for the product-category tree that shows the full category path of each product.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and the notes.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7 Assignment</dc:title>
</cp:coreProperties>
</file>