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3"/>
      <w:r>
        <w:rPr>
          <w:rFonts w:ascii="Manrope ExtraBold" w:hAnsi="Manrope ExtraBold"/>
          <w:color w:val="3C2DDB"/>
          <w:sz w:val="30"/>
          <w:szCs w:val="30"/>
        </w:rPr>
        <w:t xml:space="preserve">Day 13 – Advanced OOP, Modern C# Constructs and Exception Handling</w:t>
      </w:r>
      <w:bookmarkEnd w:id="201"/>
    </w:p>
    <w:p>
      <w:pPr>
        <w:pStyle w:val="Sectioncontent"/>
        <w:spacing w:after="60"/>
      </w:pPr>
      <w:r>
        <w:rPr>
          <w:rFonts w:ascii="Heebo" w:hAnsi="Heebo" w:cs="Heebo"/>
          <w:i/>
          <w:iCs/>
          <w:color w:val="595959"/>
          <w:sz w:val="19"/>
          <w:szCs w:val="19"/>
        </w:rPr>
        <w:t xml:space="preserve">Topics covered: Records · Pattern Matching · Extension Members · Sealed and Partial Classes · Exception Handling · Custom Exceptions · Guard Clauses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Customer Master De-duplication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CRM team receives customer records from three channels and needs to remove duplicates reliably.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Convert the Customer value object to a record with value equality and with-expressions; prove duplicate removal in a HashSet.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pattern matching (type, property, relational and list patterns) to classify customer records and route them to the right queue.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extension methods (and an extension member for C# 14) that normalise email and mask phone numbers.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Build a custom exception hierarchy (CrmException → InvalidCustomerException, DuplicateCustomerException) with inner exceptions and use ArgumentNullException.ThrowIfNull for guard clauses.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throw versus throw ex with a stack-trace demonstration and use an exception filter (when).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demonstration of duplicates removed and an exception-strategy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Payment Validation Service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payment service validates transactions and must fail clearly and consistently.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Refactor a supplied if-else chain of payment rules into a switch expression with pattern matching.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PaymentException, ValidationException and LimitExceededException; add context data to the exceptions and a user-safe message.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Add a global exception handler at the application entry point that logs using ILogger and returns a friendly error code.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multiple catch blocks in the correct order, a finally block for resource release and an exception filter for retryable errors.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a sealed class and a sealed override and explain why you used them.</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 data with success and failure paths and the logging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Attendance Records and Reports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training department needs immutable attendance records and reliable error reporting for bad data.</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AttendanceRecord as a positional record and a readonly struct for a Duration value; compare equality behaviour.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switch expression with relational patterns to convert the attendance percentage into a grade band.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partial class for a generated report model and add behaviour in a second file.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Validate input with guard clauses and throw custom exceptions with inner exceptions; log with ILogger.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covariance and contravariance with IEnumerable&lt;out T&gt; and Action&lt;in T&gt; in a short example and explain what is allowed.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and a short note on the choices of record, struct and class.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13 Assignment</dc:title>
</cp:coreProperties>
</file>