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2: Database</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Coding Challenge Set 2: Database</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Set02"/>
      <w:r>
        <w:rPr>
          <w:rFonts w:ascii="Manrope ExtraBold" w:hAnsi="Manrope ExtraBold"/>
          <w:color w:val="3C2DDB"/>
          <w:sz w:val="30"/>
          <w:szCs w:val="30"/>
        </w:rPr>
        <w:t xml:space="preserve">Coding Challenge Set 2 – Digital Wallet and Payments</w:t>
      </w:r>
      <w:bookmarkEnd w:id="201"/>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Challenge A – Database (MySQL 8.4 LTS)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900"/>
        <w:gridCol w:w="8900"/>
      </w:tblGrid>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8900" w:type="dxa"/>
            <w:vAlign w:val="top"/>
          </w:tcPr>
          <w:p>
            <w:pPr>
              <w:pStyle w:val="Sectioncontent"/>
              <w:keepNext/>
              <w:spacing w:before="20" w:after="50" w:line="252" w:lineRule="auto"/>
              <w:jc w:val="left"/>
            </w:pPr>
            <w:r>
              <w:rPr>
                <w:rFonts w:ascii="Heebo" w:hAnsi="Heebo" w:cs="Heebo"/>
                <w:sz w:val="19"/>
                <w:szCs w:val="19"/>
              </w:rPr>
              <w:t xml:space="preserve">A fintech company needs a wallet database with top-ups, merchant payments, refunds and daily settlement reports.</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Data Model</w:t>
            </w:r>
          </w:p>
        </w:tc>
        <w:tc>
          <w:tcPr>
            <w:tcW w:w="8900" w:type="dxa"/>
            <w:vAlign w:val="top"/>
          </w:tcPr>
          <w:p>
            <w:pPr>
              <w:pStyle w:val="Sectioncontent"/>
              <w:spacing w:before="20" w:after="50" w:line="252" w:lineRule="auto"/>
              <w:jc w:val="left"/>
            </w:pPr>
            <w:r>
              <w:rPr>
                <w:rFonts w:ascii="Heebo" w:hAnsi="Heebo" w:cs="Heebo"/>
                <w:sz w:val="19"/>
                <w:szCs w:val="19"/>
              </w:rPr>
              <w:t xml:space="preserve">users(user_id, name, phone, kyc_status) · wallets(wallet_id, user_id, balance, status) · wallet_txn(txn_id, wallet_id, type, amount, txn_time, ref_no) · merchants(merchant_id, name, category) · settlements(settlement_id, merchant_id, settle_date, amount)</w:t>
            </w:r>
          </w:p>
        </w:tc>
      </w:tr>
      <w:t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Requirements</w:t>
            </w:r>
          </w:p>
        </w:tc>
        <w:tc>
          <w:tcPr>
            <w:tcW w:w="890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Create the schema with constraints (balance &gt;= 0, txn type limited to CREDIT/DEBIT/REFUND, UNIQUE ref_no) and seed at least eight rows per table.</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four queries: daily credit versus debit totals, wallets inactive for 30 days, users with more than five failed or reversed transactions and merchants whose settlement is below their transaction total.</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Produce a running balance per wallet using SUM() OVER and show the previous transaction amount with LAG.</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Create vw_wallet_statement for a user's last 30 days without exposing internal reference columns.</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Write a transactional stored procedure pay_merchant(wallet, merchant, amount) that checks KYC and balance, debits the wallet, writes the transaction and queues the settlement; roll back on any failure with a demonstration.</w:t>
            </w:r>
          </w:p>
          <w:p>
            <w:pPr>
              <w:pStyle w:val="Sectioncontent"/>
              <w:spacing w:before="20" w:after="50" w:line="252" w:lineRule="auto"/>
              <w:ind w:left="360" w:hanging="360"/>
              <w:jc w:val="left"/>
            </w:pPr>
            <w:r>
              <w:rPr>
                <w:rFonts w:ascii="Heebo" w:hAnsi="Heebo" w:cs="Heebo"/>
                <w:b/>
                <w:bCs/>
                <w:color w:val="3C2DDB"/>
                <w:sz w:val="19"/>
                <w:szCs w:val="19"/>
              </w:rPr>
              <w:t xml:space="preserve">6.</w:t>
            </w:r>
            <w:r>
              <w:tab/>
            </w:r>
            <w:r>
              <w:rPr>
                <w:rFonts w:ascii="Heebo" w:hAnsi="Heebo" w:cs="Heebo"/>
                <w:sz w:val="19"/>
                <w:szCs w:val="19"/>
              </w:rPr>
              <w:t xml:space="preserve">Create a trigger that blocks any direct update of wallet_txn rows (immutability) and records the attempt in an audit table.</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8900" w:type="dxa"/>
            <w:vAlign w:val="top"/>
          </w:tcPr>
          <w:p>
            <w:pPr>
              <w:pStyle w:val="Sectioncontent"/>
              <w:spacing w:before="20" w:after="50" w:line="252" w:lineRule="auto"/>
              <w:jc w:val="left"/>
            </w:pPr>
            <w:r>
              <w:rPr>
                <w:rFonts w:ascii="Heebo" w:hAnsi="Heebo" w:cs="Heebo"/>
                <w:sz w:val="19"/>
                <w:szCs w:val="19"/>
              </w:rPr>
              <w:t xml:space="preserve">One SQL script containing the schema, seed data, queries, view, procedure and trigger with test calls and sample output.</w:t>
            </w:r>
          </w:p>
        </w:tc>
      </w:tr>
      <w:tr>
        <w:trPr>
          <w:cantSplit/>
        </w:trPr>
        <w:tc>
          <w:tcPr>
            <w:tcW w:w="190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Duration and Marks</w:t>
            </w:r>
          </w:p>
        </w:tc>
        <w:tc>
          <w:tcPr>
            <w:tcW w:w="8900" w:type="dxa"/>
            <w:vAlign w:val="top"/>
          </w:tcPr>
          <w:p>
            <w:pPr>
              <w:pStyle w:val="Sectioncontent"/>
              <w:spacing w:before="20" w:after="50" w:line="252" w:lineRule="auto"/>
              <w:jc w:val="left"/>
            </w:pPr>
            <w:r>
              <w:rPr>
                <w:rFonts w:ascii="Heebo" w:hAnsi="Heebo" w:cs="Heebo"/>
                <w:sz w:val="19"/>
                <w:szCs w:val="19"/>
              </w:rPr>
              <w:t xml:space="preserve">2 hours · 100 marks (schema and constraints 20 · queries 30 · view, procedure and trigger 30 · quality and evidence 20)</w:t>
            </w:r>
          </w:p>
        </w:tc>
      </w:tr>
    </w:tbl>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Coding Challenge Set 2: Database</dc:title>
</cp:coreProperties>
</file>