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7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7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7"/>
      <w:r>
        <w:rPr>
          <w:rFonts w:ascii="Manrope ExtraBold" w:hAnsi="Manrope ExtraBold"/>
          <w:color w:val="3C2DDB"/>
          <w:sz w:val="30"/>
          <w:szCs w:val="30"/>
        </w:rPr>
        <w:t xml:space="preserve">Day 7 – Joins and Subqueries – MySQL 8.4 LTS</w:t>
      </w:r>
      <w:bookmarkEnd w:id="201"/>
    </w:p>
    <w:p>
      <w:pPr>
        <w:pStyle w:val="Sectioncontent"/>
        <w:spacing w:after="60"/>
      </w:pPr>
      <w:r>
        <w:rPr>
          <w:rFonts w:ascii="Heebo" w:hAnsi="Heebo" w:cs="Heebo"/>
          <w:i/>
          <w:iCs/>
          <w:color w:val="595959"/>
          <w:sz w:val="19"/>
          <w:szCs w:val="19"/>
        </w:rPr>
        <w:t xml:space="preserve">Topics covered: Equi and Self Joins · Subqueries (IN, EXISTS, ANY, ALL) · Nested Subqueries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Logistics Shipment Analysis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logistics company analyses shipments across hubs, carriers, customers and delivery events.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business questions using INNER, LEFT, RIGHT and self joins, for example: shipments delayed by more than two days with carrier names, hubs with no outbound shipments and employees with their supervisors.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IN, EXISTS, ANY and ALL to find customers who shipped to every hub and carriers whose average delay is above the overall average.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two subqueries as joins and explain which form is more readable and which is faster on your data.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one nested subquery returning the second-highest shipping cost per hub.</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why each join type was chosen for the ten questions in a short table.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and the join-choice table.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Loan Portfolio</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credit team studies loans, customers, branches, repayments and guarantors.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questions including loans overdue by more than three instalments, customers with loans in more than one branch, guarantors who are also borrowers (self join) and branches with no loans.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correlated and uncorrelated subqueries to find customers whose total loan exposure exceeds the branch average.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EXISTS and NOT EXISTS to find customers with a loan but no repayment in the last 60 days.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nested subquery that finds branches whose highest loan is greater than the average of all branch maximums.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Document the reason for each join and subquery chosen.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and a justification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Returns and Refunds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retailer wants to analyse returns, refunds, products, customers and stores.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questions such as products with a return rate above 10 percent, customers with returns but no refund, stores with the highest refund value and employees and their managers.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Demonstrate the NULL pitfall with NOT IN and correct it with NOT EXISTS.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ANY and ALL to compare each store's refund with the refunds of the other stores in its region.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two nested subqueries and include the execution results.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how each of the ten solutions would change if the data volume grew a hundred times.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and the explanation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7 Assignment</dc:title>
</cp:coreProperties>
</file>