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16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16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16"/>
      <w:r>
        <w:rPr>
          <w:rFonts w:ascii="Manrope ExtraBold" w:hAnsi="Manrope ExtraBold"/>
          <w:color w:val="3C2DDB"/>
          <w:sz w:val="30"/>
          <w:szCs w:val="30"/>
        </w:rPr>
        <w:t xml:space="preserve">Day 16 – Exception Handling and Stream API</w:t>
      </w:r>
      <w:bookmarkEnd w:id="201"/>
    </w:p>
    <w:p>
      <w:pPr>
        <w:pStyle w:val="Sectioncontent"/>
        <w:spacing w:after="60"/>
      </w:pPr>
      <w:r>
        <w:rPr>
          <w:rFonts w:ascii="Heebo" w:hAnsi="Heebo" w:cs="Heebo"/>
          <w:i/>
          <w:iCs/>
          <w:color w:val="595959"/>
          <w:sz w:val="19"/>
          <w:szCs w:val="19"/>
        </w:rPr>
        <w:t xml:space="preserve">Topics covered: Checked and Unchecked Exceptions · try-with-resources · Custom Exceptions · Stream Operations · Collectors · groupingBy and partitioningBy</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Payment File Ingestion</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payment operations team loads a daily settlement file; bad rows must be reported, not crash the job.</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Read a CSV of 200 rows; throw and handle NumberFormatException and a custom checked InvalidAmountException; chain the original cause.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try-with-resources with a BufferedReader and an AutoCloseable audit writer; show the order of closing.</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Create an exception hierarchy (PaymentException → ValidationException, ReconciliationException) and show the correct order of catch blocks.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Remove two anti-patterns from a supplied snippet (swallowed exception, catching Exception broadly) and explain each fix.</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streams to count failures per error type and to total the amount per payment mode with Collectors.groupingBy.</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input and output files and the error summary report.</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Server Log Analytics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operations team analyses application logs to understand error trends.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Read a log file with Files.lines and parse each line into a LogEntry record; handle malformed lines inside the pipeline without stopping it.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filter, map, flatMap, sorted, distinct and limit to report the first 10 distinct error messages.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groupingBy with counting() to compute errors per hour and a downstream averagingDouble to get the average response time per service.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reduce to find the maximum response time and compare it with max(); use joining() to print a service list.</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Compare a stream version with a loop version for readability, debugging and memory on 100,000 lines; try a parallel stream and explain the result.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a sample log and a comparison note.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Sales Analytics and SQL Reconciliation</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retail analyst wants Java results that match the MySQL sales report from Day 6.</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Implement six analytics methods using streams: revenue per category, top-N customers, partition of orders into high and low value, month-wise sales, repeat customers and average basket.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multi-level grouping (region → city → order count) with a downstream collector and toMap with a merge function.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Raise and catch a custom DataQualityException when a record has a missing price and show that the pipeline continues for valid rows.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Compare each result with the MySQL query result and record any difference with the explanation.</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Explain when a loop is better than a stream.</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results table (Java versus SQL) and the reconciliation note.</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Day 16 Assignment</dc:title>
</cp:coreProperties>
</file>