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11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11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11"/>
      <w:r>
        <w:rPr>
          <w:rFonts w:ascii="Manrope ExtraBold" w:hAnsi="Manrope ExtraBold"/>
          <w:color w:val="3C2DDB"/>
          <w:sz w:val="30"/>
          <w:szCs w:val="30"/>
        </w:rPr>
        <w:t xml:space="preserve">Day 11 – Python 3.13 – Introduction and Control Statements</w:t>
      </w:r>
      <w:bookmarkEnd w:id="201"/>
    </w:p>
    <w:p>
      <w:pPr>
        <w:pStyle w:val="Sectioncontent"/>
        <w:spacing w:after="60"/>
      </w:pPr>
      <w:r>
        <w:rPr>
          <w:rFonts w:ascii="Heebo" w:hAnsi="Heebo" w:cs="Heebo"/>
          <w:i/>
          <w:iCs/>
          <w:color w:val="595959"/>
          <w:sz w:val="19"/>
          <w:szCs w:val="19"/>
        </w:rPr>
        <w:t xml:space="preserve">Topics covered: Interpreter and Memory Model · Data Types · Control Statements · match/case · Loops · Operators and Type Hints</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Loan Eligibility Engine</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bank's pre-screening tool must decide loan eligibility from age, income, credit score and existing obligations.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a project with a virtual environment and a main script; add type hints for local variables and use f-strings for every output line.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Implement six rules: age band (21–60), income-to-EMI ratio, credit-score band, employment type, existing-loan limit and final decision, using if-elif ladders and nested conditions.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Use match/case to map the credit-score band to an interest rate and a loan product.</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 loop that processes ten applicants from a list, uses continue for invalid records and break when a daily approval limit is reached; add a loop-else message.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driver script that prints a decision table and handle the edge cases (zero income, negative age, score out of range).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Runnable source code, console output and a table of test inputs with expected decisions.</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Utility Billing Calculator</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electricity distribution company bills customers on slabs and applies surcharge and rebate rules.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Calculate the bill for consumption using four slabs (0–100, 101–200, 201–400, above 400) with different rates, using if-elif logic.</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match/case for the consumer category (domestic, commercial, industrial) and apply the corresponding fixed charge.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Add a late-payment surcharge and an online-payment rebate; use operator precedence deliberately and explain one case in a comment.</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Use a for loop to produce a 12-month consumption statement and a while loop to accept readings until the user enters 'q'.</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Print the bill using f-strings and format specifiers (alignment, two decimals) and handle invalid readings.</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sample runs and a list of boundary test values (100, 101, 200, 201, 400, 401).</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Insurance Premium Bands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insurer classifies applicants into premium bands from age, smoker status, BMI and policy term.</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Calculate BMI, classify it (underweight, normal, overweight, obese) and assign the loading percentage using nested if statements.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match/case with guards (case x if ...) to determine the base premium by age band and policy term.</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Write the final-premium calculation using arithmetic, comparison and logical operators; document the precedence of each expression.</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Process a list of eight applicants with a for loop; use break when an ineligible applicant is found in a batch-validation mode and the else clause when all are valid.</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Show the type conversion errors you handled (string to int, empty input) and what the interpreter does with each.</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Runnable code, output for eight applicants and an explanation of the edge cases.</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Day 11 Assignment</dc:title>
</cp:coreProperties>
</file>