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3"/>
      <w:r>
        <w:rPr>
          <w:rFonts w:ascii="Manrope ExtraBold" w:hAnsi="Manrope ExtraBold"/>
          <w:color w:val="3C2DDB"/>
          <w:sz w:val="30"/>
          <w:szCs w:val="30"/>
        </w:rPr>
        <w:t xml:space="preserve">Day 13 – Protocols, Special Methods and String Handling</w:t>
      </w:r>
      <w:bookmarkEnd w:id="201"/>
    </w:p>
    <w:p>
      <w:pPr>
        <w:pStyle w:val="Sectioncontent"/>
        <w:spacing w:after="60"/>
      </w:pPr>
      <w:r>
        <w:rPr>
          <w:rFonts w:ascii="Heebo" w:hAnsi="Heebo" w:cs="Heebo"/>
          <w:i/>
          <w:iCs/>
          <w:color w:val="595959"/>
          <w:sz w:val="19"/>
          <w:szCs w:val="19"/>
        </w:rPr>
        <w:t xml:space="preserve">Topics covered: Protocols · Class and Static Methods · typing.Final · String API · Dunder Methods · Dataclasses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Customer Master De-duplication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CRM team receives customer records from three channels and needs to remove duplicates reliably.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Customer class with __eq__, __hash__, __repr__ and __str__ based on a normalised email; prove the duplicate removal in a set.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same value object as a frozen dataclass and as a NamedTuple; compare mutability, memory use and default behaviour.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string-cleaning methods: strip, case-normalise, split a full name and mask the phone number; show the effect of string immutability and interning with id().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typing.Protocol named Notifier with send(); implement EmailNotifier and SmsNotifier and use them without inheritance.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@classmethod as an alternative constructor (from_csv_line) and @staticmethod for a validation helper.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demonstration of duplicates removed and a note on __eq__/__hash__ consistency.</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Invoice Text Formatter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finance team needs plain-text invoices generated for thousands of orders.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an invoice string for 1,000 line items using += and then using ''.join() / io.StringIO; measure and compare the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Format the invoice with f-strings, aligned columns, thousands separators and a currency symbol; use a triple-quoted template.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__str__ and __repr__ for the Invoice and InvoiceLine classes and explain which one is used where.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typing.Final for the tax rate constant and demonstrate what the type checker reports when it is reassigned.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Protocol named Printable and show two unrelated classes that satisfy 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timing table and sample invoice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Attendance Report Generator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training department prints batch attendance reports and requires accurate comparison of learner records.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Learner and Course classes with __eq__ and __hash__ and demonstrate their use as dictionary keys.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Generate a text report of attendance with centred titles, padded columns and percentage formatting using the string API (ljust, rjust, center, format).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str methods to parse and validate lines of the form 'L101|Asha|2024-03-01|P' and report malformed lines.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 immutable AttendanceRecord using @dataclass(frozen=True) and prove that modification raises an error.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staticmethod that validates the learner ID and a classmethod that creates a Learner from a dictionary.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and a short explanation of string immutability and dunder methods.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13 Assignment</dc:title>
</cp:coreProperties>
</file>