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18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18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8"/>
      <w:r>
        <w:rPr>
          <w:rFonts w:ascii="Manrope ExtraBold" w:hAnsi="Manrope ExtraBold"/>
          <w:color w:val="3C2DDB"/>
          <w:sz w:val="30"/>
          <w:szCs w:val="30"/>
        </w:rPr>
        <w:t xml:space="preserve">Day 18 – Testing Fundamentals, pytest and Mocking</w:t>
      </w:r>
      <w:bookmarkEnd w:id="201"/>
    </w:p>
    <w:p>
      <w:pPr>
        <w:pStyle w:val="Sectioncontent"/>
        <w:spacing w:after="60"/>
      </w:pPr>
      <w:r>
        <w:rPr>
          <w:rFonts w:ascii="Heebo" w:hAnsi="Heebo" w:cs="Heebo"/>
          <w:i/>
          <w:iCs/>
          <w:color w:val="595959"/>
          <w:sz w:val="19"/>
          <w:szCs w:val="19"/>
        </w:rPr>
        <w:t xml:space="preserve">Topics covered: Testing Types and Techniques · pytest Fixtures and Parametrisation · pytest.raises · unittest.mock · Coverage</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Loan Rules Test Suite</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 wants regression protection for its loan-eligibility rules from Day 11.</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Design test cases (positive, negative, boundary and edge) for six rules in a table before writing any test.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at least 15 pytest tests including @pytest.mark.parametrize for the credit-score bands and pytest.raises for invalid input.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a @pytest.fixture (function and module scope) to build the applicant objects.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Measure coverage with pytest-cov and add tests until the business module is above 90 percent; explain what coverage does not prove.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Group tests with markers (smoke, regression) and skip one test conditionally.</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Test files, the test-design table and a coverage report.</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Booking Service with a Mocked DAO</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travel company wants to unit-test its booking service without a database.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the booking service that depends on a BookingDAO and a PaymentGateway.</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Mock both dependencies with Mock/MagicMock; use return_value and side_effect to test the success, payment-failure and database-failure paths.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Verify the interactions with assert_called_once_with and assert_not_called.</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unittest.mock.patch or the mocker fixture to patch datetime for a time-dependent rule.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Add parameterised tests for the seat-availability rule and report coverage.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tests and the coverage output.</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Defect Reproduction and Fix</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support team has reported a defect: discounts are applied twice when a coupon and a loyalty reward are used together.</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a failing pytest test that reproduces the defect from the supplied bug description and confirm that it fails for the right reason.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Fix the code and show the test passing together with the rest of the suite (all green).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Add boundary tests for the discount cap and tests for exception paths using pytest.raises.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an autouse fixture to reset shared state between tests and explain the problem it prevents.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short test-strategy note covering manual versus automated testing and where performance testing would fit.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Before/after test run output, the fix and the strategy note.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Day 18 Assignment</dc:title>
</cp:coreProperties>
</file>