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2230A" w14:textId="0614FA8D" w:rsidR="00E20E12" w:rsidRDefault="00AF72F8" w:rsidP="00AF72F8">
      <w:pPr>
        <w:jc w:val="center"/>
        <w:rPr>
          <w:rFonts w:ascii="System Font" w:hAnsi="System Font" w:cs="System Font"/>
          <w:b/>
          <w:bCs/>
          <w:kern w:val="0"/>
          <w:sz w:val="40"/>
          <w:szCs w:val="40"/>
          <w:lang w:val="en-GB"/>
        </w:rPr>
      </w:pPr>
      <w:proofErr w:type="spellStart"/>
      <w:r w:rsidRPr="00AF72F8">
        <w:rPr>
          <w:rFonts w:ascii="System Font" w:hAnsi="System Font" w:cs="System Font"/>
          <w:b/>
          <w:bCs/>
          <w:kern w:val="0"/>
          <w:sz w:val="40"/>
          <w:szCs w:val="40"/>
          <w:lang w:val="en-GB"/>
        </w:rPr>
        <w:t>CreditGuard</w:t>
      </w:r>
      <w:proofErr w:type="spellEnd"/>
      <w:r w:rsidRPr="00AF72F8">
        <w:rPr>
          <w:rFonts w:ascii="System Font" w:hAnsi="System Font" w:cs="System Font"/>
          <w:b/>
          <w:bCs/>
          <w:kern w:val="0"/>
          <w:sz w:val="40"/>
          <w:szCs w:val="40"/>
          <w:lang w:val="en-GB"/>
        </w:rPr>
        <w:t>: Next-Generation Credit Risk Analysis</w:t>
      </w:r>
    </w:p>
    <w:p w14:paraId="54A76C03" w14:textId="77777777" w:rsidR="00AF72F8" w:rsidRDefault="00AF72F8" w:rsidP="00AF72F8">
      <w:pPr>
        <w:rPr>
          <w:rFonts w:ascii="System Font" w:hAnsi="System Font" w:cs="System Font"/>
          <w:b/>
          <w:bCs/>
          <w:kern w:val="0"/>
          <w:sz w:val="40"/>
          <w:szCs w:val="40"/>
          <w:lang w:val="en-GB"/>
        </w:rPr>
      </w:pPr>
    </w:p>
    <w:p w14:paraId="7A647E0F" w14:textId="77777777" w:rsidR="00AF72F8" w:rsidRPr="00AF72F8" w:rsidRDefault="00AF72F8" w:rsidP="00AF72F8">
      <w:pPr>
        <w:autoSpaceDE w:val="0"/>
        <w:autoSpaceDN w:val="0"/>
        <w:adjustRightInd w:val="0"/>
        <w:rPr>
          <w:rFonts w:cstheme="minorHAnsi"/>
          <w:color w:val="000000" w:themeColor="text1"/>
          <w:kern w:val="0"/>
          <w:sz w:val="28"/>
          <w:szCs w:val="28"/>
          <w:lang w:val="en-GB"/>
        </w:rPr>
      </w:pPr>
      <w:r w:rsidRPr="00AF72F8">
        <w:rPr>
          <w:rFonts w:cstheme="minorHAnsi"/>
          <w:color w:val="000000" w:themeColor="text1"/>
          <w:kern w:val="0"/>
          <w:sz w:val="28"/>
          <w:szCs w:val="28"/>
          <w:lang w:val="en-GB"/>
        </w:rPr>
        <w:t>"</w:t>
      </w:r>
      <w:proofErr w:type="spellStart"/>
      <w:r w:rsidRPr="00AF72F8">
        <w:rPr>
          <w:rFonts w:cstheme="minorHAnsi"/>
          <w:color w:val="000000" w:themeColor="text1"/>
          <w:kern w:val="0"/>
          <w:sz w:val="28"/>
          <w:szCs w:val="28"/>
          <w:lang w:val="en-GB"/>
        </w:rPr>
        <w:t>CreditGuard</w:t>
      </w:r>
      <w:proofErr w:type="spellEnd"/>
      <w:r w:rsidRPr="00AF72F8">
        <w:rPr>
          <w:rFonts w:cstheme="minorHAnsi"/>
          <w:color w:val="000000" w:themeColor="text1"/>
          <w:kern w:val="0"/>
          <w:sz w:val="28"/>
          <w:szCs w:val="28"/>
          <w:lang w:val="en-GB"/>
        </w:rPr>
        <w:t>" is envisioned as a revolutionary tool in the finance sector, specifically in the realm of credit risk assessment. This project leverages the latest advancements in machine learning to develop a sophisticated credit scoring model, bringing a new level of accuracy and insight into the evaluation of creditworthiness.</w:t>
      </w:r>
    </w:p>
    <w:p w14:paraId="7C44F218" w14:textId="77777777" w:rsidR="00AF72F8" w:rsidRPr="00AF72F8" w:rsidRDefault="00AF72F8" w:rsidP="00AF72F8">
      <w:pPr>
        <w:autoSpaceDE w:val="0"/>
        <w:autoSpaceDN w:val="0"/>
        <w:adjustRightInd w:val="0"/>
        <w:rPr>
          <w:rFonts w:cstheme="minorHAnsi"/>
          <w:color w:val="000000" w:themeColor="text1"/>
          <w:kern w:val="0"/>
          <w:sz w:val="28"/>
          <w:szCs w:val="28"/>
          <w:lang w:val="en-GB"/>
        </w:rPr>
      </w:pPr>
      <w:r w:rsidRPr="00AF72F8">
        <w:rPr>
          <w:rFonts w:cstheme="minorHAnsi"/>
          <w:color w:val="000000" w:themeColor="text1"/>
          <w:kern w:val="0"/>
          <w:sz w:val="28"/>
          <w:szCs w:val="28"/>
          <w:lang w:val="en-GB"/>
        </w:rPr>
        <w:t>The model at the heart of "</w:t>
      </w:r>
      <w:proofErr w:type="spellStart"/>
      <w:r w:rsidRPr="00AF72F8">
        <w:rPr>
          <w:rFonts w:cstheme="minorHAnsi"/>
          <w:color w:val="000000" w:themeColor="text1"/>
          <w:kern w:val="0"/>
          <w:sz w:val="28"/>
          <w:szCs w:val="28"/>
          <w:lang w:val="en-GB"/>
        </w:rPr>
        <w:t>CreditGuard</w:t>
      </w:r>
      <w:proofErr w:type="spellEnd"/>
      <w:r w:rsidRPr="00AF72F8">
        <w:rPr>
          <w:rFonts w:cstheme="minorHAnsi"/>
          <w:color w:val="000000" w:themeColor="text1"/>
          <w:kern w:val="0"/>
          <w:sz w:val="28"/>
          <w:szCs w:val="28"/>
          <w:lang w:val="en-GB"/>
        </w:rPr>
        <w:t xml:space="preserve">" utilizes a blend of classification algorithms, including Random Forest and Logistic Regression, to </w:t>
      </w:r>
      <w:proofErr w:type="spellStart"/>
      <w:r w:rsidRPr="00AF72F8">
        <w:rPr>
          <w:rFonts w:cstheme="minorHAnsi"/>
          <w:color w:val="000000" w:themeColor="text1"/>
          <w:kern w:val="0"/>
          <w:sz w:val="28"/>
          <w:szCs w:val="28"/>
          <w:lang w:val="en-GB"/>
        </w:rPr>
        <w:t>analyze</w:t>
      </w:r>
      <w:proofErr w:type="spellEnd"/>
      <w:r w:rsidRPr="00AF72F8">
        <w:rPr>
          <w:rFonts w:cstheme="minorHAnsi"/>
          <w:color w:val="000000" w:themeColor="text1"/>
          <w:kern w:val="0"/>
          <w:sz w:val="28"/>
          <w:szCs w:val="28"/>
          <w:lang w:val="en-GB"/>
        </w:rPr>
        <w:t xml:space="preserve"> a vast array of data points. These range from traditional financial metrics like credit histories and debt ratios to more nuanced indicators such as spending patterns, employment stability, and socio-economic backgrounds. The integration of these diverse data sets allows for a more holistic view of an individual's financial health.</w:t>
      </w:r>
    </w:p>
    <w:p w14:paraId="7C086B17" w14:textId="77777777" w:rsidR="00AF72F8" w:rsidRPr="00AF72F8" w:rsidRDefault="00AF72F8" w:rsidP="00AF72F8">
      <w:pPr>
        <w:autoSpaceDE w:val="0"/>
        <w:autoSpaceDN w:val="0"/>
        <w:adjustRightInd w:val="0"/>
        <w:rPr>
          <w:rFonts w:cstheme="minorHAnsi"/>
          <w:color w:val="000000" w:themeColor="text1"/>
          <w:kern w:val="0"/>
          <w:sz w:val="28"/>
          <w:szCs w:val="28"/>
          <w:lang w:val="en-GB"/>
        </w:rPr>
      </w:pPr>
      <w:r w:rsidRPr="00AF72F8">
        <w:rPr>
          <w:rFonts w:cstheme="minorHAnsi"/>
          <w:color w:val="000000" w:themeColor="text1"/>
          <w:kern w:val="0"/>
          <w:sz w:val="28"/>
          <w:szCs w:val="28"/>
          <w:lang w:val="en-GB"/>
        </w:rPr>
        <w:t>One of the key technological innovations of "</w:t>
      </w:r>
      <w:proofErr w:type="spellStart"/>
      <w:r w:rsidRPr="00AF72F8">
        <w:rPr>
          <w:rFonts w:cstheme="minorHAnsi"/>
          <w:color w:val="000000" w:themeColor="text1"/>
          <w:kern w:val="0"/>
          <w:sz w:val="28"/>
          <w:szCs w:val="28"/>
          <w:lang w:val="en-GB"/>
        </w:rPr>
        <w:t>CreditGuard</w:t>
      </w:r>
      <w:proofErr w:type="spellEnd"/>
      <w:r w:rsidRPr="00AF72F8">
        <w:rPr>
          <w:rFonts w:cstheme="minorHAnsi"/>
          <w:color w:val="000000" w:themeColor="text1"/>
          <w:kern w:val="0"/>
          <w:sz w:val="28"/>
          <w:szCs w:val="28"/>
          <w:lang w:val="en-GB"/>
        </w:rPr>
        <w:t xml:space="preserve">" is its ability to process and interpret large datasets with high efficiency and accuracy. The model employs sophisticated data </w:t>
      </w:r>
      <w:proofErr w:type="spellStart"/>
      <w:r w:rsidRPr="00AF72F8">
        <w:rPr>
          <w:rFonts w:cstheme="minorHAnsi"/>
          <w:color w:val="000000" w:themeColor="text1"/>
          <w:kern w:val="0"/>
          <w:sz w:val="28"/>
          <w:szCs w:val="28"/>
          <w:lang w:val="en-GB"/>
        </w:rPr>
        <w:t>preprocessing</w:t>
      </w:r>
      <w:proofErr w:type="spellEnd"/>
      <w:r w:rsidRPr="00AF72F8">
        <w:rPr>
          <w:rFonts w:cstheme="minorHAnsi"/>
          <w:color w:val="000000" w:themeColor="text1"/>
          <w:kern w:val="0"/>
          <w:sz w:val="28"/>
          <w:szCs w:val="28"/>
          <w:lang w:val="en-GB"/>
        </w:rPr>
        <w:t xml:space="preserve"> methods to ensure data integrity and relevance. Feature selection is carefully conducted to isolate the most predictive factors, enhancing the model's predictive power.</w:t>
      </w:r>
    </w:p>
    <w:p w14:paraId="6A01529B" w14:textId="77777777" w:rsidR="00AF72F8" w:rsidRPr="00AF72F8" w:rsidRDefault="00AF72F8" w:rsidP="00AF72F8">
      <w:pPr>
        <w:autoSpaceDE w:val="0"/>
        <w:autoSpaceDN w:val="0"/>
        <w:adjustRightInd w:val="0"/>
        <w:rPr>
          <w:rFonts w:cstheme="minorHAnsi"/>
          <w:color w:val="000000" w:themeColor="text1"/>
          <w:kern w:val="0"/>
          <w:sz w:val="28"/>
          <w:szCs w:val="28"/>
          <w:lang w:val="en-GB"/>
        </w:rPr>
      </w:pPr>
      <w:r w:rsidRPr="00AF72F8">
        <w:rPr>
          <w:rFonts w:cstheme="minorHAnsi"/>
          <w:color w:val="000000" w:themeColor="text1"/>
          <w:kern w:val="0"/>
          <w:sz w:val="28"/>
          <w:szCs w:val="28"/>
          <w:lang w:val="en-GB"/>
        </w:rPr>
        <w:t>From a business standpoint, "</w:t>
      </w:r>
      <w:proofErr w:type="spellStart"/>
      <w:r w:rsidRPr="00AF72F8">
        <w:rPr>
          <w:rFonts w:cstheme="minorHAnsi"/>
          <w:color w:val="000000" w:themeColor="text1"/>
          <w:kern w:val="0"/>
          <w:sz w:val="28"/>
          <w:szCs w:val="28"/>
          <w:lang w:val="en-GB"/>
        </w:rPr>
        <w:t>CreditGuard</w:t>
      </w:r>
      <w:proofErr w:type="spellEnd"/>
      <w:r w:rsidRPr="00AF72F8">
        <w:rPr>
          <w:rFonts w:cstheme="minorHAnsi"/>
          <w:color w:val="000000" w:themeColor="text1"/>
          <w:kern w:val="0"/>
          <w:sz w:val="28"/>
          <w:szCs w:val="28"/>
          <w:lang w:val="en-GB"/>
        </w:rPr>
        <w:t>" is a game-changer. For financial institutions, it offers a tool that not only reduces the risk of loan defaults but also streamlines the lending process. By providing a more accurate assessment of credit risk, financial institutions can optimize their loan portfolios, striking a balance between risk and return.</w:t>
      </w:r>
    </w:p>
    <w:p w14:paraId="4FCAEAE3" w14:textId="77777777" w:rsidR="00AF72F8" w:rsidRPr="00AF72F8" w:rsidRDefault="00AF72F8" w:rsidP="00AF72F8">
      <w:pPr>
        <w:autoSpaceDE w:val="0"/>
        <w:autoSpaceDN w:val="0"/>
        <w:adjustRightInd w:val="0"/>
        <w:rPr>
          <w:rFonts w:cstheme="minorHAnsi"/>
          <w:color w:val="000000" w:themeColor="text1"/>
          <w:kern w:val="0"/>
          <w:sz w:val="28"/>
          <w:szCs w:val="28"/>
          <w:lang w:val="en-GB"/>
        </w:rPr>
      </w:pPr>
      <w:r w:rsidRPr="00AF72F8">
        <w:rPr>
          <w:rFonts w:cstheme="minorHAnsi"/>
          <w:color w:val="000000" w:themeColor="text1"/>
          <w:kern w:val="0"/>
          <w:sz w:val="28"/>
          <w:szCs w:val="28"/>
          <w:lang w:val="en-GB"/>
        </w:rPr>
        <w:t>Furthermore, "</w:t>
      </w:r>
      <w:proofErr w:type="spellStart"/>
      <w:r w:rsidRPr="00AF72F8">
        <w:rPr>
          <w:rFonts w:cstheme="minorHAnsi"/>
          <w:color w:val="000000" w:themeColor="text1"/>
          <w:kern w:val="0"/>
          <w:sz w:val="28"/>
          <w:szCs w:val="28"/>
          <w:lang w:val="en-GB"/>
        </w:rPr>
        <w:t>CreditGuard</w:t>
      </w:r>
      <w:proofErr w:type="spellEnd"/>
      <w:r w:rsidRPr="00AF72F8">
        <w:rPr>
          <w:rFonts w:cstheme="minorHAnsi"/>
          <w:color w:val="000000" w:themeColor="text1"/>
          <w:kern w:val="0"/>
          <w:sz w:val="28"/>
          <w:szCs w:val="28"/>
          <w:lang w:val="en-GB"/>
        </w:rPr>
        <w:t>" democratizes the credit assessment process. By considering a wider range of factors beyond traditional credit scores, it offers a fairer assessment of creditworthiness, particularly benefiting those with limited credit history. This inclusive approach is crucial in expanding access to credit, especially in emerging markets where traditional banking histories are less common.</w:t>
      </w:r>
    </w:p>
    <w:p w14:paraId="36A1D37E" w14:textId="77777777" w:rsidR="00AF72F8" w:rsidRPr="00AF72F8" w:rsidRDefault="00AF72F8" w:rsidP="00AF72F8">
      <w:pPr>
        <w:autoSpaceDE w:val="0"/>
        <w:autoSpaceDN w:val="0"/>
        <w:adjustRightInd w:val="0"/>
        <w:rPr>
          <w:rFonts w:cstheme="minorHAnsi"/>
          <w:color w:val="000000" w:themeColor="text1"/>
          <w:kern w:val="0"/>
          <w:sz w:val="28"/>
          <w:szCs w:val="28"/>
          <w:lang w:val="en-GB"/>
        </w:rPr>
      </w:pPr>
      <w:r w:rsidRPr="00AF72F8">
        <w:rPr>
          <w:rFonts w:cstheme="minorHAnsi"/>
          <w:color w:val="000000" w:themeColor="text1"/>
          <w:kern w:val="0"/>
          <w:sz w:val="28"/>
          <w:szCs w:val="28"/>
          <w:lang w:val="en-GB"/>
        </w:rPr>
        <w:t>The implications of "</w:t>
      </w:r>
      <w:proofErr w:type="spellStart"/>
      <w:r w:rsidRPr="00AF72F8">
        <w:rPr>
          <w:rFonts w:cstheme="minorHAnsi"/>
          <w:color w:val="000000" w:themeColor="text1"/>
          <w:kern w:val="0"/>
          <w:sz w:val="28"/>
          <w:szCs w:val="28"/>
          <w:lang w:val="en-GB"/>
        </w:rPr>
        <w:t>CreditGuard</w:t>
      </w:r>
      <w:proofErr w:type="spellEnd"/>
      <w:r w:rsidRPr="00AF72F8">
        <w:rPr>
          <w:rFonts w:cstheme="minorHAnsi"/>
          <w:color w:val="000000" w:themeColor="text1"/>
          <w:kern w:val="0"/>
          <w:sz w:val="28"/>
          <w:szCs w:val="28"/>
          <w:lang w:val="en-GB"/>
        </w:rPr>
        <w:t>" extend beyond individual financial institutions. A more accurate and comprehensive credit scoring system can influence the entire credit market, leading to more responsible lending and borrowing practices. This, in turn, can contribute to the overall stability and health of the financial system.</w:t>
      </w:r>
    </w:p>
    <w:p w14:paraId="510CAA26" w14:textId="47EB25B8" w:rsidR="00AF72F8" w:rsidRPr="00E72A5F" w:rsidRDefault="00AF72F8" w:rsidP="00E72A5F">
      <w:pPr>
        <w:autoSpaceDE w:val="0"/>
        <w:autoSpaceDN w:val="0"/>
        <w:adjustRightInd w:val="0"/>
        <w:rPr>
          <w:rFonts w:cstheme="minorHAnsi"/>
          <w:color w:val="000000" w:themeColor="text1"/>
          <w:kern w:val="0"/>
          <w:sz w:val="28"/>
          <w:szCs w:val="28"/>
          <w:lang w:val="en-GB"/>
        </w:rPr>
      </w:pPr>
      <w:r w:rsidRPr="00AF72F8">
        <w:rPr>
          <w:rFonts w:cstheme="minorHAnsi"/>
          <w:color w:val="000000" w:themeColor="text1"/>
          <w:kern w:val="0"/>
          <w:sz w:val="28"/>
          <w:szCs w:val="28"/>
          <w:lang w:val="en-GB"/>
        </w:rPr>
        <w:t>In summary, "</w:t>
      </w:r>
      <w:proofErr w:type="spellStart"/>
      <w:r w:rsidRPr="00AF72F8">
        <w:rPr>
          <w:rFonts w:cstheme="minorHAnsi"/>
          <w:color w:val="000000" w:themeColor="text1"/>
          <w:kern w:val="0"/>
          <w:sz w:val="28"/>
          <w:szCs w:val="28"/>
          <w:lang w:val="en-GB"/>
        </w:rPr>
        <w:t>CreditGuard</w:t>
      </w:r>
      <w:proofErr w:type="spellEnd"/>
      <w:r w:rsidRPr="00AF72F8">
        <w:rPr>
          <w:rFonts w:cstheme="minorHAnsi"/>
          <w:color w:val="000000" w:themeColor="text1"/>
          <w:kern w:val="0"/>
          <w:sz w:val="28"/>
          <w:szCs w:val="28"/>
          <w:lang w:val="en-GB"/>
        </w:rPr>
        <w:t>" represents a fusion of finance and technology, bringing a new level of sophistication to credit risk analysis. Its development reflects a deep understanding of financial markets and a commitment to leveraging technology for better financial decision-making.</w:t>
      </w:r>
    </w:p>
    <w:sectPr w:rsidR="00AF72F8" w:rsidRPr="00E72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92"/>
    <w:rsid w:val="002E7292"/>
    <w:rsid w:val="0051501D"/>
    <w:rsid w:val="00AF72F8"/>
    <w:rsid w:val="00E20E12"/>
    <w:rsid w:val="00E72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A432BC"/>
  <w15:chartTrackingRefBased/>
  <w15:docId w15:val="{C3BCA81E-9063-A440-9D58-63FF641C1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2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Pantula</dc:creator>
  <cp:keywords/>
  <dc:description/>
  <cp:lastModifiedBy>Sarath Pantula</cp:lastModifiedBy>
  <cp:revision>3</cp:revision>
  <dcterms:created xsi:type="dcterms:W3CDTF">2024-01-22T07:08:00Z</dcterms:created>
  <dcterms:modified xsi:type="dcterms:W3CDTF">2024-01-22T07:09:00Z</dcterms:modified>
</cp:coreProperties>
</file>