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37B2" w14:textId="222815E4" w:rsidR="00FF05E9" w:rsidRDefault="00FF05E9" w:rsidP="00FF05E9">
      <w:pPr>
        <w:autoSpaceDE w:val="0"/>
        <w:autoSpaceDN w:val="0"/>
        <w:adjustRightInd w:val="0"/>
        <w:spacing w:after="120"/>
        <w:jc w:val="center"/>
        <w:rPr>
          <w:rFonts w:ascii="System Font" w:hAnsi="System Font" w:cs="System Font"/>
          <w:b/>
          <w:bCs/>
          <w:kern w:val="0"/>
          <w:sz w:val="36"/>
          <w:szCs w:val="36"/>
          <w:lang w:val="en-GB"/>
        </w:rPr>
      </w:pPr>
      <w:proofErr w:type="spellStart"/>
      <w:r w:rsidRPr="00FF05E9">
        <w:rPr>
          <w:rFonts w:ascii="System Font" w:hAnsi="System Font" w:cs="System Font"/>
          <w:b/>
          <w:bCs/>
          <w:kern w:val="0"/>
          <w:sz w:val="36"/>
          <w:szCs w:val="36"/>
          <w:lang w:val="en-GB"/>
        </w:rPr>
        <w:t>CreditGuard</w:t>
      </w:r>
      <w:proofErr w:type="spellEnd"/>
      <w:r w:rsidRPr="00FF05E9">
        <w:rPr>
          <w:rFonts w:ascii="System Font" w:hAnsi="System Font" w:cs="System Font"/>
          <w:b/>
          <w:bCs/>
          <w:kern w:val="0"/>
          <w:sz w:val="36"/>
          <w:szCs w:val="36"/>
          <w:lang w:val="en-GB"/>
        </w:rPr>
        <w:t>: Next-Generation Credit Risk Analysis</w:t>
      </w:r>
    </w:p>
    <w:p w14:paraId="7546329A" w14:textId="77777777" w:rsidR="00FF05E9" w:rsidRDefault="00FF05E9" w:rsidP="00FF05E9">
      <w:pPr>
        <w:autoSpaceDE w:val="0"/>
        <w:autoSpaceDN w:val="0"/>
        <w:adjustRightInd w:val="0"/>
        <w:spacing w:after="120"/>
        <w:jc w:val="center"/>
        <w:rPr>
          <w:rFonts w:ascii="System Font" w:hAnsi="System Font" w:cs="System Font"/>
          <w:b/>
          <w:bCs/>
          <w:kern w:val="0"/>
          <w:sz w:val="36"/>
          <w:szCs w:val="36"/>
          <w:lang w:val="en-GB"/>
        </w:rPr>
      </w:pPr>
    </w:p>
    <w:p w14:paraId="409B9E12" w14:textId="77777777" w:rsidR="00FF05E9" w:rsidRPr="00FF05E9" w:rsidRDefault="00FF05E9" w:rsidP="00FF05E9">
      <w:pPr>
        <w:autoSpaceDE w:val="0"/>
        <w:autoSpaceDN w:val="0"/>
        <w:adjustRightInd w:val="0"/>
        <w:spacing w:after="120"/>
        <w:rPr>
          <w:rFonts w:cstheme="minorHAnsi"/>
          <w:b/>
          <w:bCs/>
          <w:kern w:val="0"/>
          <w:sz w:val="28"/>
          <w:szCs w:val="28"/>
          <w:lang w:val="en-GB"/>
        </w:rPr>
      </w:pPr>
      <w:r w:rsidRPr="00FF05E9">
        <w:rPr>
          <w:rFonts w:cstheme="minorHAnsi"/>
          <w:b/>
          <w:bCs/>
          <w:kern w:val="0"/>
          <w:sz w:val="28"/>
          <w:szCs w:val="28"/>
          <w:lang w:val="en-GB"/>
        </w:rPr>
        <w:t>Abstract</w:t>
      </w:r>
    </w:p>
    <w:p w14:paraId="0888F0C3" w14:textId="2D0BF6F3" w:rsidR="00FF05E9" w:rsidRDefault="00FF05E9" w:rsidP="00FF05E9">
      <w:pPr>
        <w:autoSpaceDE w:val="0"/>
        <w:autoSpaceDN w:val="0"/>
        <w:adjustRightInd w:val="0"/>
        <w:spacing w:after="120"/>
        <w:rPr>
          <w:rFonts w:cstheme="minorHAnsi"/>
          <w:kern w:val="0"/>
          <w:sz w:val="28"/>
          <w:szCs w:val="28"/>
          <w:lang w:val="en-GB"/>
        </w:rPr>
      </w:pPr>
      <w:r w:rsidRPr="00FF05E9">
        <w:rPr>
          <w:rFonts w:cstheme="minorHAnsi"/>
          <w:kern w:val="0"/>
          <w:sz w:val="28"/>
          <w:szCs w:val="28"/>
          <w:lang w:val="en-GB"/>
        </w:rPr>
        <w:t>"</w:t>
      </w:r>
      <w:proofErr w:type="spellStart"/>
      <w:r w:rsidRPr="00FF05E9">
        <w:rPr>
          <w:rFonts w:cstheme="minorHAnsi"/>
          <w:kern w:val="0"/>
          <w:sz w:val="28"/>
          <w:szCs w:val="28"/>
          <w:lang w:val="en-GB"/>
        </w:rPr>
        <w:t>CreditGuard</w:t>
      </w:r>
      <w:proofErr w:type="spellEnd"/>
      <w:r w:rsidRPr="00FF05E9">
        <w:rPr>
          <w:rFonts w:cstheme="minorHAnsi"/>
          <w:kern w:val="0"/>
          <w:sz w:val="28"/>
          <w:szCs w:val="28"/>
          <w:lang w:val="en-GB"/>
        </w:rPr>
        <w:t>" is an innovative approach to credit risk assessment, utilizing advanced machine learning techniques to enhance the accuracy and reliability of credit scoring in the financial industry. This paper details the development and validation of "</w:t>
      </w:r>
      <w:proofErr w:type="spellStart"/>
      <w:r w:rsidRPr="00FF05E9">
        <w:rPr>
          <w:rFonts w:cstheme="minorHAnsi"/>
          <w:kern w:val="0"/>
          <w:sz w:val="28"/>
          <w:szCs w:val="28"/>
          <w:lang w:val="en-GB"/>
        </w:rPr>
        <w:t>CreditGuard</w:t>
      </w:r>
      <w:proofErr w:type="spellEnd"/>
      <w:r w:rsidRPr="00FF05E9">
        <w:rPr>
          <w:rFonts w:cstheme="minorHAnsi"/>
          <w:kern w:val="0"/>
          <w:sz w:val="28"/>
          <w:szCs w:val="28"/>
          <w:lang w:val="en-GB"/>
        </w:rPr>
        <w:t>," demonstrating its potential to transform credit risk analysis and decision-making processes.</w:t>
      </w:r>
    </w:p>
    <w:p w14:paraId="5E8D8865" w14:textId="77777777" w:rsidR="00FF05E9" w:rsidRDefault="00FF05E9" w:rsidP="00FF05E9">
      <w:pPr>
        <w:autoSpaceDE w:val="0"/>
        <w:autoSpaceDN w:val="0"/>
        <w:adjustRightInd w:val="0"/>
        <w:spacing w:after="120"/>
        <w:rPr>
          <w:rFonts w:cstheme="minorHAnsi"/>
          <w:kern w:val="0"/>
          <w:sz w:val="28"/>
          <w:szCs w:val="28"/>
          <w:lang w:val="en-GB"/>
        </w:rPr>
      </w:pPr>
    </w:p>
    <w:p w14:paraId="53CF5AB0"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Introduction</w:t>
      </w:r>
    </w:p>
    <w:p w14:paraId="54D6F3DE"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Background</w:t>
      </w:r>
    </w:p>
    <w:p w14:paraId="555674FF" w14:textId="77777777" w:rsidR="00FF05E9" w:rsidRPr="00FF05E9" w:rsidRDefault="00FF05E9" w:rsidP="00FF05E9">
      <w:pPr>
        <w:autoSpaceDE w:val="0"/>
        <w:autoSpaceDN w:val="0"/>
        <w:adjustRightInd w:val="0"/>
        <w:spacing w:after="400"/>
        <w:rPr>
          <w:rFonts w:cstheme="minorHAnsi"/>
          <w:color w:val="000000" w:themeColor="text1"/>
          <w:kern w:val="0"/>
          <w:sz w:val="28"/>
          <w:szCs w:val="28"/>
          <w:lang w:val="en-GB"/>
        </w:rPr>
      </w:pPr>
      <w:r w:rsidRPr="00FF05E9">
        <w:rPr>
          <w:rFonts w:cstheme="minorHAnsi"/>
          <w:color w:val="000000" w:themeColor="text1"/>
          <w:kern w:val="0"/>
          <w:sz w:val="28"/>
          <w:szCs w:val="28"/>
          <w:lang w:val="en-GB"/>
        </w:rPr>
        <w:t xml:space="preserve">The financial industry has long recognized the importance of accurate credit risk assessment. Traditional credit scoring systems, primarily based on historical financial data and basic statistical techniques, have been the cornerstone of credit decisions. However, these systems often fail to capture the full complexity of an individual's financial </w:t>
      </w:r>
      <w:proofErr w:type="spellStart"/>
      <w:r w:rsidRPr="00FF05E9">
        <w:rPr>
          <w:rFonts w:cstheme="minorHAnsi"/>
          <w:color w:val="000000" w:themeColor="text1"/>
          <w:kern w:val="0"/>
          <w:sz w:val="28"/>
          <w:szCs w:val="28"/>
          <w:lang w:val="en-GB"/>
        </w:rPr>
        <w:t>behavior</w:t>
      </w:r>
      <w:proofErr w:type="spellEnd"/>
      <w:r w:rsidRPr="00FF05E9">
        <w:rPr>
          <w:rFonts w:cstheme="minorHAnsi"/>
          <w:color w:val="000000" w:themeColor="text1"/>
          <w:kern w:val="0"/>
          <w:sz w:val="28"/>
          <w:szCs w:val="28"/>
          <w:lang w:val="en-GB"/>
        </w:rPr>
        <w:t xml:space="preserve"> and are limited in their ability to adapt to the dynamic nature of modern financial markets. With the rise of digital banking and the increased availability of diverse financial data, there is a pressing need for more sophisticated and nuanced credit risk assessment methods.</w:t>
      </w:r>
    </w:p>
    <w:p w14:paraId="70D3434F"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Problem Statement</w:t>
      </w:r>
    </w:p>
    <w:p w14:paraId="73CA2462" w14:textId="77777777" w:rsidR="00FF05E9" w:rsidRPr="00FF05E9" w:rsidRDefault="00FF05E9" w:rsidP="00FF05E9">
      <w:pPr>
        <w:autoSpaceDE w:val="0"/>
        <w:autoSpaceDN w:val="0"/>
        <w:adjustRightInd w:val="0"/>
        <w:spacing w:after="400"/>
        <w:rPr>
          <w:rFonts w:cstheme="minorHAnsi"/>
          <w:color w:val="000000" w:themeColor="text1"/>
          <w:kern w:val="0"/>
          <w:sz w:val="28"/>
          <w:szCs w:val="28"/>
          <w:lang w:val="en-GB"/>
        </w:rPr>
      </w:pPr>
      <w:r w:rsidRPr="00FF05E9">
        <w:rPr>
          <w:rFonts w:cstheme="minorHAnsi"/>
          <w:color w:val="000000" w:themeColor="text1"/>
          <w:kern w:val="0"/>
          <w:sz w:val="28"/>
          <w:szCs w:val="28"/>
          <w:lang w:val="en-GB"/>
        </w:rPr>
        <w:t xml:space="preserve">Conventional credit scoring models are increasingly challenged by their inability to incorporate a wide range of financial </w:t>
      </w:r>
      <w:proofErr w:type="spellStart"/>
      <w:r w:rsidRPr="00FF05E9">
        <w:rPr>
          <w:rFonts w:cstheme="minorHAnsi"/>
          <w:color w:val="000000" w:themeColor="text1"/>
          <w:kern w:val="0"/>
          <w:sz w:val="28"/>
          <w:szCs w:val="28"/>
          <w:lang w:val="en-GB"/>
        </w:rPr>
        <w:t>behaviors</w:t>
      </w:r>
      <w:proofErr w:type="spellEnd"/>
      <w:r w:rsidRPr="00FF05E9">
        <w:rPr>
          <w:rFonts w:cstheme="minorHAnsi"/>
          <w:color w:val="000000" w:themeColor="text1"/>
          <w:kern w:val="0"/>
          <w:sz w:val="28"/>
          <w:szCs w:val="28"/>
          <w:lang w:val="en-GB"/>
        </w:rPr>
        <w:t xml:space="preserve"> and contextual data, leading to potential inaccuracies and biases. These limitations can result in unfair credit decisions, overlooking creditworthy individuals due to non-traditional financial </w:t>
      </w:r>
      <w:proofErr w:type="spellStart"/>
      <w:r w:rsidRPr="00FF05E9">
        <w:rPr>
          <w:rFonts w:cstheme="minorHAnsi"/>
          <w:color w:val="000000" w:themeColor="text1"/>
          <w:kern w:val="0"/>
          <w:sz w:val="28"/>
          <w:szCs w:val="28"/>
          <w:lang w:val="en-GB"/>
        </w:rPr>
        <w:t>behavior</w:t>
      </w:r>
      <w:proofErr w:type="spellEnd"/>
      <w:r w:rsidRPr="00FF05E9">
        <w:rPr>
          <w:rFonts w:cstheme="minorHAnsi"/>
          <w:color w:val="000000" w:themeColor="text1"/>
          <w:kern w:val="0"/>
          <w:sz w:val="28"/>
          <w:szCs w:val="28"/>
          <w:lang w:val="en-GB"/>
        </w:rPr>
        <w:t xml:space="preserve"> or lack of extensive credit history. There is a critical need for a more advanced model that leverages the power of modern machine learning techniques to provide a more accurate, fair, and comprehensive assessment of credit risk.</w:t>
      </w:r>
    </w:p>
    <w:p w14:paraId="2CE2B904"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Objective</w:t>
      </w:r>
    </w:p>
    <w:p w14:paraId="10E09A35" w14:textId="77777777" w:rsidR="00FF05E9" w:rsidRPr="00FF05E9" w:rsidRDefault="00FF05E9" w:rsidP="00FF05E9">
      <w:pPr>
        <w:autoSpaceDE w:val="0"/>
        <w:autoSpaceDN w:val="0"/>
        <w:adjustRightInd w:val="0"/>
        <w:spacing w:after="400"/>
        <w:rPr>
          <w:rFonts w:cstheme="minorHAnsi"/>
          <w:color w:val="000000" w:themeColor="text1"/>
          <w:kern w:val="0"/>
          <w:sz w:val="28"/>
          <w:szCs w:val="28"/>
          <w:lang w:val="en-GB"/>
        </w:rPr>
      </w:pPr>
      <w:r w:rsidRPr="00FF05E9">
        <w:rPr>
          <w:rFonts w:cstheme="minorHAnsi"/>
          <w:color w:val="000000" w:themeColor="text1"/>
          <w:kern w:val="0"/>
          <w:sz w:val="28"/>
          <w:szCs w:val="28"/>
          <w:lang w:val="en-GB"/>
        </w:rPr>
        <w:t>The objective of "</w:t>
      </w:r>
      <w:proofErr w:type="spellStart"/>
      <w:r w:rsidRPr="00FF05E9">
        <w:rPr>
          <w:rFonts w:cstheme="minorHAnsi"/>
          <w:color w:val="000000" w:themeColor="text1"/>
          <w:kern w:val="0"/>
          <w:sz w:val="28"/>
          <w:szCs w:val="28"/>
          <w:lang w:val="en-GB"/>
        </w:rPr>
        <w:t>CreditGuard</w:t>
      </w:r>
      <w:proofErr w:type="spellEnd"/>
      <w:r w:rsidRPr="00FF05E9">
        <w:rPr>
          <w:rFonts w:cstheme="minorHAnsi"/>
          <w:color w:val="000000" w:themeColor="text1"/>
          <w:kern w:val="0"/>
          <w:sz w:val="28"/>
          <w:szCs w:val="28"/>
          <w:lang w:val="en-GB"/>
        </w:rPr>
        <w:t xml:space="preserve">" is to develop an innovative credit scoring model using advanced machine learning algorithms. This model aims to integrate a </w:t>
      </w:r>
      <w:r w:rsidRPr="00FF05E9">
        <w:rPr>
          <w:rFonts w:cstheme="minorHAnsi"/>
          <w:color w:val="000000" w:themeColor="text1"/>
          <w:kern w:val="0"/>
          <w:sz w:val="28"/>
          <w:szCs w:val="28"/>
          <w:lang w:val="en-GB"/>
        </w:rPr>
        <w:lastRenderedPageBreak/>
        <w:t>broader spectrum of data, including transaction history, spending patterns, and socio-demographic information, to create a more holistic and precise assessment of an individual's creditworthiness. "</w:t>
      </w:r>
      <w:proofErr w:type="spellStart"/>
      <w:r w:rsidRPr="00FF05E9">
        <w:rPr>
          <w:rFonts w:cstheme="minorHAnsi"/>
          <w:color w:val="000000" w:themeColor="text1"/>
          <w:kern w:val="0"/>
          <w:sz w:val="28"/>
          <w:szCs w:val="28"/>
          <w:lang w:val="en-GB"/>
        </w:rPr>
        <w:t>CreditGuard</w:t>
      </w:r>
      <w:proofErr w:type="spellEnd"/>
      <w:r w:rsidRPr="00FF05E9">
        <w:rPr>
          <w:rFonts w:cstheme="minorHAnsi"/>
          <w:color w:val="000000" w:themeColor="text1"/>
          <w:kern w:val="0"/>
          <w:sz w:val="28"/>
          <w:szCs w:val="28"/>
          <w:lang w:val="en-GB"/>
        </w:rPr>
        <w:t>" seeks to enhance the predictive accuracy of credit scoring, reduce biases inherent in traditional models, and support more informed lending decisions.</w:t>
      </w:r>
    </w:p>
    <w:p w14:paraId="1388AF3C"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Scope and Significance</w:t>
      </w:r>
    </w:p>
    <w:p w14:paraId="7DB74B50" w14:textId="77777777" w:rsidR="00FF05E9" w:rsidRPr="00FF05E9" w:rsidRDefault="00FF05E9" w:rsidP="00FF05E9">
      <w:pPr>
        <w:autoSpaceDE w:val="0"/>
        <w:autoSpaceDN w:val="0"/>
        <w:adjustRightInd w:val="0"/>
        <w:spacing w:after="400"/>
        <w:rPr>
          <w:rFonts w:cstheme="minorHAnsi"/>
          <w:color w:val="000000" w:themeColor="text1"/>
          <w:kern w:val="0"/>
          <w:sz w:val="28"/>
          <w:szCs w:val="28"/>
          <w:lang w:val="en-GB"/>
        </w:rPr>
      </w:pPr>
      <w:r w:rsidRPr="00FF05E9">
        <w:rPr>
          <w:rFonts w:cstheme="minorHAnsi"/>
          <w:color w:val="000000" w:themeColor="text1"/>
          <w:kern w:val="0"/>
          <w:sz w:val="28"/>
          <w:szCs w:val="28"/>
          <w:lang w:val="en-GB"/>
        </w:rPr>
        <w:t>The implementation of "</w:t>
      </w:r>
      <w:proofErr w:type="spellStart"/>
      <w:r w:rsidRPr="00FF05E9">
        <w:rPr>
          <w:rFonts w:cstheme="minorHAnsi"/>
          <w:color w:val="000000" w:themeColor="text1"/>
          <w:kern w:val="0"/>
          <w:sz w:val="28"/>
          <w:szCs w:val="28"/>
          <w:lang w:val="en-GB"/>
        </w:rPr>
        <w:t>CreditGuard</w:t>
      </w:r>
      <w:proofErr w:type="spellEnd"/>
      <w:r w:rsidRPr="00FF05E9">
        <w:rPr>
          <w:rFonts w:cstheme="minorHAnsi"/>
          <w:color w:val="000000" w:themeColor="text1"/>
          <w:kern w:val="0"/>
          <w:sz w:val="28"/>
          <w:szCs w:val="28"/>
          <w:lang w:val="en-GB"/>
        </w:rPr>
        <w:t>" has profound implications for the financial industry. For lenders, it means more accurate risk assessment, potentially leading to reduced default rates and more optimized credit portfolios. For borrowers, especially those underserved by traditional models, it represents fairer access to credit. The broader significance of "</w:t>
      </w:r>
      <w:proofErr w:type="spellStart"/>
      <w:r w:rsidRPr="00FF05E9">
        <w:rPr>
          <w:rFonts w:cstheme="minorHAnsi"/>
          <w:color w:val="000000" w:themeColor="text1"/>
          <w:kern w:val="0"/>
          <w:sz w:val="28"/>
          <w:szCs w:val="28"/>
          <w:lang w:val="en-GB"/>
        </w:rPr>
        <w:t>CreditGuard</w:t>
      </w:r>
      <w:proofErr w:type="spellEnd"/>
      <w:r w:rsidRPr="00FF05E9">
        <w:rPr>
          <w:rFonts w:cstheme="minorHAnsi"/>
          <w:color w:val="000000" w:themeColor="text1"/>
          <w:kern w:val="0"/>
          <w:sz w:val="28"/>
          <w:szCs w:val="28"/>
          <w:lang w:val="en-GB"/>
        </w:rPr>
        <w:t>" extends to financial inclusivity, contributing to a more equitable financial ecosystem and supporting responsible lending practices.</w:t>
      </w:r>
    </w:p>
    <w:p w14:paraId="7BD136F1" w14:textId="77777777" w:rsidR="00FF05E9" w:rsidRPr="00FF05E9" w:rsidRDefault="00FF05E9" w:rsidP="00FF05E9">
      <w:pPr>
        <w:autoSpaceDE w:val="0"/>
        <w:autoSpaceDN w:val="0"/>
        <w:adjustRightInd w:val="0"/>
        <w:spacing w:after="120"/>
        <w:rPr>
          <w:rFonts w:cstheme="minorHAnsi"/>
          <w:b/>
          <w:bCs/>
          <w:color w:val="000000" w:themeColor="text1"/>
          <w:kern w:val="0"/>
          <w:sz w:val="28"/>
          <w:szCs w:val="28"/>
          <w:lang w:val="en-GB"/>
        </w:rPr>
      </w:pPr>
      <w:r w:rsidRPr="00FF05E9">
        <w:rPr>
          <w:rFonts w:cstheme="minorHAnsi"/>
          <w:b/>
          <w:bCs/>
          <w:color w:val="000000" w:themeColor="text1"/>
          <w:kern w:val="0"/>
          <w:sz w:val="28"/>
          <w:szCs w:val="28"/>
          <w:lang w:val="en-GB"/>
        </w:rPr>
        <w:t>Literature Review</w:t>
      </w:r>
    </w:p>
    <w:p w14:paraId="2435B78F" w14:textId="77777777" w:rsidR="00FF05E9" w:rsidRPr="00767C90" w:rsidRDefault="00FF05E9" w:rsidP="00FF05E9">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Traditional Credit Scoring Models</w:t>
      </w:r>
    </w:p>
    <w:p w14:paraId="3BCFB41A" w14:textId="066F2E1E" w:rsidR="00FF05E9" w:rsidRPr="00443B0B" w:rsidRDefault="00FF05E9" w:rsidP="00443B0B">
      <w:pPr>
        <w:pStyle w:val="ListParagraph"/>
        <w:numPr>
          <w:ilvl w:val="0"/>
          <w:numId w:val="16"/>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Historical Overview: Exploration of traditional credit scoring methods, such as</w:t>
      </w:r>
      <w:r w:rsidR="00767C90" w:rsidRPr="00443B0B">
        <w:rPr>
          <w:rFonts w:cstheme="minorHAnsi"/>
          <w:color w:val="000000" w:themeColor="text1"/>
          <w:kern w:val="0"/>
          <w:sz w:val="28"/>
          <w:szCs w:val="28"/>
          <w:lang w:val="en-GB"/>
        </w:rPr>
        <w:t xml:space="preserve"> </w:t>
      </w:r>
      <w:r w:rsidRPr="00443B0B">
        <w:rPr>
          <w:rFonts w:cstheme="minorHAnsi"/>
          <w:color w:val="000000" w:themeColor="text1"/>
          <w:kern w:val="0"/>
          <w:sz w:val="28"/>
          <w:szCs w:val="28"/>
          <w:lang w:val="en-GB"/>
        </w:rPr>
        <w:t>FICO scores, and their reliance on historical credit data, payment history, credit utilization, and other basic financial metrics.</w:t>
      </w:r>
    </w:p>
    <w:p w14:paraId="2A3D2A67" w14:textId="77777777" w:rsidR="00FF05E9" w:rsidRPr="00443B0B" w:rsidRDefault="00FF05E9" w:rsidP="00443B0B">
      <w:pPr>
        <w:pStyle w:val="ListParagraph"/>
        <w:numPr>
          <w:ilvl w:val="0"/>
          <w:numId w:val="16"/>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Limitations: Discussion on the limitations of these models, including their inability to consider non-traditional credit information, leading to potential biases against certain groups of borrowers.</w:t>
      </w:r>
    </w:p>
    <w:p w14:paraId="258DEDFF" w14:textId="77777777" w:rsidR="00FF05E9" w:rsidRPr="00FF05E9" w:rsidRDefault="00FF05E9" w:rsidP="00FF05E9">
      <w:pPr>
        <w:tabs>
          <w:tab w:val="left" w:pos="220"/>
          <w:tab w:val="left" w:pos="720"/>
        </w:tabs>
        <w:autoSpaceDE w:val="0"/>
        <w:autoSpaceDN w:val="0"/>
        <w:adjustRightInd w:val="0"/>
        <w:ind w:left="720"/>
        <w:rPr>
          <w:rFonts w:cstheme="minorHAnsi"/>
          <w:color w:val="000000" w:themeColor="text1"/>
          <w:kern w:val="0"/>
          <w:sz w:val="28"/>
          <w:szCs w:val="28"/>
          <w:lang w:val="en-GB"/>
        </w:rPr>
      </w:pPr>
    </w:p>
    <w:p w14:paraId="07908CE9" w14:textId="77777777" w:rsidR="00FF05E9" w:rsidRPr="00767C90" w:rsidRDefault="00FF05E9" w:rsidP="00FF05E9">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Advancements in Machine Learning for Credit Scoring</w:t>
      </w:r>
    </w:p>
    <w:p w14:paraId="4F7A71CD" w14:textId="77777777" w:rsidR="00FF05E9" w:rsidRPr="00443B0B" w:rsidRDefault="00FF05E9" w:rsidP="00443B0B">
      <w:pPr>
        <w:pStyle w:val="ListParagraph"/>
        <w:numPr>
          <w:ilvl w:val="0"/>
          <w:numId w:val="15"/>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Machine Learning Techniques: Overview of various machine learning techniques (e.g., logistic regression, decision trees, neural networks) that have been explored for credit scoring.</w:t>
      </w:r>
    </w:p>
    <w:p w14:paraId="276CB74A" w14:textId="77777777" w:rsidR="00FF05E9" w:rsidRPr="00443B0B" w:rsidRDefault="00FF05E9" w:rsidP="00443B0B">
      <w:pPr>
        <w:pStyle w:val="ListParagraph"/>
        <w:numPr>
          <w:ilvl w:val="0"/>
          <w:numId w:val="15"/>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Comparative Studies: Analysis of studies comparing the performance of machine learning models against traditional statistical methods in credit risk prediction.</w:t>
      </w:r>
    </w:p>
    <w:p w14:paraId="73914AD4" w14:textId="77777777" w:rsidR="00767C90" w:rsidRPr="00FF05E9" w:rsidRDefault="00767C90" w:rsidP="00767C90">
      <w:pPr>
        <w:tabs>
          <w:tab w:val="left" w:pos="220"/>
          <w:tab w:val="left" w:pos="720"/>
        </w:tabs>
        <w:autoSpaceDE w:val="0"/>
        <w:autoSpaceDN w:val="0"/>
        <w:adjustRightInd w:val="0"/>
        <w:ind w:left="720"/>
        <w:rPr>
          <w:rFonts w:cstheme="minorHAnsi"/>
          <w:color w:val="000000" w:themeColor="text1"/>
          <w:kern w:val="0"/>
          <w:sz w:val="28"/>
          <w:szCs w:val="28"/>
          <w:lang w:val="en-GB"/>
        </w:rPr>
      </w:pPr>
    </w:p>
    <w:p w14:paraId="10C0685A" w14:textId="77777777" w:rsidR="00FF05E9" w:rsidRPr="00767C90" w:rsidRDefault="00FF05E9" w:rsidP="00FF05E9">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Challenges and Ethical Considerations</w:t>
      </w:r>
    </w:p>
    <w:p w14:paraId="40700FB3" w14:textId="7F4FDBC2" w:rsidR="00FF05E9" w:rsidRPr="00443B0B" w:rsidRDefault="00FF05E9" w:rsidP="00443B0B">
      <w:pPr>
        <w:pStyle w:val="ListParagraph"/>
        <w:numPr>
          <w:ilvl w:val="0"/>
          <w:numId w:val="14"/>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Data Privacy and Security: Examination of the challenges related to data</w:t>
      </w:r>
      <w:r w:rsidR="00767C90" w:rsidRPr="00443B0B">
        <w:rPr>
          <w:rFonts w:cstheme="minorHAnsi"/>
          <w:color w:val="000000" w:themeColor="text1"/>
          <w:kern w:val="0"/>
          <w:sz w:val="28"/>
          <w:szCs w:val="28"/>
          <w:lang w:val="en-GB"/>
        </w:rPr>
        <w:t xml:space="preserve"> </w:t>
      </w:r>
      <w:r w:rsidRPr="00443B0B">
        <w:rPr>
          <w:rFonts w:cstheme="minorHAnsi"/>
          <w:color w:val="000000" w:themeColor="text1"/>
          <w:kern w:val="0"/>
          <w:sz w:val="28"/>
          <w:szCs w:val="28"/>
          <w:lang w:val="en-GB"/>
        </w:rPr>
        <w:t>privacy and security in the use of extensive financial data for credit scoring.</w:t>
      </w:r>
    </w:p>
    <w:p w14:paraId="2617190D" w14:textId="77777777" w:rsidR="00FF05E9" w:rsidRPr="00443B0B" w:rsidRDefault="00FF05E9" w:rsidP="00443B0B">
      <w:pPr>
        <w:pStyle w:val="ListParagraph"/>
        <w:numPr>
          <w:ilvl w:val="0"/>
          <w:numId w:val="14"/>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lastRenderedPageBreak/>
        <w:t>Fairness and Bias: Discussion of the ethical considerations, including the potential for algorithmic bias and the need for fairness in automated credit decision-making.</w:t>
      </w:r>
    </w:p>
    <w:p w14:paraId="521E9133" w14:textId="77777777" w:rsidR="00767C90" w:rsidRPr="00FF05E9" w:rsidRDefault="00767C90" w:rsidP="00767C90">
      <w:pPr>
        <w:tabs>
          <w:tab w:val="left" w:pos="220"/>
          <w:tab w:val="left" w:pos="720"/>
        </w:tabs>
        <w:autoSpaceDE w:val="0"/>
        <w:autoSpaceDN w:val="0"/>
        <w:adjustRightInd w:val="0"/>
        <w:ind w:left="720"/>
        <w:rPr>
          <w:rFonts w:cstheme="minorHAnsi"/>
          <w:color w:val="000000" w:themeColor="text1"/>
          <w:kern w:val="0"/>
          <w:sz w:val="28"/>
          <w:szCs w:val="28"/>
          <w:lang w:val="en-GB"/>
        </w:rPr>
      </w:pPr>
    </w:p>
    <w:p w14:paraId="5F28C516" w14:textId="77777777" w:rsidR="00FF05E9" w:rsidRPr="00767C90" w:rsidRDefault="00FF05E9" w:rsidP="00FF05E9">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Current Trends and Future Directions</w:t>
      </w:r>
    </w:p>
    <w:p w14:paraId="3A1DD421" w14:textId="77777777" w:rsidR="00FF05E9" w:rsidRPr="00443B0B" w:rsidRDefault="00FF05E9" w:rsidP="00443B0B">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Integration of Alternative Data: Exploration of how alternative data sources (like utility payments, rent payments, and even social media activity) are being utilized to enhance credit scoring models.</w:t>
      </w:r>
    </w:p>
    <w:p w14:paraId="255FC87C" w14:textId="77777777" w:rsidR="00FF05E9" w:rsidRPr="00443B0B" w:rsidRDefault="00FF05E9" w:rsidP="00443B0B">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Regulatory Considerations: Overview of the evolving regulatory landscape concerning the use of machine learning in financial services, especially in credit risk assessment.</w:t>
      </w:r>
    </w:p>
    <w:p w14:paraId="53434D24" w14:textId="77777777" w:rsidR="00FF05E9" w:rsidRPr="00FF05E9" w:rsidRDefault="00FF05E9" w:rsidP="00FF05E9">
      <w:pPr>
        <w:autoSpaceDE w:val="0"/>
        <w:autoSpaceDN w:val="0"/>
        <w:adjustRightInd w:val="0"/>
        <w:spacing w:after="120"/>
        <w:rPr>
          <w:rFonts w:cstheme="minorHAnsi"/>
          <w:kern w:val="0"/>
          <w:sz w:val="28"/>
          <w:szCs w:val="28"/>
          <w:lang w:val="en-GB"/>
        </w:rPr>
      </w:pPr>
    </w:p>
    <w:p w14:paraId="088A7148" w14:textId="77777777" w:rsidR="00FF05E9" w:rsidRDefault="00FF05E9" w:rsidP="00FF05E9">
      <w:pPr>
        <w:autoSpaceDE w:val="0"/>
        <w:autoSpaceDN w:val="0"/>
        <w:adjustRightInd w:val="0"/>
        <w:spacing w:after="120"/>
        <w:jc w:val="center"/>
        <w:rPr>
          <w:rFonts w:ascii="System Font" w:hAnsi="System Font" w:cs="System Font"/>
          <w:b/>
          <w:bCs/>
          <w:kern w:val="0"/>
          <w:sz w:val="30"/>
          <w:szCs w:val="30"/>
          <w:lang w:val="en-GB"/>
        </w:rPr>
      </w:pPr>
    </w:p>
    <w:p w14:paraId="092B5D4A" w14:textId="77777777" w:rsidR="00767C90" w:rsidRPr="00767C90" w:rsidRDefault="00767C90" w:rsidP="00767C90">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Methodology</w:t>
      </w:r>
    </w:p>
    <w:p w14:paraId="5FA6A5A4" w14:textId="77777777" w:rsidR="00767C90" w:rsidRPr="00767C90" w:rsidRDefault="00767C90" w:rsidP="00767C90">
      <w:pPr>
        <w:autoSpaceDE w:val="0"/>
        <w:autoSpaceDN w:val="0"/>
        <w:adjustRightInd w:val="0"/>
        <w:spacing w:after="400"/>
        <w:rPr>
          <w:rFonts w:cstheme="minorHAnsi"/>
          <w:color w:val="000000" w:themeColor="text1"/>
          <w:kern w:val="0"/>
          <w:sz w:val="28"/>
          <w:szCs w:val="28"/>
          <w:lang w:val="en-GB"/>
        </w:rPr>
      </w:pPr>
      <w:r w:rsidRPr="00767C90">
        <w:rPr>
          <w:rFonts w:cstheme="minorHAnsi"/>
          <w:color w:val="000000" w:themeColor="text1"/>
          <w:kern w:val="0"/>
          <w:sz w:val="28"/>
          <w:szCs w:val="28"/>
          <w:lang w:val="en-GB"/>
        </w:rPr>
        <w:t>The methodology for "</w:t>
      </w:r>
      <w:proofErr w:type="spellStart"/>
      <w:r w:rsidRPr="00767C90">
        <w:rPr>
          <w:rFonts w:cstheme="minorHAnsi"/>
          <w:color w:val="000000" w:themeColor="text1"/>
          <w:kern w:val="0"/>
          <w:sz w:val="28"/>
          <w:szCs w:val="28"/>
          <w:lang w:val="en-GB"/>
        </w:rPr>
        <w:t>CreditGuard</w:t>
      </w:r>
      <w:proofErr w:type="spellEnd"/>
      <w:r w:rsidRPr="00767C90">
        <w:rPr>
          <w:rFonts w:cstheme="minorHAnsi"/>
          <w:color w:val="000000" w:themeColor="text1"/>
          <w:kern w:val="0"/>
          <w:sz w:val="28"/>
          <w:szCs w:val="28"/>
          <w:lang w:val="en-GB"/>
        </w:rPr>
        <w:t xml:space="preserve">: Next-Generation Credit Risk Analysis" encompasses several advanced stages, from data collection and </w:t>
      </w:r>
      <w:proofErr w:type="spellStart"/>
      <w:r w:rsidRPr="00767C90">
        <w:rPr>
          <w:rFonts w:cstheme="minorHAnsi"/>
          <w:color w:val="000000" w:themeColor="text1"/>
          <w:kern w:val="0"/>
          <w:sz w:val="28"/>
          <w:szCs w:val="28"/>
          <w:lang w:val="en-GB"/>
        </w:rPr>
        <w:t>preprocessing</w:t>
      </w:r>
      <w:proofErr w:type="spellEnd"/>
      <w:r w:rsidRPr="00767C90">
        <w:rPr>
          <w:rFonts w:cstheme="minorHAnsi"/>
          <w:color w:val="000000" w:themeColor="text1"/>
          <w:kern w:val="0"/>
          <w:sz w:val="28"/>
          <w:szCs w:val="28"/>
          <w:lang w:val="en-GB"/>
        </w:rPr>
        <w:t xml:space="preserve"> to the application of sophisticated machine learning models and validation techniques.</w:t>
      </w:r>
    </w:p>
    <w:p w14:paraId="172D628B" w14:textId="77777777" w:rsidR="00767C90" w:rsidRPr="00767C90" w:rsidRDefault="00767C90" w:rsidP="00767C90">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 xml:space="preserve">Data Collection and </w:t>
      </w:r>
      <w:proofErr w:type="spellStart"/>
      <w:r w:rsidRPr="00767C90">
        <w:rPr>
          <w:rFonts w:cstheme="minorHAnsi"/>
          <w:b/>
          <w:bCs/>
          <w:color w:val="000000" w:themeColor="text1"/>
          <w:kern w:val="0"/>
          <w:sz w:val="28"/>
          <w:szCs w:val="28"/>
          <w:lang w:val="en-GB"/>
        </w:rPr>
        <w:t>Preprocessing</w:t>
      </w:r>
      <w:proofErr w:type="spellEnd"/>
    </w:p>
    <w:p w14:paraId="357937E7" w14:textId="77777777" w:rsidR="00767C90" w:rsidRDefault="00767C90" w:rsidP="00767C90">
      <w:pPr>
        <w:pStyle w:val="ListParagraph"/>
        <w:numPr>
          <w:ilvl w:val="0"/>
          <w:numId w:val="5"/>
        </w:numPr>
        <w:tabs>
          <w:tab w:val="left" w:pos="220"/>
          <w:tab w:val="left" w:pos="720"/>
        </w:tabs>
        <w:autoSpaceDE w:val="0"/>
        <w:autoSpaceDN w:val="0"/>
        <w:adjustRightInd w:val="0"/>
        <w:rPr>
          <w:rFonts w:cstheme="minorHAnsi"/>
          <w:color w:val="000000" w:themeColor="text1"/>
          <w:kern w:val="0"/>
          <w:sz w:val="28"/>
          <w:szCs w:val="28"/>
          <w:lang w:val="en-GB"/>
        </w:rPr>
      </w:pPr>
      <w:r w:rsidRPr="00767C90">
        <w:rPr>
          <w:rFonts w:cstheme="minorHAnsi"/>
          <w:color w:val="000000" w:themeColor="text1"/>
          <w:kern w:val="0"/>
          <w:sz w:val="28"/>
          <w:szCs w:val="28"/>
          <w:lang w:val="en-GB"/>
        </w:rPr>
        <w:t>Data Sources: The model utilizes a comprehensive dataset comprising traditional credit data (credit history, loan amounts, repayment records) and alternative data sources (transaction histories, utility payments, mobile phone usage data, and socio-demographic information).</w:t>
      </w:r>
    </w:p>
    <w:p w14:paraId="113A71D7" w14:textId="77777777" w:rsidR="00767C90" w:rsidRDefault="00767C90" w:rsidP="00767C90">
      <w:pPr>
        <w:pStyle w:val="ListParagraph"/>
        <w:numPr>
          <w:ilvl w:val="0"/>
          <w:numId w:val="5"/>
        </w:numPr>
        <w:tabs>
          <w:tab w:val="left" w:pos="220"/>
          <w:tab w:val="left" w:pos="720"/>
        </w:tabs>
        <w:autoSpaceDE w:val="0"/>
        <w:autoSpaceDN w:val="0"/>
        <w:adjustRightInd w:val="0"/>
        <w:rPr>
          <w:rFonts w:cstheme="minorHAnsi"/>
          <w:color w:val="000000" w:themeColor="text1"/>
          <w:kern w:val="0"/>
          <w:sz w:val="28"/>
          <w:szCs w:val="28"/>
          <w:lang w:val="en-GB"/>
        </w:rPr>
      </w:pPr>
      <w:r w:rsidRPr="00767C90">
        <w:rPr>
          <w:rFonts w:cstheme="minorHAnsi"/>
          <w:color w:val="000000" w:themeColor="text1"/>
          <w:kern w:val="0"/>
          <w:sz w:val="28"/>
          <w:szCs w:val="28"/>
          <w:lang w:val="en-GB"/>
        </w:rPr>
        <w:t xml:space="preserve">Data Cleaning and Transformation: Initial </w:t>
      </w:r>
      <w:proofErr w:type="spellStart"/>
      <w:r w:rsidRPr="00767C90">
        <w:rPr>
          <w:rFonts w:cstheme="minorHAnsi"/>
          <w:color w:val="000000" w:themeColor="text1"/>
          <w:kern w:val="0"/>
          <w:sz w:val="28"/>
          <w:szCs w:val="28"/>
          <w:lang w:val="en-GB"/>
        </w:rPr>
        <w:t>preprocessing</w:t>
      </w:r>
      <w:proofErr w:type="spellEnd"/>
      <w:r w:rsidRPr="00767C90">
        <w:rPr>
          <w:rFonts w:cstheme="minorHAnsi"/>
          <w:color w:val="000000" w:themeColor="text1"/>
          <w:kern w:val="0"/>
          <w:sz w:val="28"/>
          <w:szCs w:val="28"/>
          <w:lang w:val="en-GB"/>
        </w:rPr>
        <w:t xml:space="preserve"> involves cleaning missing values, handling outliers, and transforming categorical variables into a machine-readable format using techniques like one-hot encoding.</w:t>
      </w:r>
    </w:p>
    <w:p w14:paraId="7F429F7B" w14:textId="77777777" w:rsidR="00767C90" w:rsidRDefault="00767C90" w:rsidP="00767C90">
      <w:pPr>
        <w:pStyle w:val="ListParagraph"/>
        <w:numPr>
          <w:ilvl w:val="0"/>
          <w:numId w:val="5"/>
        </w:numPr>
        <w:tabs>
          <w:tab w:val="left" w:pos="220"/>
          <w:tab w:val="left" w:pos="720"/>
        </w:tabs>
        <w:autoSpaceDE w:val="0"/>
        <w:autoSpaceDN w:val="0"/>
        <w:adjustRightInd w:val="0"/>
        <w:rPr>
          <w:rFonts w:cstheme="minorHAnsi"/>
          <w:color w:val="000000" w:themeColor="text1"/>
          <w:kern w:val="0"/>
          <w:sz w:val="28"/>
          <w:szCs w:val="28"/>
          <w:lang w:val="en-GB"/>
        </w:rPr>
      </w:pPr>
      <w:r w:rsidRPr="00767C90">
        <w:rPr>
          <w:rFonts w:cstheme="minorHAnsi"/>
          <w:color w:val="000000" w:themeColor="text1"/>
          <w:kern w:val="0"/>
          <w:sz w:val="28"/>
          <w:szCs w:val="28"/>
          <w:lang w:val="en-GB"/>
        </w:rPr>
        <w:t xml:space="preserve">Feature Engineering: New features are engineered to capture nuanced aspects of financial </w:t>
      </w:r>
      <w:proofErr w:type="spellStart"/>
      <w:r w:rsidRPr="00767C90">
        <w:rPr>
          <w:rFonts w:cstheme="minorHAnsi"/>
          <w:color w:val="000000" w:themeColor="text1"/>
          <w:kern w:val="0"/>
          <w:sz w:val="28"/>
          <w:szCs w:val="28"/>
          <w:lang w:val="en-GB"/>
        </w:rPr>
        <w:t>behavior</w:t>
      </w:r>
      <w:proofErr w:type="spellEnd"/>
      <w:r w:rsidRPr="00767C90">
        <w:rPr>
          <w:rFonts w:cstheme="minorHAnsi"/>
          <w:color w:val="000000" w:themeColor="text1"/>
          <w:kern w:val="0"/>
          <w:sz w:val="28"/>
          <w:szCs w:val="28"/>
          <w:lang w:val="en-GB"/>
        </w:rPr>
        <w:t>, such as monthly expenditure patterns, income stability, and digital footprint. Temporal features (e.g., account age, duration of credit history) are also derived.</w:t>
      </w:r>
    </w:p>
    <w:p w14:paraId="44C9B659" w14:textId="691900DA" w:rsidR="00767C90" w:rsidRPr="00767C90" w:rsidRDefault="00767C90" w:rsidP="00767C90">
      <w:pPr>
        <w:pStyle w:val="ListParagraph"/>
        <w:numPr>
          <w:ilvl w:val="0"/>
          <w:numId w:val="5"/>
        </w:numPr>
        <w:tabs>
          <w:tab w:val="left" w:pos="220"/>
          <w:tab w:val="left" w:pos="720"/>
        </w:tabs>
        <w:autoSpaceDE w:val="0"/>
        <w:autoSpaceDN w:val="0"/>
        <w:adjustRightInd w:val="0"/>
        <w:rPr>
          <w:rFonts w:cstheme="minorHAnsi"/>
          <w:color w:val="000000" w:themeColor="text1"/>
          <w:kern w:val="0"/>
          <w:sz w:val="28"/>
          <w:szCs w:val="28"/>
          <w:lang w:val="en-GB"/>
        </w:rPr>
      </w:pPr>
      <w:r w:rsidRPr="00767C90">
        <w:rPr>
          <w:rFonts w:cstheme="minorHAnsi"/>
          <w:color w:val="000000" w:themeColor="text1"/>
          <w:kern w:val="0"/>
          <w:sz w:val="28"/>
          <w:szCs w:val="28"/>
          <w:lang w:val="en-GB"/>
        </w:rPr>
        <w:t xml:space="preserve">Data Normalization: Features are scaled using normalization techniques like Min-Max Scaling or </w:t>
      </w:r>
      <w:proofErr w:type="spellStart"/>
      <w:r w:rsidRPr="00767C90">
        <w:rPr>
          <w:rFonts w:cstheme="minorHAnsi"/>
          <w:color w:val="000000" w:themeColor="text1"/>
          <w:kern w:val="0"/>
          <w:sz w:val="28"/>
          <w:szCs w:val="28"/>
          <w:lang w:val="en-GB"/>
        </w:rPr>
        <w:t>StandardScaler</w:t>
      </w:r>
      <w:proofErr w:type="spellEnd"/>
      <w:r w:rsidRPr="00767C90">
        <w:rPr>
          <w:rFonts w:cstheme="minorHAnsi"/>
          <w:color w:val="000000" w:themeColor="text1"/>
          <w:kern w:val="0"/>
          <w:sz w:val="28"/>
          <w:szCs w:val="28"/>
          <w:lang w:val="en-GB"/>
        </w:rPr>
        <w:t xml:space="preserve"> to ensure uniformity and improve algorithm performance.</w:t>
      </w:r>
    </w:p>
    <w:p w14:paraId="5B15A96B" w14:textId="77777777" w:rsidR="00767C90" w:rsidRDefault="00767C90" w:rsidP="00767C90">
      <w:pPr>
        <w:autoSpaceDE w:val="0"/>
        <w:autoSpaceDN w:val="0"/>
        <w:adjustRightInd w:val="0"/>
        <w:spacing w:after="120"/>
        <w:rPr>
          <w:rFonts w:cstheme="minorHAnsi"/>
          <w:color w:val="000000" w:themeColor="text1"/>
          <w:kern w:val="0"/>
          <w:sz w:val="28"/>
          <w:szCs w:val="28"/>
          <w:lang w:val="en-GB"/>
        </w:rPr>
      </w:pPr>
    </w:p>
    <w:p w14:paraId="4B641D37" w14:textId="77777777" w:rsidR="00767C90" w:rsidRDefault="00767C90" w:rsidP="00767C90">
      <w:pPr>
        <w:autoSpaceDE w:val="0"/>
        <w:autoSpaceDN w:val="0"/>
        <w:adjustRightInd w:val="0"/>
        <w:spacing w:after="120"/>
        <w:rPr>
          <w:rFonts w:cstheme="minorHAnsi"/>
          <w:color w:val="000000" w:themeColor="text1"/>
          <w:kern w:val="0"/>
          <w:sz w:val="28"/>
          <w:szCs w:val="28"/>
          <w:lang w:val="en-GB"/>
        </w:rPr>
      </w:pPr>
    </w:p>
    <w:p w14:paraId="422E4BB6" w14:textId="4B886A55" w:rsidR="00767C90" w:rsidRPr="00767C90" w:rsidRDefault="00767C90" w:rsidP="00767C90">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Model Developmen</w:t>
      </w:r>
      <w:r w:rsidRPr="00767C90">
        <w:rPr>
          <w:rFonts w:cstheme="minorHAnsi"/>
          <w:b/>
          <w:bCs/>
          <w:color w:val="000000" w:themeColor="text1"/>
          <w:kern w:val="0"/>
          <w:sz w:val="28"/>
          <w:szCs w:val="28"/>
          <w:lang w:val="en-GB"/>
        </w:rPr>
        <w:t>t</w:t>
      </w:r>
    </w:p>
    <w:p w14:paraId="7C97F04D" w14:textId="77777777" w:rsidR="00767C90" w:rsidRDefault="00767C90" w:rsidP="00767C90">
      <w:pPr>
        <w:pStyle w:val="ListParagraph"/>
        <w:numPr>
          <w:ilvl w:val="0"/>
          <w:numId w:val="6"/>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Algorithm Selection: The core of "</w:t>
      </w:r>
      <w:proofErr w:type="spellStart"/>
      <w:r w:rsidRPr="00767C90">
        <w:rPr>
          <w:rFonts w:cstheme="minorHAnsi"/>
          <w:color w:val="000000" w:themeColor="text1"/>
          <w:kern w:val="0"/>
          <w:sz w:val="28"/>
          <w:szCs w:val="28"/>
          <w:lang w:val="en-GB"/>
        </w:rPr>
        <w:t>CreditGuard</w:t>
      </w:r>
      <w:proofErr w:type="spellEnd"/>
      <w:r w:rsidRPr="00767C90">
        <w:rPr>
          <w:rFonts w:cstheme="minorHAnsi"/>
          <w:color w:val="000000" w:themeColor="text1"/>
          <w:kern w:val="0"/>
          <w:sz w:val="28"/>
          <w:szCs w:val="28"/>
          <w:lang w:val="en-GB"/>
        </w:rPr>
        <w:t>" comprises several machine learning algorithms:</w:t>
      </w:r>
    </w:p>
    <w:p w14:paraId="2A63CED4" w14:textId="77777777" w:rsidR="00767C90" w:rsidRDefault="00767C90" w:rsidP="00767C90">
      <w:pPr>
        <w:pStyle w:val="ListParagraph"/>
        <w:numPr>
          <w:ilvl w:val="0"/>
          <w:numId w:val="6"/>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 xml:space="preserve">Ensemble Methods: </w:t>
      </w:r>
      <w:proofErr w:type="spellStart"/>
      <w:r w:rsidRPr="00767C90">
        <w:rPr>
          <w:rFonts w:cstheme="minorHAnsi"/>
          <w:color w:val="000000" w:themeColor="text1"/>
          <w:kern w:val="0"/>
          <w:sz w:val="28"/>
          <w:szCs w:val="28"/>
          <w:lang w:val="en-GB"/>
        </w:rPr>
        <w:t>RandomForest</w:t>
      </w:r>
      <w:proofErr w:type="spellEnd"/>
      <w:r w:rsidRPr="00767C90">
        <w:rPr>
          <w:rFonts w:cstheme="minorHAnsi"/>
          <w:color w:val="000000" w:themeColor="text1"/>
          <w:kern w:val="0"/>
          <w:sz w:val="28"/>
          <w:szCs w:val="28"/>
          <w:lang w:val="en-GB"/>
        </w:rPr>
        <w:t xml:space="preserve"> and Gradient Boosting for their robustness and ability to handle non-linear relationships.</w:t>
      </w:r>
    </w:p>
    <w:p w14:paraId="0C833A4E" w14:textId="77777777" w:rsidR="00767C90" w:rsidRDefault="00767C90" w:rsidP="00767C90">
      <w:pPr>
        <w:pStyle w:val="ListParagraph"/>
        <w:numPr>
          <w:ilvl w:val="0"/>
          <w:numId w:val="6"/>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Neural Networks: Implementation of deep neural networks to capture complex patterns in the data.</w:t>
      </w:r>
    </w:p>
    <w:p w14:paraId="64200D95" w14:textId="77777777" w:rsidR="00767C90" w:rsidRDefault="00767C90" w:rsidP="00767C90">
      <w:pPr>
        <w:pStyle w:val="ListParagraph"/>
        <w:numPr>
          <w:ilvl w:val="0"/>
          <w:numId w:val="6"/>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Support Vector Machines (SVM): For their effectiveness in high-dimensional spaces.</w:t>
      </w:r>
    </w:p>
    <w:p w14:paraId="09A71D37" w14:textId="77777777" w:rsidR="00767C90" w:rsidRDefault="00767C90" w:rsidP="00767C90">
      <w:pPr>
        <w:pStyle w:val="ListParagraph"/>
        <w:numPr>
          <w:ilvl w:val="0"/>
          <w:numId w:val="6"/>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Hyperparameter Tuning: Utilization of grid search and randomized search techniques to find the optimal hyperparameters for each model.</w:t>
      </w:r>
    </w:p>
    <w:p w14:paraId="1D24F245" w14:textId="133C4170" w:rsidR="00767C90" w:rsidRPr="00767C90" w:rsidRDefault="00767C90" w:rsidP="00767C90">
      <w:pPr>
        <w:pStyle w:val="ListParagraph"/>
        <w:numPr>
          <w:ilvl w:val="0"/>
          <w:numId w:val="6"/>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Feature Selection: Application of model-based and iterative feature selection methods to identify the most predictive features, reducing model complexity and enhancing interpretability.</w:t>
      </w:r>
    </w:p>
    <w:p w14:paraId="22CBA6F3" w14:textId="77777777" w:rsidR="00767C90" w:rsidRDefault="00767C90" w:rsidP="00767C90">
      <w:pPr>
        <w:autoSpaceDE w:val="0"/>
        <w:autoSpaceDN w:val="0"/>
        <w:adjustRightInd w:val="0"/>
        <w:spacing w:after="120"/>
        <w:rPr>
          <w:rFonts w:cstheme="minorHAnsi"/>
          <w:color w:val="000000" w:themeColor="text1"/>
          <w:kern w:val="0"/>
          <w:sz w:val="28"/>
          <w:szCs w:val="28"/>
          <w:lang w:val="en-GB"/>
        </w:rPr>
      </w:pPr>
    </w:p>
    <w:p w14:paraId="280DD6E1" w14:textId="77777777" w:rsidR="00767C90" w:rsidRPr="00767C90" w:rsidRDefault="00767C90" w:rsidP="00767C90">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Model Validation and Evaluation</w:t>
      </w:r>
    </w:p>
    <w:p w14:paraId="0BF35AB3" w14:textId="77777777" w:rsidR="00767C90" w:rsidRDefault="00767C90" w:rsidP="00767C90">
      <w:pPr>
        <w:pStyle w:val="ListParagraph"/>
        <w:numPr>
          <w:ilvl w:val="0"/>
          <w:numId w:val="7"/>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Cross-Validation: Use of k-fold cross-validation to assess the model’s performance and generalizability on unseen data.</w:t>
      </w:r>
    </w:p>
    <w:p w14:paraId="44E562E5" w14:textId="77777777" w:rsidR="00767C90" w:rsidRDefault="00767C90" w:rsidP="00767C90">
      <w:pPr>
        <w:pStyle w:val="ListParagraph"/>
        <w:numPr>
          <w:ilvl w:val="0"/>
          <w:numId w:val="7"/>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Performance Metrics: Evaluation based on various metrics including:</w:t>
      </w:r>
    </w:p>
    <w:p w14:paraId="65123618" w14:textId="77777777" w:rsidR="00767C90" w:rsidRDefault="00767C90" w:rsidP="00767C90">
      <w:pPr>
        <w:pStyle w:val="ListParagraph"/>
        <w:numPr>
          <w:ilvl w:val="1"/>
          <w:numId w:val="7"/>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Accuracy, Precision, Recall, and F1 Score: To assess overall performance.</w:t>
      </w:r>
    </w:p>
    <w:p w14:paraId="210CA06B" w14:textId="77777777" w:rsidR="00767C90" w:rsidRDefault="00767C90" w:rsidP="00767C90">
      <w:pPr>
        <w:pStyle w:val="ListParagraph"/>
        <w:numPr>
          <w:ilvl w:val="1"/>
          <w:numId w:val="7"/>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AUC-ROC Curve: For evaluating the model's ability to distinguish between classes.</w:t>
      </w:r>
    </w:p>
    <w:p w14:paraId="2493EFC9" w14:textId="77777777" w:rsidR="00767C90" w:rsidRDefault="00767C90" w:rsidP="00767C90">
      <w:pPr>
        <w:pStyle w:val="ListParagraph"/>
        <w:numPr>
          <w:ilvl w:val="1"/>
          <w:numId w:val="7"/>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Confusion Matrix: To understand the model's classification capabilities in detail.</w:t>
      </w:r>
    </w:p>
    <w:p w14:paraId="6FEB12DE" w14:textId="197B2700" w:rsidR="00767C90" w:rsidRPr="00767C90" w:rsidRDefault="00767C90" w:rsidP="00767C90">
      <w:pPr>
        <w:pStyle w:val="ListParagraph"/>
        <w:numPr>
          <w:ilvl w:val="1"/>
          <w:numId w:val="7"/>
        </w:numPr>
        <w:autoSpaceDE w:val="0"/>
        <w:autoSpaceDN w:val="0"/>
        <w:adjustRightInd w:val="0"/>
        <w:spacing w:after="120"/>
        <w:rPr>
          <w:rFonts w:cstheme="minorHAnsi"/>
          <w:color w:val="000000" w:themeColor="text1"/>
          <w:kern w:val="0"/>
          <w:sz w:val="28"/>
          <w:szCs w:val="28"/>
          <w:lang w:val="en-GB"/>
        </w:rPr>
      </w:pPr>
      <w:r w:rsidRPr="00767C90">
        <w:rPr>
          <w:rFonts w:cstheme="minorHAnsi"/>
          <w:color w:val="000000" w:themeColor="text1"/>
          <w:kern w:val="0"/>
          <w:sz w:val="28"/>
          <w:szCs w:val="28"/>
          <w:lang w:val="en-GB"/>
        </w:rPr>
        <w:t>Bias and Fairness Analysis: Implementation of fairness metrics to ensure the model does not propagate existing biases and is equitable across different demographic groups.</w:t>
      </w:r>
    </w:p>
    <w:p w14:paraId="19BDD969" w14:textId="77777777" w:rsidR="00767C90" w:rsidRDefault="00767C90" w:rsidP="00767C90">
      <w:pPr>
        <w:autoSpaceDE w:val="0"/>
        <w:autoSpaceDN w:val="0"/>
        <w:adjustRightInd w:val="0"/>
        <w:spacing w:after="120"/>
        <w:rPr>
          <w:rFonts w:cstheme="minorHAnsi"/>
          <w:color w:val="000000" w:themeColor="text1"/>
          <w:kern w:val="0"/>
          <w:sz w:val="28"/>
          <w:szCs w:val="28"/>
          <w:lang w:val="en-GB"/>
        </w:rPr>
      </w:pPr>
    </w:p>
    <w:p w14:paraId="283FBC45" w14:textId="5A62C21E" w:rsidR="00767C90" w:rsidRPr="00767C90" w:rsidRDefault="00767C90" w:rsidP="00767C90">
      <w:pPr>
        <w:autoSpaceDE w:val="0"/>
        <w:autoSpaceDN w:val="0"/>
        <w:adjustRightInd w:val="0"/>
        <w:spacing w:after="120"/>
        <w:rPr>
          <w:rFonts w:cstheme="minorHAnsi"/>
          <w:b/>
          <w:bCs/>
          <w:color w:val="000000" w:themeColor="text1"/>
          <w:kern w:val="0"/>
          <w:sz w:val="28"/>
          <w:szCs w:val="28"/>
          <w:lang w:val="en-GB"/>
        </w:rPr>
      </w:pPr>
      <w:r w:rsidRPr="00767C90">
        <w:rPr>
          <w:rFonts w:cstheme="minorHAnsi"/>
          <w:b/>
          <w:bCs/>
          <w:color w:val="000000" w:themeColor="text1"/>
          <w:kern w:val="0"/>
          <w:sz w:val="28"/>
          <w:szCs w:val="28"/>
          <w:lang w:val="en-GB"/>
        </w:rPr>
        <w:t>Implementation of Advanced Techniques</w:t>
      </w:r>
    </w:p>
    <w:p w14:paraId="295ED0C1" w14:textId="77777777" w:rsidR="00767C90" w:rsidRDefault="00767C90" w:rsidP="00767C90">
      <w:pPr>
        <w:pStyle w:val="ListParagraph"/>
        <w:numPr>
          <w:ilvl w:val="0"/>
          <w:numId w:val="8"/>
        </w:numPr>
        <w:tabs>
          <w:tab w:val="left" w:pos="220"/>
          <w:tab w:val="left" w:pos="720"/>
        </w:tabs>
        <w:autoSpaceDE w:val="0"/>
        <w:autoSpaceDN w:val="0"/>
        <w:adjustRightInd w:val="0"/>
        <w:rPr>
          <w:rFonts w:cstheme="minorHAnsi"/>
          <w:color w:val="000000" w:themeColor="text1"/>
          <w:kern w:val="0"/>
          <w:sz w:val="28"/>
          <w:szCs w:val="28"/>
          <w:lang w:val="en-GB"/>
        </w:rPr>
      </w:pPr>
      <w:r w:rsidRPr="00767C90">
        <w:rPr>
          <w:rFonts w:cstheme="minorHAnsi"/>
          <w:color w:val="000000" w:themeColor="text1"/>
          <w:kern w:val="0"/>
          <w:sz w:val="28"/>
          <w:szCs w:val="28"/>
          <w:lang w:val="en-GB"/>
        </w:rPr>
        <w:t>Explainable AI (XAI): Integration of XAI tools like SHAP (</w:t>
      </w:r>
      <w:proofErr w:type="spellStart"/>
      <w:r w:rsidRPr="00767C90">
        <w:rPr>
          <w:rFonts w:cstheme="minorHAnsi"/>
          <w:color w:val="000000" w:themeColor="text1"/>
          <w:kern w:val="0"/>
          <w:sz w:val="28"/>
          <w:szCs w:val="28"/>
          <w:lang w:val="en-GB"/>
        </w:rPr>
        <w:t>SHapley</w:t>
      </w:r>
      <w:proofErr w:type="spellEnd"/>
      <w:r w:rsidRPr="00767C90">
        <w:rPr>
          <w:rFonts w:cstheme="minorHAnsi"/>
          <w:color w:val="000000" w:themeColor="text1"/>
          <w:kern w:val="0"/>
          <w:sz w:val="28"/>
          <w:szCs w:val="28"/>
          <w:lang w:val="en-GB"/>
        </w:rPr>
        <w:t xml:space="preserve"> Additive </w:t>
      </w:r>
      <w:proofErr w:type="spellStart"/>
      <w:r w:rsidRPr="00767C90">
        <w:rPr>
          <w:rFonts w:cstheme="minorHAnsi"/>
          <w:color w:val="000000" w:themeColor="text1"/>
          <w:kern w:val="0"/>
          <w:sz w:val="28"/>
          <w:szCs w:val="28"/>
          <w:lang w:val="en-GB"/>
        </w:rPr>
        <w:t>exPlanations</w:t>
      </w:r>
      <w:proofErr w:type="spellEnd"/>
      <w:r w:rsidRPr="00767C90">
        <w:rPr>
          <w:rFonts w:cstheme="minorHAnsi"/>
          <w:color w:val="000000" w:themeColor="text1"/>
          <w:kern w:val="0"/>
          <w:sz w:val="28"/>
          <w:szCs w:val="28"/>
          <w:lang w:val="en-GB"/>
        </w:rPr>
        <w:t>) to interpret the model’s decision-making process, ensuring transparency and trustworthiness.</w:t>
      </w:r>
    </w:p>
    <w:p w14:paraId="2B73B5FF" w14:textId="4ACB0DAC" w:rsidR="00E20E12" w:rsidRDefault="00767C90" w:rsidP="00767C90">
      <w:pPr>
        <w:pStyle w:val="ListParagraph"/>
        <w:numPr>
          <w:ilvl w:val="0"/>
          <w:numId w:val="8"/>
        </w:numPr>
        <w:tabs>
          <w:tab w:val="left" w:pos="220"/>
          <w:tab w:val="left" w:pos="720"/>
        </w:tabs>
        <w:autoSpaceDE w:val="0"/>
        <w:autoSpaceDN w:val="0"/>
        <w:adjustRightInd w:val="0"/>
        <w:rPr>
          <w:rFonts w:cstheme="minorHAnsi"/>
          <w:color w:val="000000" w:themeColor="text1"/>
          <w:kern w:val="0"/>
          <w:sz w:val="28"/>
          <w:szCs w:val="28"/>
          <w:lang w:val="en-GB"/>
        </w:rPr>
      </w:pPr>
      <w:r w:rsidRPr="00767C90">
        <w:rPr>
          <w:rFonts w:cstheme="minorHAnsi"/>
          <w:color w:val="000000" w:themeColor="text1"/>
          <w:kern w:val="0"/>
          <w:sz w:val="28"/>
          <w:szCs w:val="28"/>
          <w:lang w:val="en-GB"/>
        </w:rPr>
        <w:lastRenderedPageBreak/>
        <w:t>Stress Testing: Conducting stress tests under various economic scenarios to evaluate the model's resilience and adaptability to changing market conditions.</w:t>
      </w:r>
    </w:p>
    <w:p w14:paraId="53E51796" w14:textId="77777777" w:rsidR="00CB619D" w:rsidRDefault="00CB619D" w:rsidP="00CB619D">
      <w:pPr>
        <w:tabs>
          <w:tab w:val="left" w:pos="220"/>
          <w:tab w:val="left" w:pos="720"/>
        </w:tabs>
        <w:autoSpaceDE w:val="0"/>
        <w:autoSpaceDN w:val="0"/>
        <w:adjustRightInd w:val="0"/>
        <w:rPr>
          <w:rFonts w:cstheme="minorHAnsi"/>
          <w:color w:val="000000" w:themeColor="text1"/>
          <w:kern w:val="0"/>
          <w:sz w:val="28"/>
          <w:szCs w:val="28"/>
          <w:lang w:val="en-GB"/>
        </w:rPr>
      </w:pPr>
    </w:p>
    <w:p w14:paraId="4C31DA7B" w14:textId="77777777" w:rsidR="00CB619D" w:rsidRPr="00CB619D" w:rsidRDefault="00CB619D" w:rsidP="00CB619D">
      <w:pPr>
        <w:autoSpaceDE w:val="0"/>
        <w:autoSpaceDN w:val="0"/>
        <w:adjustRightInd w:val="0"/>
        <w:spacing w:after="120"/>
        <w:rPr>
          <w:rFonts w:cstheme="minorHAnsi"/>
          <w:b/>
          <w:bCs/>
          <w:color w:val="000000" w:themeColor="text1"/>
          <w:kern w:val="0"/>
          <w:sz w:val="28"/>
          <w:szCs w:val="28"/>
          <w:lang w:val="en-GB"/>
        </w:rPr>
      </w:pPr>
      <w:r w:rsidRPr="00CB619D">
        <w:rPr>
          <w:rFonts w:cstheme="minorHAnsi"/>
          <w:b/>
          <w:bCs/>
          <w:color w:val="000000" w:themeColor="text1"/>
          <w:kern w:val="0"/>
          <w:sz w:val="28"/>
          <w:szCs w:val="28"/>
          <w:lang w:val="en-GB"/>
        </w:rPr>
        <w:t>Results with Insights</w:t>
      </w:r>
    </w:p>
    <w:p w14:paraId="2F978085" w14:textId="77777777"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Model Performance Metrics</w:t>
      </w:r>
    </w:p>
    <w:p w14:paraId="622A2E01" w14:textId="77777777" w:rsidR="00CB619D" w:rsidRPr="00443B0B" w:rsidRDefault="00CB619D" w:rsidP="00CB619D">
      <w:pPr>
        <w:numPr>
          <w:ilvl w:val="0"/>
          <w:numId w:val="1"/>
        </w:numPr>
        <w:tabs>
          <w:tab w:val="left" w:pos="220"/>
          <w:tab w:val="left" w:pos="720"/>
        </w:tabs>
        <w:autoSpaceDE w:val="0"/>
        <w:autoSpaceDN w:val="0"/>
        <w:adjustRightInd w:val="0"/>
        <w:ind w:hanging="720"/>
        <w:rPr>
          <w:rFonts w:cstheme="minorHAnsi"/>
          <w:color w:val="000000" w:themeColor="text1"/>
          <w:kern w:val="0"/>
          <w:sz w:val="28"/>
          <w:szCs w:val="28"/>
          <w:lang w:val="en-GB"/>
        </w:rPr>
      </w:pPr>
      <w:r w:rsidRPr="00443B0B">
        <w:rPr>
          <w:rFonts w:cstheme="minorHAnsi"/>
          <w:color w:val="000000" w:themeColor="text1"/>
          <w:kern w:val="0"/>
          <w:sz w:val="28"/>
          <w:szCs w:val="28"/>
          <w:lang w:val="en-GB"/>
        </w:rPr>
        <w:t>Random Forest Classifier:</w:t>
      </w:r>
    </w:p>
    <w:p w14:paraId="0733C557" w14:textId="77777777" w:rsidR="00CB619D" w:rsidRPr="00443B0B" w:rsidRDefault="00CB619D" w:rsidP="00443B0B">
      <w:pPr>
        <w:pStyle w:val="ListParagraph"/>
        <w:numPr>
          <w:ilvl w:val="0"/>
          <w:numId w:val="1"/>
        </w:numPr>
        <w:tabs>
          <w:tab w:val="left" w:pos="940"/>
          <w:tab w:val="left" w:pos="144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ROC AUC Score: 0.87</w:t>
      </w:r>
    </w:p>
    <w:p w14:paraId="68266070" w14:textId="77777777" w:rsidR="00CB619D" w:rsidRPr="00443B0B" w:rsidRDefault="00CB619D" w:rsidP="00443B0B">
      <w:pPr>
        <w:pStyle w:val="ListParagraph"/>
        <w:numPr>
          <w:ilvl w:val="0"/>
          <w:numId w:val="1"/>
        </w:numPr>
        <w:tabs>
          <w:tab w:val="left" w:pos="940"/>
          <w:tab w:val="left" w:pos="144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Insights: Random Forest showed robust performance, particularly in capturing non-linear relationships between features. It highlighted the significance of features such as 'income stability', 'loan amount', and 'credit history length' in determining creditworthiness.</w:t>
      </w:r>
    </w:p>
    <w:p w14:paraId="234E8D9E" w14:textId="77777777" w:rsidR="00CB619D" w:rsidRPr="00443B0B" w:rsidRDefault="00CB619D" w:rsidP="00CB619D">
      <w:pPr>
        <w:numPr>
          <w:ilvl w:val="0"/>
          <w:numId w:val="1"/>
        </w:numPr>
        <w:tabs>
          <w:tab w:val="left" w:pos="220"/>
          <w:tab w:val="left" w:pos="720"/>
        </w:tabs>
        <w:autoSpaceDE w:val="0"/>
        <w:autoSpaceDN w:val="0"/>
        <w:adjustRightInd w:val="0"/>
        <w:ind w:hanging="720"/>
        <w:rPr>
          <w:rFonts w:cstheme="minorHAnsi"/>
          <w:color w:val="000000" w:themeColor="text1"/>
          <w:kern w:val="0"/>
          <w:sz w:val="28"/>
          <w:szCs w:val="28"/>
          <w:lang w:val="en-GB"/>
        </w:rPr>
      </w:pPr>
      <w:r w:rsidRPr="00443B0B">
        <w:rPr>
          <w:rFonts w:cstheme="minorHAnsi"/>
          <w:color w:val="000000" w:themeColor="text1"/>
          <w:kern w:val="0"/>
          <w:sz w:val="28"/>
          <w:szCs w:val="28"/>
          <w:lang w:val="en-GB"/>
        </w:rPr>
        <w:t>Gradient Boosting Classifier:</w:t>
      </w:r>
    </w:p>
    <w:p w14:paraId="179BB394" w14:textId="77777777" w:rsidR="00CB619D" w:rsidRPr="00CB619D" w:rsidRDefault="00CB619D" w:rsidP="00CB619D">
      <w:pPr>
        <w:numPr>
          <w:ilvl w:val="0"/>
          <w:numId w:val="1"/>
        </w:numPr>
        <w:tabs>
          <w:tab w:val="left" w:pos="940"/>
          <w:tab w:val="left" w:pos="1440"/>
        </w:tabs>
        <w:autoSpaceDE w:val="0"/>
        <w:autoSpaceDN w:val="0"/>
        <w:adjustRightInd w:val="0"/>
        <w:rPr>
          <w:rFonts w:cstheme="minorHAnsi"/>
          <w:color w:val="000000" w:themeColor="text1"/>
          <w:kern w:val="0"/>
          <w:sz w:val="28"/>
          <w:szCs w:val="28"/>
          <w:lang w:val="en-GB"/>
        </w:rPr>
      </w:pPr>
      <w:r w:rsidRPr="00CB619D">
        <w:rPr>
          <w:rFonts w:cstheme="minorHAnsi"/>
          <w:color w:val="000000" w:themeColor="text1"/>
          <w:kern w:val="0"/>
          <w:sz w:val="28"/>
          <w:szCs w:val="28"/>
          <w:lang w:val="en-GB"/>
        </w:rPr>
        <w:t>ROC AUC Score: 0.89</w:t>
      </w:r>
    </w:p>
    <w:p w14:paraId="4B44EBB0" w14:textId="77777777" w:rsidR="00CB619D" w:rsidRPr="00CB619D" w:rsidRDefault="00CB619D" w:rsidP="00CB619D">
      <w:pPr>
        <w:numPr>
          <w:ilvl w:val="0"/>
          <w:numId w:val="1"/>
        </w:numPr>
        <w:tabs>
          <w:tab w:val="left" w:pos="940"/>
          <w:tab w:val="left" w:pos="1440"/>
        </w:tabs>
        <w:autoSpaceDE w:val="0"/>
        <w:autoSpaceDN w:val="0"/>
        <w:adjustRightInd w:val="0"/>
        <w:rPr>
          <w:rFonts w:cstheme="minorHAnsi"/>
          <w:color w:val="000000" w:themeColor="text1"/>
          <w:kern w:val="0"/>
          <w:sz w:val="28"/>
          <w:szCs w:val="28"/>
          <w:lang w:val="en-GB"/>
        </w:rPr>
      </w:pPr>
      <w:r w:rsidRPr="00CB619D">
        <w:rPr>
          <w:rFonts w:cstheme="minorHAnsi"/>
          <w:color w:val="000000" w:themeColor="text1"/>
          <w:kern w:val="0"/>
          <w:sz w:val="28"/>
          <w:szCs w:val="28"/>
          <w:lang w:val="en-GB"/>
        </w:rPr>
        <w:t>Insights: Gradient Boosting excelled in handling complex feature interactions and provided insights into how changes in 'transaction frequency', 'recent credit inquiries', and 'employment type' substantially impact credit risk predictions.</w:t>
      </w:r>
    </w:p>
    <w:p w14:paraId="020A7841" w14:textId="77777777" w:rsidR="00CB619D" w:rsidRDefault="00CB619D" w:rsidP="00CB619D">
      <w:pPr>
        <w:autoSpaceDE w:val="0"/>
        <w:autoSpaceDN w:val="0"/>
        <w:adjustRightInd w:val="0"/>
        <w:spacing w:after="120"/>
        <w:rPr>
          <w:rFonts w:cstheme="minorHAnsi"/>
          <w:color w:val="000000" w:themeColor="text1"/>
          <w:kern w:val="0"/>
          <w:sz w:val="28"/>
          <w:szCs w:val="28"/>
          <w:lang w:val="en-GB"/>
        </w:rPr>
      </w:pPr>
    </w:p>
    <w:p w14:paraId="2E129E3F" w14:textId="43828A8F"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Comparative Analysis</w:t>
      </w:r>
    </w:p>
    <w:p w14:paraId="1B4DB287" w14:textId="77777777" w:rsidR="00CB619D" w:rsidRPr="00443B0B" w:rsidRDefault="00CB619D" w:rsidP="00443B0B">
      <w:pPr>
        <w:pStyle w:val="ListParagraph"/>
        <w:numPr>
          <w:ilvl w:val="0"/>
          <w:numId w:val="11"/>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Model Comparison: Random Forest and Gradient Boosting exhibited competitive performance, with Gradient Boosting slightly edging out in terms of ROC AUC. This could be attributed to its ability to capture sequential patterns and subtle interactions in the data.</w:t>
      </w:r>
    </w:p>
    <w:p w14:paraId="0EC69E24" w14:textId="77777777" w:rsidR="00CB619D" w:rsidRPr="00443B0B" w:rsidRDefault="00CB619D" w:rsidP="00443B0B">
      <w:pPr>
        <w:pStyle w:val="ListParagraph"/>
        <w:numPr>
          <w:ilvl w:val="0"/>
          <w:numId w:val="11"/>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Feature Importance: Both models identified 'income stability', 'credit history length', and 'loan amount' as critical predictors, indicating their strong influence on credit risk.</w:t>
      </w:r>
    </w:p>
    <w:p w14:paraId="22E79361" w14:textId="77777777" w:rsidR="00CB619D" w:rsidRDefault="00CB619D" w:rsidP="00CB619D">
      <w:pPr>
        <w:autoSpaceDE w:val="0"/>
        <w:autoSpaceDN w:val="0"/>
        <w:adjustRightInd w:val="0"/>
        <w:spacing w:after="120"/>
        <w:rPr>
          <w:rFonts w:cstheme="minorHAnsi"/>
          <w:b/>
          <w:bCs/>
          <w:color w:val="000000" w:themeColor="text1"/>
          <w:kern w:val="0"/>
          <w:sz w:val="28"/>
          <w:szCs w:val="28"/>
          <w:lang w:val="en-GB"/>
        </w:rPr>
      </w:pPr>
    </w:p>
    <w:p w14:paraId="74AD8E49" w14:textId="66B40318" w:rsidR="00CB619D" w:rsidRPr="00CB619D" w:rsidRDefault="00CB619D" w:rsidP="00CB619D">
      <w:pPr>
        <w:autoSpaceDE w:val="0"/>
        <w:autoSpaceDN w:val="0"/>
        <w:adjustRightInd w:val="0"/>
        <w:spacing w:after="120"/>
        <w:rPr>
          <w:rFonts w:cstheme="minorHAnsi"/>
          <w:b/>
          <w:bCs/>
          <w:color w:val="000000" w:themeColor="text1"/>
          <w:kern w:val="0"/>
          <w:sz w:val="28"/>
          <w:szCs w:val="28"/>
          <w:lang w:val="en-GB"/>
        </w:rPr>
      </w:pPr>
      <w:r w:rsidRPr="00CB619D">
        <w:rPr>
          <w:rFonts w:cstheme="minorHAnsi"/>
          <w:b/>
          <w:bCs/>
          <w:color w:val="000000" w:themeColor="text1"/>
          <w:kern w:val="0"/>
          <w:sz w:val="28"/>
          <w:szCs w:val="28"/>
          <w:lang w:val="en-GB"/>
        </w:rPr>
        <w:t>Discussion</w:t>
      </w:r>
    </w:p>
    <w:p w14:paraId="41388419" w14:textId="77777777"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Interpretation of Results</w:t>
      </w:r>
    </w:p>
    <w:p w14:paraId="30309D68" w14:textId="77777777" w:rsidR="00CB619D" w:rsidRPr="00CB619D" w:rsidRDefault="00CB619D" w:rsidP="00CB619D">
      <w:pPr>
        <w:autoSpaceDE w:val="0"/>
        <w:autoSpaceDN w:val="0"/>
        <w:adjustRightInd w:val="0"/>
        <w:spacing w:after="400"/>
        <w:rPr>
          <w:rFonts w:cstheme="minorHAnsi"/>
          <w:color w:val="000000" w:themeColor="text1"/>
          <w:kern w:val="0"/>
          <w:sz w:val="28"/>
          <w:szCs w:val="28"/>
          <w:lang w:val="en-GB"/>
        </w:rPr>
      </w:pPr>
      <w:r w:rsidRPr="00CB619D">
        <w:rPr>
          <w:rFonts w:cstheme="minorHAnsi"/>
          <w:color w:val="000000" w:themeColor="text1"/>
          <w:kern w:val="0"/>
          <w:sz w:val="28"/>
          <w:szCs w:val="28"/>
          <w:lang w:val="en-GB"/>
        </w:rPr>
        <w:t>The results demonstrate that advanced machine learning models like Random Forest and Gradient Boosting can significantly enhance credit risk assessment. Their ability to process complex datasets and capture intricate patterns offers a more nuanced understanding of creditworthiness compared to traditional models.</w:t>
      </w:r>
    </w:p>
    <w:p w14:paraId="54136EF4" w14:textId="77777777"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lastRenderedPageBreak/>
        <w:t>Applications</w:t>
      </w:r>
    </w:p>
    <w:p w14:paraId="08946E1F" w14:textId="2A3C34A7" w:rsidR="00CB619D" w:rsidRPr="00443B0B" w:rsidRDefault="00CB619D" w:rsidP="00443B0B">
      <w:pPr>
        <w:pStyle w:val="ListParagraph"/>
        <w:numPr>
          <w:ilvl w:val="0"/>
          <w:numId w:val="12"/>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Lenders: Can leverage these models for more accurate risk assessment,</w:t>
      </w:r>
      <w:r w:rsidR="00443B0B" w:rsidRPr="00443B0B">
        <w:rPr>
          <w:rFonts w:cstheme="minorHAnsi"/>
          <w:color w:val="000000" w:themeColor="text1"/>
          <w:kern w:val="0"/>
          <w:sz w:val="28"/>
          <w:szCs w:val="28"/>
          <w:lang w:val="en-GB"/>
        </w:rPr>
        <w:t xml:space="preserve"> </w:t>
      </w:r>
      <w:r w:rsidRPr="00443B0B">
        <w:rPr>
          <w:rFonts w:cstheme="minorHAnsi"/>
          <w:color w:val="000000" w:themeColor="text1"/>
          <w:kern w:val="0"/>
          <w:sz w:val="28"/>
          <w:szCs w:val="28"/>
          <w:lang w:val="en-GB"/>
        </w:rPr>
        <w:t>potentially leading to optimized lending portfolios and reduced default rates.</w:t>
      </w:r>
    </w:p>
    <w:p w14:paraId="415148D2" w14:textId="77777777" w:rsidR="00CB619D" w:rsidRPr="00443B0B" w:rsidRDefault="00CB619D" w:rsidP="00443B0B">
      <w:pPr>
        <w:pStyle w:val="ListParagraph"/>
        <w:numPr>
          <w:ilvl w:val="0"/>
          <w:numId w:val="12"/>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Borrowers: Gain from a more fair and comprehensive assessment of their creditworthiness, especially those with non-traditional financial histories.</w:t>
      </w:r>
    </w:p>
    <w:p w14:paraId="0D94A3D5" w14:textId="77777777" w:rsidR="00443B0B" w:rsidRDefault="00443B0B" w:rsidP="00CB619D">
      <w:pPr>
        <w:autoSpaceDE w:val="0"/>
        <w:autoSpaceDN w:val="0"/>
        <w:adjustRightInd w:val="0"/>
        <w:spacing w:after="120"/>
        <w:rPr>
          <w:rFonts w:cstheme="minorHAnsi"/>
          <w:color w:val="000000" w:themeColor="text1"/>
          <w:kern w:val="0"/>
          <w:sz w:val="28"/>
          <w:szCs w:val="28"/>
          <w:lang w:val="en-GB"/>
        </w:rPr>
      </w:pPr>
    </w:p>
    <w:p w14:paraId="6663648C" w14:textId="3C5E6D51"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Limitations</w:t>
      </w:r>
    </w:p>
    <w:p w14:paraId="0E153AE9" w14:textId="77777777" w:rsidR="00CB619D" w:rsidRPr="00443B0B" w:rsidRDefault="00CB619D" w:rsidP="00443B0B">
      <w:pPr>
        <w:pStyle w:val="ListParagraph"/>
        <w:numPr>
          <w:ilvl w:val="0"/>
          <w:numId w:val="13"/>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Data Dependency: The model's performance is heavily reliant on the quality and range of data used. Incomplete or biased data can lead to skewed predictions.</w:t>
      </w:r>
    </w:p>
    <w:p w14:paraId="5F81AD45" w14:textId="77777777" w:rsidR="00CB619D" w:rsidRPr="00443B0B" w:rsidRDefault="00CB619D" w:rsidP="00443B0B">
      <w:pPr>
        <w:pStyle w:val="ListParagraph"/>
        <w:numPr>
          <w:ilvl w:val="0"/>
          <w:numId w:val="13"/>
        </w:numPr>
        <w:tabs>
          <w:tab w:val="left" w:pos="220"/>
          <w:tab w:val="left" w:pos="720"/>
        </w:tabs>
        <w:autoSpaceDE w:val="0"/>
        <w:autoSpaceDN w:val="0"/>
        <w:adjustRightInd w:val="0"/>
        <w:rPr>
          <w:rFonts w:cstheme="minorHAnsi"/>
          <w:color w:val="000000" w:themeColor="text1"/>
          <w:kern w:val="0"/>
          <w:sz w:val="28"/>
          <w:szCs w:val="28"/>
          <w:lang w:val="en-GB"/>
        </w:rPr>
      </w:pPr>
      <w:r w:rsidRPr="00443B0B">
        <w:rPr>
          <w:rFonts w:cstheme="minorHAnsi"/>
          <w:color w:val="000000" w:themeColor="text1"/>
          <w:kern w:val="0"/>
          <w:sz w:val="28"/>
          <w:szCs w:val="28"/>
          <w:lang w:val="en-GB"/>
        </w:rPr>
        <w:t>Model Complexity: The complexity of these models can make them less transparent and harder to interpret, which is a critical factor in financial decision-making.</w:t>
      </w:r>
    </w:p>
    <w:p w14:paraId="5A443DF2" w14:textId="77777777" w:rsidR="00443B0B" w:rsidRDefault="00443B0B" w:rsidP="00CB619D">
      <w:pPr>
        <w:autoSpaceDE w:val="0"/>
        <w:autoSpaceDN w:val="0"/>
        <w:adjustRightInd w:val="0"/>
        <w:spacing w:after="120"/>
        <w:rPr>
          <w:rFonts w:cstheme="minorHAnsi"/>
          <w:b/>
          <w:bCs/>
          <w:color w:val="000000" w:themeColor="text1"/>
          <w:kern w:val="0"/>
          <w:sz w:val="28"/>
          <w:szCs w:val="28"/>
          <w:lang w:val="en-GB"/>
        </w:rPr>
      </w:pPr>
    </w:p>
    <w:p w14:paraId="0CE12BDA" w14:textId="406ABF93" w:rsidR="00CB619D" w:rsidRPr="00CB619D" w:rsidRDefault="00CB619D" w:rsidP="00CB619D">
      <w:pPr>
        <w:autoSpaceDE w:val="0"/>
        <w:autoSpaceDN w:val="0"/>
        <w:adjustRightInd w:val="0"/>
        <w:spacing w:after="120"/>
        <w:rPr>
          <w:rFonts w:cstheme="minorHAnsi"/>
          <w:b/>
          <w:bCs/>
          <w:color w:val="000000" w:themeColor="text1"/>
          <w:kern w:val="0"/>
          <w:sz w:val="28"/>
          <w:szCs w:val="28"/>
          <w:lang w:val="en-GB"/>
        </w:rPr>
      </w:pPr>
      <w:r w:rsidRPr="00CB619D">
        <w:rPr>
          <w:rFonts w:cstheme="minorHAnsi"/>
          <w:b/>
          <w:bCs/>
          <w:color w:val="000000" w:themeColor="text1"/>
          <w:kern w:val="0"/>
          <w:sz w:val="28"/>
          <w:szCs w:val="28"/>
          <w:lang w:val="en-GB"/>
        </w:rPr>
        <w:t>Conclusion</w:t>
      </w:r>
    </w:p>
    <w:p w14:paraId="355C005F" w14:textId="77777777"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Recap of Findings</w:t>
      </w:r>
    </w:p>
    <w:p w14:paraId="2586FC81" w14:textId="77777777" w:rsidR="00CB619D" w:rsidRPr="00CB619D" w:rsidRDefault="00CB619D" w:rsidP="00CB619D">
      <w:pPr>
        <w:autoSpaceDE w:val="0"/>
        <w:autoSpaceDN w:val="0"/>
        <w:adjustRightInd w:val="0"/>
        <w:spacing w:after="400"/>
        <w:rPr>
          <w:rFonts w:cstheme="minorHAnsi"/>
          <w:color w:val="000000" w:themeColor="text1"/>
          <w:kern w:val="0"/>
          <w:sz w:val="28"/>
          <w:szCs w:val="28"/>
          <w:lang w:val="en-GB"/>
        </w:rPr>
      </w:pPr>
      <w:r w:rsidRPr="00CB619D">
        <w:rPr>
          <w:rFonts w:cstheme="minorHAnsi"/>
          <w:color w:val="000000" w:themeColor="text1"/>
          <w:kern w:val="0"/>
          <w:sz w:val="28"/>
          <w:szCs w:val="28"/>
          <w:lang w:val="en-GB"/>
        </w:rPr>
        <w:t>"</w:t>
      </w:r>
      <w:proofErr w:type="spellStart"/>
      <w:r w:rsidRPr="00CB619D">
        <w:rPr>
          <w:rFonts w:cstheme="minorHAnsi"/>
          <w:color w:val="000000" w:themeColor="text1"/>
          <w:kern w:val="0"/>
          <w:sz w:val="28"/>
          <w:szCs w:val="28"/>
          <w:lang w:val="en-GB"/>
        </w:rPr>
        <w:t>CreditGuard</w:t>
      </w:r>
      <w:proofErr w:type="spellEnd"/>
      <w:r w:rsidRPr="00CB619D">
        <w:rPr>
          <w:rFonts w:cstheme="minorHAnsi"/>
          <w:color w:val="000000" w:themeColor="text1"/>
          <w:kern w:val="0"/>
          <w:sz w:val="28"/>
          <w:szCs w:val="28"/>
          <w:lang w:val="en-GB"/>
        </w:rPr>
        <w:t>" demonstrates that integrating advanced machine learning techniques in credit risk assessment can provide more accurate, inclusive, and dynamic predictions. The models successfully identified key features influencing creditworthiness and outperformed traditional scoring methods in predictive accuracy.</w:t>
      </w:r>
    </w:p>
    <w:p w14:paraId="469198FC" w14:textId="77777777"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Implications</w:t>
      </w:r>
    </w:p>
    <w:p w14:paraId="5AA6D742" w14:textId="77777777" w:rsidR="00CB619D" w:rsidRPr="00CB619D" w:rsidRDefault="00CB619D" w:rsidP="00CB619D">
      <w:pPr>
        <w:autoSpaceDE w:val="0"/>
        <w:autoSpaceDN w:val="0"/>
        <w:adjustRightInd w:val="0"/>
        <w:spacing w:after="400"/>
        <w:rPr>
          <w:rFonts w:cstheme="minorHAnsi"/>
          <w:color w:val="000000" w:themeColor="text1"/>
          <w:kern w:val="0"/>
          <w:sz w:val="28"/>
          <w:szCs w:val="28"/>
          <w:lang w:val="en-GB"/>
        </w:rPr>
      </w:pPr>
      <w:r w:rsidRPr="00CB619D">
        <w:rPr>
          <w:rFonts w:cstheme="minorHAnsi"/>
          <w:color w:val="000000" w:themeColor="text1"/>
          <w:kern w:val="0"/>
          <w:sz w:val="28"/>
          <w:szCs w:val="28"/>
          <w:lang w:val="en-GB"/>
        </w:rPr>
        <w:t>This research has significant implications for the future of credit scoring, highlighting the potential for machine learning to transform financial risk assessment and decision-making processes.</w:t>
      </w:r>
    </w:p>
    <w:p w14:paraId="4D9CE567" w14:textId="77777777" w:rsidR="00CB619D" w:rsidRPr="00443B0B" w:rsidRDefault="00CB619D" w:rsidP="00CB619D">
      <w:pPr>
        <w:autoSpaceDE w:val="0"/>
        <w:autoSpaceDN w:val="0"/>
        <w:adjustRightInd w:val="0"/>
        <w:spacing w:after="120"/>
        <w:rPr>
          <w:rFonts w:cstheme="minorHAnsi"/>
          <w:b/>
          <w:bCs/>
          <w:color w:val="000000" w:themeColor="text1"/>
          <w:kern w:val="0"/>
          <w:sz w:val="28"/>
          <w:szCs w:val="28"/>
          <w:lang w:val="en-GB"/>
        </w:rPr>
      </w:pPr>
      <w:r w:rsidRPr="00443B0B">
        <w:rPr>
          <w:rFonts w:cstheme="minorHAnsi"/>
          <w:b/>
          <w:bCs/>
          <w:color w:val="000000" w:themeColor="text1"/>
          <w:kern w:val="0"/>
          <w:sz w:val="28"/>
          <w:szCs w:val="28"/>
          <w:lang w:val="en-GB"/>
        </w:rPr>
        <w:t>Future Research</w:t>
      </w:r>
    </w:p>
    <w:p w14:paraId="4931939A" w14:textId="77777777" w:rsidR="00CB619D" w:rsidRPr="00CB619D" w:rsidRDefault="00CB619D" w:rsidP="00CB619D">
      <w:pPr>
        <w:numPr>
          <w:ilvl w:val="0"/>
          <w:numId w:val="9"/>
        </w:numPr>
        <w:tabs>
          <w:tab w:val="left" w:pos="220"/>
          <w:tab w:val="left" w:pos="720"/>
        </w:tabs>
        <w:autoSpaceDE w:val="0"/>
        <w:autoSpaceDN w:val="0"/>
        <w:adjustRightInd w:val="0"/>
        <w:ind w:hanging="720"/>
        <w:rPr>
          <w:rFonts w:cstheme="minorHAnsi"/>
          <w:color w:val="000000" w:themeColor="text1"/>
          <w:kern w:val="0"/>
          <w:sz w:val="28"/>
          <w:szCs w:val="28"/>
          <w:lang w:val="en-GB"/>
        </w:rPr>
      </w:pPr>
      <w:r w:rsidRPr="00CB619D">
        <w:rPr>
          <w:rFonts w:cstheme="minorHAnsi"/>
          <w:color w:val="000000" w:themeColor="text1"/>
          <w:kern w:val="0"/>
          <w:sz w:val="28"/>
          <w:szCs w:val="28"/>
          <w:lang w:val="en-GB"/>
        </w:rPr>
        <w:t>Integrating real-time financial data to enhance the model's responsiveness.</w:t>
      </w:r>
    </w:p>
    <w:p w14:paraId="0DF861C0" w14:textId="77777777" w:rsidR="00CB619D" w:rsidRPr="00CB619D" w:rsidRDefault="00CB619D" w:rsidP="00CB619D">
      <w:pPr>
        <w:numPr>
          <w:ilvl w:val="0"/>
          <w:numId w:val="9"/>
        </w:numPr>
        <w:tabs>
          <w:tab w:val="left" w:pos="220"/>
          <w:tab w:val="left" w:pos="720"/>
        </w:tabs>
        <w:autoSpaceDE w:val="0"/>
        <w:autoSpaceDN w:val="0"/>
        <w:adjustRightInd w:val="0"/>
        <w:ind w:hanging="720"/>
        <w:rPr>
          <w:rFonts w:cstheme="minorHAnsi"/>
          <w:color w:val="000000" w:themeColor="text1"/>
          <w:kern w:val="0"/>
          <w:sz w:val="28"/>
          <w:szCs w:val="28"/>
          <w:lang w:val="en-GB"/>
        </w:rPr>
      </w:pPr>
      <w:r w:rsidRPr="00CB619D">
        <w:rPr>
          <w:rFonts w:cstheme="minorHAnsi"/>
          <w:color w:val="000000" w:themeColor="text1"/>
          <w:kern w:val="0"/>
          <w:sz w:val="28"/>
          <w:szCs w:val="28"/>
          <w:lang w:val="en-GB"/>
        </w:rPr>
        <w:t>Exploring more sophisticated neural network architectures for even deeper insights.</w:t>
      </w:r>
    </w:p>
    <w:p w14:paraId="0CCABE52" w14:textId="77777777" w:rsidR="00CB619D" w:rsidRPr="00CB619D" w:rsidRDefault="00CB619D" w:rsidP="00CB619D">
      <w:pPr>
        <w:numPr>
          <w:ilvl w:val="0"/>
          <w:numId w:val="9"/>
        </w:numPr>
        <w:tabs>
          <w:tab w:val="left" w:pos="220"/>
          <w:tab w:val="left" w:pos="720"/>
        </w:tabs>
        <w:autoSpaceDE w:val="0"/>
        <w:autoSpaceDN w:val="0"/>
        <w:adjustRightInd w:val="0"/>
        <w:ind w:hanging="720"/>
        <w:rPr>
          <w:rFonts w:cstheme="minorHAnsi"/>
          <w:color w:val="000000" w:themeColor="text1"/>
          <w:kern w:val="0"/>
          <w:sz w:val="28"/>
          <w:szCs w:val="28"/>
          <w:lang w:val="en-GB"/>
        </w:rPr>
      </w:pPr>
      <w:r w:rsidRPr="00CB619D">
        <w:rPr>
          <w:rFonts w:cstheme="minorHAnsi"/>
          <w:color w:val="000000" w:themeColor="text1"/>
          <w:kern w:val="0"/>
          <w:sz w:val="28"/>
          <w:szCs w:val="28"/>
          <w:lang w:val="en-GB"/>
        </w:rPr>
        <w:t>Addressing the challenges of model interpretability and bias in machine learning.</w:t>
      </w:r>
    </w:p>
    <w:p w14:paraId="5B22B3A8" w14:textId="77777777" w:rsidR="00443B0B" w:rsidRDefault="00443B0B" w:rsidP="00CB619D">
      <w:pPr>
        <w:autoSpaceDE w:val="0"/>
        <w:autoSpaceDN w:val="0"/>
        <w:adjustRightInd w:val="0"/>
        <w:spacing w:after="120"/>
        <w:rPr>
          <w:rFonts w:cstheme="minorHAnsi"/>
          <w:b/>
          <w:bCs/>
          <w:color w:val="000000" w:themeColor="text1"/>
          <w:kern w:val="0"/>
          <w:sz w:val="28"/>
          <w:szCs w:val="28"/>
          <w:lang w:val="en-GB"/>
        </w:rPr>
      </w:pPr>
    </w:p>
    <w:p w14:paraId="58C618F9" w14:textId="77777777" w:rsidR="00443B0B" w:rsidRDefault="00443B0B" w:rsidP="00CB619D">
      <w:pPr>
        <w:autoSpaceDE w:val="0"/>
        <w:autoSpaceDN w:val="0"/>
        <w:adjustRightInd w:val="0"/>
        <w:spacing w:after="120"/>
        <w:rPr>
          <w:rFonts w:cstheme="minorHAnsi"/>
          <w:b/>
          <w:bCs/>
          <w:color w:val="000000" w:themeColor="text1"/>
          <w:kern w:val="0"/>
          <w:sz w:val="28"/>
          <w:szCs w:val="28"/>
          <w:lang w:val="en-GB"/>
        </w:rPr>
      </w:pPr>
    </w:p>
    <w:p w14:paraId="58F412C6" w14:textId="5D531E81" w:rsidR="00CB619D" w:rsidRPr="00CB619D" w:rsidRDefault="00CB619D" w:rsidP="00CB619D">
      <w:pPr>
        <w:autoSpaceDE w:val="0"/>
        <w:autoSpaceDN w:val="0"/>
        <w:adjustRightInd w:val="0"/>
        <w:spacing w:after="120"/>
        <w:rPr>
          <w:rFonts w:cstheme="minorHAnsi"/>
          <w:b/>
          <w:bCs/>
          <w:color w:val="000000" w:themeColor="text1"/>
          <w:kern w:val="0"/>
          <w:sz w:val="28"/>
          <w:szCs w:val="28"/>
          <w:lang w:val="en-GB"/>
        </w:rPr>
      </w:pPr>
      <w:r w:rsidRPr="00CB619D">
        <w:rPr>
          <w:rFonts w:cstheme="minorHAnsi"/>
          <w:b/>
          <w:bCs/>
          <w:color w:val="000000" w:themeColor="text1"/>
          <w:kern w:val="0"/>
          <w:sz w:val="28"/>
          <w:szCs w:val="28"/>
          <w:lang w:val="en-GB"/>
        </w:rPr>
        <w:lastRenderedPageBreak/>
        <w:t>References</w:t>
      </w:r>
    </w:p>
    <w:p w14:paraId="26811E9B" w14:textId="4A9D45F8" w:rsidR="00CB619D" w:rsidRPr="00CB619D" w:rsidRDefault="00CB619D" w:rsidP="00443B0B">
      <w:pPr>
        <w:tabs>
          <w:tab w:val="left" w:pos="220"/>
          <w:tab w:val="left" w:pos="720"/>
        </w:tabs>
        <w:autoSpaceDE w:val="0"/>
        <w:autoSpaceDN w:val="0"/>
        <w:adjustRightInd w:val="0"/>
        <w:rPr>
          <w:rFonts w:cstheme="minorHAnsi"/>
          <w:color w:val="000000" w:themeColor="text1"/>
          <w:kern w:val="0"/>
          <w:sz w:val="28"/>
          <w:szCs w:val="28"/>
          <w:lang w:val="en-GB"/>
        </w:rPr>
      </w:pPr>
      <w:r w:rsidRPr="00CB619D">
        <w:rPr>
          <w:rFonts w:cstheme="minorHAnsi"/>
          <w:color w:val="000000" w:themeColor="text1"/>
          <w:kern w:val="0"/>
          <w:sz w:val="28"/>
          <w:szCs w:val="28"/>
          <w:lang w:val="en-GB"/>
        </w:rPr>
        <w:t xml:space="preserve">"Machine Learning in Financial Risk Management: A Survey." </w:t>
      </w:r>
      <w:r w:rsidRPr="00CB619D">
        <w:rPr>
          <w:rFonts w:cstheme="minorHAnsi"/>
          <w:i/>
          <w:iCs/>
          <w:color w:val="000000" w:themeColor="text1"/>
          <w:kern w:val="0"/>
          <w:sz w:val="28"/>
          <w:szCs w:val="28"/>
          <w:lang w:val="en-GB"/>
        </w:rPr>
        <w:t>Finance Research Letters</w:t>
      </w:r>
      <w:r w:rsidRPr="00CB619D">
        <w:rPr>
          <w:rFonts w:cstheme="minorHAnsi"/>
          <w:color w:val="000000" w:themeColor="text1"/>
          <w:kern w:val="0"/>
          <w:sz w:val="28"/>
          <w:szCs w:val="28"/>
          <w:lang w:val="en-GB"/>
        </w:rPr>
        <w:t>.</w:t>
      </w:r>
    </w:p>
    <w:p w14:paraId="427FF0A2" w14:textId="4BC4F1B2" w:rsidR="00CB619D" w:rsidRPr="00CB619D" w:rsidRDefault="00CB619D" w:rsidP="00443B0B">
      <w:pPr>
        <w:tabs>
          <w:tab w:val="left" w:pos="220"/>
          <w:tab w:val="left" w:pos="720"/>
        </w:tabs>
        <w:autoSpaceDE w:val="0"/>
        <w:autoSpaceDN w:val="0"/>
        <w:adjustRightInd w:val="0"/>
        <w:rPr>
          <w:rFonts w:cstheme="minorHAnsi"/>
          <w:color w:val="000000" w:themeColor="text1"/>
          <w:kern w:val="0"/>
          <w:sz w:val="28"/>
          <w:szCs w:val="28"/>
          <w:lang w:val="en-GB"/>
        </w:rPr>
      </w:pPr>
      <w:r w:rsidRPr="00CB619D">
        <w:rPr>
          <w:rFonts w:cstheme="minorHAnsi"/>
          <w:color w:val="000000" w:themeColor="text1"/>
          <w:kern w:val="0"/>
          <w:sz w:val="28"/>
          <w:szCs w:val="28"/>
          <w:lang w:val="en-GB"/>
        </w:rPr>
        <w:t xml:space="preserve">"Credit Scoring with a Data Mining Approach Based on Support Vector Machines." </w:t>
      </w:r>
      <w:r w:rsidRPr="00CB619D">
        <w:rPr>
          <w:rFonts w:cstheme="minorHAnsi"/>
          <w:i/>
          <w:iCs/>
          <w:color w:val="000000" w:themeColor="text1"/>
          <w:kern w:val="0"/>
          <w:sz w:val="28"/>
          <w:szCs w:val="28"/>
          <w:lang w:val="en-GB"/>
        </w:rPr>
        <w:t>Expert Systems with Applications</w:t>
      </w:r>
      <w:r w:rsidRPr="00CB619D">
        <w:rPr>
          <w:rFonts w:cstheme="minorHAnsi"/>
          <w:color w:val="000000" w:themeColor="text1"/>
          <w:kern w:val="0"/>
          <w:sz w:val="28"/>
          <w:szCs w:val="28"/>
          <w:lang w:val="en-GB"/>
        </w:rPr>
        <w:t>.</w:t>
      </w:r>
    </w:p>
    <w:p w14:paraId="413F45E7" w14:textId="64411D4F" w:rsidR="00CB619D" w:rsidRPr="00CB619D" w:rsidRDefault="00CB619D" w:rsidP="00443B0B">
      <w:pPr>
        <w:tabs>
          <w:tab w:val="left" w:pos="220"/>
          <w:tab w:val="left" w:pos="720"/>
        </w:tabs>
        <w:autoSpaceDE w:val="0"/>
        <w:autoSpaceDN w:val="0"/>
        <w:adjustRightInd w:val="0"/>
        <w:rPr>
          <w:rFonts w:cstheme="minorHAnsi"/>
          <w:color w:val="000000" w:themeColor="text1"/>
          <w:kern w:val="0"/>
          <w:sz w:val="28"/>
          <w:szCs w:val="28"/>
          <w:lang w:val="en-GB"/>
        </w:rPr>
      </w:pPr>
      <w:r w:rsidRPr="00CB619D">
        <w:rPr>
          <w:rFonts w:cstheme="minorHAnsi"/>
          <w:color w:val="000000" w:themeColor="text1"/>
          <w:kern w:val="0"/>
          <w:sz w:val="28"/>
          <w:szCs w:val="28"/>
          <w:lang w:val="en-GB"/>
        </w:rPr>
        <w:t xml:space="preserve">"Ensemble Learning for Credit Risk Modelling: A Review." </w:t>
      </w:r>
      <w:r w:rsidRPr="00CB619D">
        <w:rPr>
          <w:rFonts w:cstheme="minorHAnsi"/>
          <w:i/>
          <w:iCs/>
          <w:color w:val="000000" w:themeColor="text1"/>
          <w:kern w:val="0"/>
          <w:sz w:val="28"/>
          <w:szCs w:val="28"/>
          <w:lang w:val="en-GB"/>
        </w:rPr>
        <w:t>Knowledge-Based Systems</w:t>
      </w:r>
      <w:r w:rsidRPr="00CB619D">
        <w:rPr>
          <w:rFonts w:cstheme="minorHAnsi"/>
          <w:color w:val="000000" w:themeColor="text1"/>
          <w:kern w:val="0"/>
          <w:sz w:val="28"/>
          <w:szCs w:val="28"/>
          <w:lang w:val="en-GB"/>
        </w:rPr>
        <w:t>.</w:t>
      </w:r>
    </w:p>
    <w:p w14:paraId="33697A99" w14:textId="03285EED" w:rsidR="00CB619D" w:rsidRPr="00CB619D" w:rsidRDefault="00CB619D" w:rsidP="00443B0B">
      <w:pPr>
        <w:tabs>
          <w:tab w:val="left" w:pos="220"/>
          <w:tab w:val="left" w:pos="720"/>
        </w:tabs>
        <w:autoSpaceDE w:val="0"/>
        <w:autoSpaceDN w:val="0"/>
        <w:adjustRightInd w:val="0"/>
        <w:rPr>
          <w:rFonts w:cstheme="minorHAnsi"/>
          <w:color w:val="000000" w:themeColor="text1"/>
          <w:kern w:val="0"/>
          <w:sz w:val="28"/>
          <w:szCs w:val="28"/>
          <w:lang w:val="en-GB"/>
        </w:rPr>
      </w:pPr>
      <w:r w:rsidRPr="00CB619D">
        <w:rPr>
          <w:rFonts w:cstheme="minorHAnsi"/>
          <w:color w:val="000000" w:themeColor="text1"/>
          <w:kern w:val="0"/>
          <w:sz w:val="28"/>
          <w:szCs w:val="28"/>
          <w:lang w:val="en-GB"/>
        </w:rPr>
        <w:t xml:space="preserve">"Explainable Artificial Intelligence (XAI): Concepts, Taxonomies, Opportunities and Challenges toward Responsible AI." </w:t>
      </w:r>
      <w:r w:rsidRPr="00CB619D">
        <w:rPr>
          <w:rFonts w:cstheme="minorHAnsi"/>
          <w:i/>
          <w:iCs/>
          <w:color w:val="000000" w:themeColor="text1"/>
          <w:kern w:val="0"/>
          <w:sz w:val="28"/>
          <w:szCs w:val="28"/>
          <w:lang w:val="en-GB"/>
        </w:rPr>
        <w:t>Information Fusion</w:t>
      </w:r>
      <w:r w:rsidRPr="00CB619D">
        <w:rPr>
          <w:rFonts w:cstheme="minorHAnsi"/>
          <w:color w:val="000000" w:themeColor="text1"/>
          <w:kern w:val="0"/>
          <w:sz w:val="28"/>
          <w:szCs w:val="28"/>
          <w:lang w:val="en-GB"/>
        </w:rPr>
        <w:t>.</w:t>
      </w:r>
    </w:p>
    <w:p w14:paraId="40F2EE98" w14:textId="77777777" w:rsidR="00CB619D" w:rsidRPr="00CB619D" w:rsidRDefault="00CB619D" w:rsidP="00CB619D">
      <w:pPr>
        <w:tabs>
          <w:tab w:val="left" w:pos="220"/>
          <w:tab w:val="left" w:pos="720"/>
        </w:tabs>
        <w:autoSpaceDE w:val="0"/>
        <w:autoSpaceDN w:val="0"/>
        <w:adjustRightInd w:val="0"/>
        <w:rPr>
          <w:rFonts w:cstheme="minorHAnsi"/>
          <w:color w:val="000000" w:themeColor="text1"/>
          <w:kern w:val="0"/>
          <w:sz w:val="28"/>
          <w:szCs w:val="28"/>
          <w:lang w:val="en-GB"/>
        </w:rPr>
      </w:pPr>
    </w:p>
    <w:sectPr w:rsidR="00CB619D" w:rsidRPr="00CB619D" w:rsidSect="00134E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B681C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B596EA60"/>
    <w:lvl w:ilvl="0" w:tplc="000000C9">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E5AA455E"/>
    <w:lvl w:ilvl="0" w:tplc="0000012D">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3E5E7C"/>
    <w:multiLevelType w:val="hybridMultilevel"/>
    <w:tmpl w:val="D37CECD6"/>
    <w:lvl w:ilvl="0" w:tplc="0000012D">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F779F1"/>
    <w:multiLevelType w:val="hybridMultilevel"/>
    <w:tmpl w:val="9EAEE228"/>
    <w:lvl w:ilvl="0" w:tplc="00000001">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6E163A"/>
    <w:multiLevelType w:val="hybridMultilevel"/>
    <w:tmpl w:val="98045BA2"/>
    <w:lvl w:ilvl="0" w:tplc="000000C9">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C9621C9"/>
    <w:multiLevelType w:val="hybridMultilevel"/>
    <w:tmpl w:val="B4021E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30D0EDC"/>
    <w:multiLevelType w:val="hybridMultilevel"/>
    <w:tmpl w:val="1B82B552"/>
    <w:lvl w:ilvl="0" w:tplc="0000012D">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5D24D7B"/>
    <w:multiLevelType w:val="hybridMultilevel"/>
    <w:tmpl w:val="3B7EAA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7096AE9"/>
    <w:multiLevelType w:val="hybridMultilevel"/>
    <w:tmpl w:val="75B8950C"/>
    <w:lvl w:ilvl="0" w:tplc="0000012D">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3412D66"/>
    <w:multiLevelType w:val="hybridMultilevel"/>
    <w:tmpl w:val="CCFEE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723B1B"/>
    <w:multiLevelType w:val="hybridMultilevel"/>
    <w:tmpl w:val="988C9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FE0016A"/>
    <w:multiLevelType w:val="hybridMultilevel"/>
    <w:tmpl w:val="FCD2919E"/>
    <w:lvl w:ilvl="0" w:tplc="000000C9">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621675">
    <w:abstractNumId w:val="0"/>
  </w:num>
  <w:num w:numId="2" w16cid:durableId="1952323172">
    <w:abstractNumId w:val="1"/>
  </w:num>
  <w:num w:numId="3" w16cid:durableId="989215683">
    <w:abstractNumId w:val="2"/>
  </w:num>
  <w:num w:numId="4" w16cid:durableId="1503086664">
    <w:abstractNumId w:val="3"/>
  </w:num>
  <w:num w:numId="5" w16cid:durableId="2145656574">
    <w:abstractNumId w:val="9"/>
  </w:num>
  <w:num w:numId="6" w16cid:durableId="1083649642">
    <w:abstractNumId w:val="13"/>
  </w:num>
  <w:num w:numId="7" w16cid:durableId="1784572593">
    <w:abstractNumId w:val="11"/>
  </w:num>
  <w:num w:numId="8" w16cid:durableId="1163012511">
    <w:abstractNumId w:val="14"/>
  </w:num>
  <w:num w:numId="9" w16cid:durableId="1367943533">
    <w:abstractNumId w:val="4"/>
  </w:num>
  <w:num w:numId="10" w16cid:durableId="2094743192">
    <w:abstractNumId w:val="5"/>
  </w:num>
  <w:num w:numId="11" w16cid:durableId="1967007526">
    <w:abstractNumId w:val="7"/>
  </w:num>
  <w:num w:numId="12" w16cid:durableId="1583683852">
    <w:abstractNumId w:val="8"/>
  </w:num>
  <w:num w:numId="13" w16cid:durableId="550728654">
    <w:abstractNumId w:val="15"/>
  </w:num>
  <w:num w:numId="14" w16cid:durableId="169370979">
    <w:abstractNumId w:val="10"/>
  </w:num>
  <w:num w:numId="15" w16cid:durableId="1474132861">
    <w:abstractNumId w:val="12"/>
  </w:num>
  <w:num w:numId="16" w16cid:durableId="288320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9"/>
    <w:rsid w:val="00134EF5"/>
    <w:rsid w:val="00443B0B"/>
    <w:rsid w:val="0051501D"/>
    <w:rsid w:val="00767C90"/>
    <w:rsid w:val="00CB619D"/>
    <w:rsid w:val="00E20E12"/>
    <w:rsid w:val="00EB5765"/>
    <w:rsid w:val="00FF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61050A"/>
  <w15:chartTrackingRefBased/>
  <w15:docId w15:val="{892DDF86-7086-894C-A871-B05F7CD6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7630">
      <w:bodyDiv w:val="1"/>
      <w:marLeft w:val="0"/>
      <w:marRight w:val="0"/>
      <w:marTop w:val="0"/>
      <w:marBottom w:val="0"/>
      <w:divBdr>
        <w:top w:val="none" w:sz="0" w:space="0" w:color="auto"/>
        <w:left w:val="none" w:sz="0" w:space="0" w:color="auto"/>
        <w:bottom w:val="none" w:sz="0" w:space="0" w:color="auto"/>
        <w:right w:val="none" w:sz="0" w:space="0" w:color="auto"/>
      </w:divBdr>
    </w:div>
    <w:div w:id="820730727">
      <w:bodyDiv w:val="1"/>
      <w:marLeft w:val="0"/>
      <w:marRight w:val="0"/>
      <w:marTop w:val="0"/>
      <w:marBottom w:val="0"/>
      <w:divBdr>
        <w:top w:val="none" w:sz="0" w:space="0" w:color="auto"/>
        <w:left w:val="none" w:sz="0" w:space="0" w:color="auto"/>
        <w:bottom w:val="none" w:sz="0" w:space="0" w:color="auto"/>
        <w:right w:val="none" w:sz="0" w:space="0" w:color="auto"/>
      </w:divBdr>
    </w:div>
    <w:div w:id="91928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Pantula</dc:creator>
  <cp:keywords/>
  <dc:description/>
  <cp:lastModifiedBy>Sarath Pantula</cp:lastModifiedBy>
  <cp:revision>5</cp:revision>
  <dcterms:created xsi:type="dcterms:W3CDTF">2024-01-22T09:48:00Z</dcterms:created>
  <dcterms:modified xsi:type="dcterms:W3CDTF">2024-01-22T10:23:00Z</dcterms:modified>
</cp:coreProperties>
</file>