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075985"/>
          <w:sz w:val="56"/>
          <w:szCs w:val="56"/>
        </w:rPr>
        <w:t xml:space="preserve">DocPat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Business Model &amp; Pricing Document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Zero-knowledge encrypted health records — storage subscription</w:t>
      </w:r>
    </w:p>
    <w:p>
      <w:pPr>
        <w:pBdr>
          <w:bottom w:val="single" w:color="e0f2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5985"/>
          <w:sz w:val="36"/>
          <w:szCs w:val="36"/>
        </w:rP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DocPat is a Flutter-based mobile app that lets users store, encrypt, and share their medical records using a zero-knowledge architecture. Every file is AES-256 encrypted on the user's device before being stored on IPFS (Pinata). Blockchain timestamps on Polygon provide tamper-proof document authenticity seals.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Revenue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Only storage is charged — all plans are differentiated solely by how much encrypted space a user 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Sharing, viewing, QR codes, blockchain seals, and OTP login are free on every plan, including Free.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Infrastructure costs are almost entirely driven by IPFS storage (Pinata) — other services stay on free tiers at small and medium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Yearly billing gives users a 10% discount, improving cash flow and reducing monthly churn.</w:t>
      </w:r>
    </w:p>
    <w:p>
      <w:pPr>
        <w:pBdr>
          <w:bottom w:val="single" w:color="e0f2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5985"/>
          <w:sz w:val="36"/>
          <w:szCs w:val="36"/>
        </w:rPr>
        <w:t xml:space="preserve">2. Monthly Infrastructure Costs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These are the services DocPat runs on. The table shows your actual monthly bill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15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in DocPat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 / month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Pay-per-use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Blockchain signing backend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₹415 / 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Twilio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OTP login SMS messages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 (none)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₹0.63 per OTP 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Firebase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Auth, metadata, audit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 (free tier)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₹5 per 100k reads beyond 50k/day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Pinata IPFS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Encrypted file storage (IPFS)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 *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₹12.5 per GB / 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Alchemy RPC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Polygon blockchain reads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 (free tier)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 up to 300M units / 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Polygon gas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MATIC for on-chain doc seals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₹0.03 per document uploaded</w:t>
            </w:r>
          </w:p>
        </w:tc>
      </w:tr>
      <w:tr>
        <w:tc>
          <w:tcPr>
            <w:tcW w:type="dxa" w:w="490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you pay every month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₹415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ae6fd"/>
                <w:sz w:val="18"/>
                <w:szCs w:val="18"/>
              </w:rPr>
              <w:t xml:space="preserve">+ usage above</w:t>
            </w:r>
          </w:p>
        </w:tc>
      </w:tr>
    </w:tbl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Pinata free tier covers 1 GB total stored (approx. 500 documents at 2 MB average). Once exceeded, upgrade to the Picnic plan at ₹1,660/month for 25 GB. This is a one-time jump tied to user growth, not a recurring cost from day one.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Firebase, Alchemy, and Polygon gas all stay on free tiers through early to mid scale (hundreds of active users). Firebase crosses into paid territory at approx. 50,000 Firestore reads per day.</w:t>
      </w:r>
    </w:p>
    <w:p>
      <w:pPr>
        <w:pBdr>
          <w:bottom w:val="single" w:color="e0f2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5985"/>
          <w:sz w:val="36"/>
          <w:szCs w:val="36"/>
        </w:rPr>
        <w:t xml:space="preserve">3. Pricing Plans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Plans are priced solely on storage capacity. Everything else — sharing, viewing, blockchain seals, OTP login — is included at no extra charge on all plans.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580"/>
        <w:gridCol w:w="2080"/>
        <w:gridCol w:w="21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Yearly (−10%)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Yearly saving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MB (~50 docs)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₹0 / 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500 MB (~250 docs)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₹99 / 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₹89/mo · ₹1,069/year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Save ₹119</w:t>
            </w:r>
          </w:p>
        </w:tc>
      </w:tr>
      <w:tr>
        <w:tc>
          <w:tcPr>
            <w:tcW w:type="dxa" w:w="1400"/>
            <w:tcBorders>
              <w:top w:val="single" w:color="0284c7" w:sz="6"/>
              <w:left w:val="single" w:color="CCCCCC" w:sz="1"/>
              <w:bottom w:val="single" w:color="0284c7" w:sz="6"/>
              <w:right w:val="single" w:color="CCCCCC" w:sz="1"/>
            </w:tcBorders>
            <w:shd w:fill="e0f2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0284c7" w:sz="6"/>
              <w:left w:val="single" w:color="CCCCCC" w:sz="1"/>
              <w:bottom w:val="single" w:color="0284c7" w:sz="6"/>
              <w:right w:val="single" w:color="CCCCCC" w:sz="1"/>
            </w:tcBorders>
            <w:shd w:fill="e0f2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GB (~1,000 docs)</w:t>
            </w:r>
          </w:p>
        </w:tc>
        <w:tc>
          <w:tcPr>
            <w:tcW w:type="dxa" w:w="1580"/>
            <w:tcBorders>
              <w:top w:val="single" w:color="0284c7" w:sz="6"/>
              <w:left w:val="single" w:color="CCCCCC" w:sz="1"/>
              <w:bottom w:val="single" w:color="0284c7" w:sz="6"/>
              <w:right w:val="single" w:color="CCCCCC" w:sz="1"/>
            </w:tcBorders>
            <w:shd w:fill="e0f2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₹299 / month</w:t>
            </w:r>
          </w:p>
        </w:tc>
        <w:tc>
          <w:tcPr>
            <w:tcW w:type="dxa" w:w="2080"/>
            <w:tcBorders>
              <w:top w:val="single" w:color="0284c7" w:sz="6"/>
              <w:left w:val="single" w:color="CCCCCC" w:sz="1"/>
              <w:bottom w:val="single" w:color="0284c7" w:sz="6"/>
              <w:right w:val="single" w:color="CCCCCC" w:sz="1"/>
            </w:tcBorders>
            <w:shd w:fill="e0f2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₹269/mo · ₹3,228/year</w:t>
            </w:r>
          </w:p>
        </w:tc>
        <w:tc>
          <w:tcPr>
            <w:tcW w:type="dxa" w:w="2100"/>
            <w:tcBorders>
              <w:top w:val="single" w:color="0284c7" w:sz="6"/>
              <w:left w:val="single" w:color="CCCCCC" w:sz="1"/>
              <w:bottom w:val="single" w:color="0284c7" w:sz="6"/>
              <w:right w:val="single" w:color="CCCCCC" w:sz="1"/>
            </w:tcBorders>
            <w:shd w:fill="e0f2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Save ₹360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5985"/>
                <w:sz w:val="20"/>
                <w:szCs w:val="20"/>
              </w:rPr>
              <w:t xml:space="preserve">Clinic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GB (~5,000 docs) + 5 members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₹999 / 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₹899/mo · ₹10,789/year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Save ₹1,199</w:t>
            </w:r>
          </w:p>
        </w:tc>
      </w:tr>
    </w:tbl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Overage storage beyond plan limit: Pro users pay ₹35/GB extra, Clinic users pay ₹25/GB extra. This covers Pinata cost (₹12.5/GB) with healthy margin.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The Clinic plan includes 5 team members sharing the same 10 GB storage pool — suitable for small clinics and shared doctor practices.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5985"/>
          <w:sz w:val="36"/>
          <w:szCs w:val="36"/>
        </w:rPr>
        <w:t xml:space="preserve">4. Unit Economics — Cost to Serve 1 User per Month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table shows exactly what DocPat pays in infrastructure to serve one user on each plan, versus what is charged, and the resulting gross profit and margin.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1100"/>
        <w:gridCol w:w="1160"/>
        <w:gridCol w:w="1200"/>
        <w:gridCol w:w="1350"/>
        <w:gridCol w:w="175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Storage (Pinata)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Twilio (5 OTPs)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Polygon gas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Railway share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cost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charged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Profit /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₹1.25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₹3.15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₹0.17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₹4.15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₹8.72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−₹9 (acq. cost)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Basic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₹6.25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₹3.15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₹0.66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₹4.15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₹14.21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₹99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₹85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₹25.00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₹3.15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₹1.65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₹4.15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₹33.95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₹299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₹265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75985"/>
                <w:sz w:val="18"/>
                <w:szCs w:val="18"/>
              </w:rPr>
              <w:t xml:space="preserve">Clinic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₹125.00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₹15.75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₹3.30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₹6.15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₹150.20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₹999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₹849</w:t>
            </w:r>
          </w:p>
        </w:tc>
      </w:tr>
    </w:tbl>
    <w:p>
      <w:pPr>
        <w:spacing w:after="60" w:before="100"/>
      </w:pPr>
    </w:p>
    <w:p>
      <w:pPr>
        <w:spacing w:after="8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OTP cost uses Twilio standard SMS pricing for India: $0.0075/SMS = ₹0.63/OTP. Assumes 5 login sessions per user per month.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Clinic Twilio cost is higher (₹15.75) because it covers 5 team members, each with their own login OTPs.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Railway share assumes ₹415 fixed cost divided across ~100 total active users (₹4.15 each). As user base grows, this share drops further, improving margins.</w:t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Free plan costs ₹8.72/user — this is your customer acquisition cost (CAC). Free users who convert to Basic or Pro pay it back within their first paid month.</w:t>
      </w:r>
    </w:p>
    <w:p>
      <w:pPr>
        <w:pBdr>
          <w:bottom w:val="single" w:color="e0f2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5985"/>
          <w:sz w:val="36"/>
          <w:szCs w:val="36"/>
        </w:rPr>
        <w:t xml:space="preserve">5. What Is Always Free on Every Plan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following features have near-zero marginal cost per use and are available unlimited on all plans — including Free: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Sharing &amp; QR codes — generate QR codes with PIN protection, time limits (day / week / month / one-use). Unlimited.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Document viewing — doctor scans QR, enters PIN, gets owner approval. Unlimited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Blockchain seals — every document uploaded automatically receives a Polygon timestamp seal. Costs ₹0.03 per upload, absorbed by DocPat.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OTP login — SMS sent to user on login. Costs ₹0.63 per OTP, absorbed by DocPat as a shared operating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Key recovery — PBKDF2-based encrypted backup on Firestore, unlocked by a 6-digit PIN on a new device.</w:t>
      </w:r>
    </w:p>
    <w:p>
      <w:pPr>
        <w:pBdr>
          <w:bottom w:val="single" w:color="e0f2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5985"/>
          <w:sz w:val="36"/>
          <w:szCs w:val="36"/>
        </w:rPr>
        <w:t xml:space="preserve">6. Sample Profit Scenario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Illustrative monthly P&amp;L for a small but healthy user base: 50 Free, 20 Basic, 10 Pro, 2 Clinic.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profit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Free (50 users)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₹436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Basic (20 users)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₹1,980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₹284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₹1,696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 (10 users)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₹2,990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₹340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₹2,650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Clinic (2 users)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₹1,998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₹1,698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Fixed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₹415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₹6,968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759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₹1,775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₹5,193  (74.5%)</w:t>
            </w:r>
          </w:p>
        </w:tc>
      </w:tr>
    </w:tbl>
    <w:p>
      <w:pPr>
        <w:spacing w:after="60" w:before="16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Key takeaways from this scenario: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Breakeven is achieved with just 5 Basic + 2 Pro users (covers the ₹415 fixed Railway bill).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50 free users cost ₹436 total (₹8.72 each) — a reasonable CAC if even 10% convert to Basic.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At 74.5% overall margin, there is strong room to reinvest in security audits, feature development, and customer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Margins improve as the Railway fixed cost (₹415) is spread across more users.</w:t>
      </w:r>
    </w:p>
    <w:p>
      <w:pPr>
        <w:pBdr>
          <w:bottom w:val="single" w:color="e0f2fe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75985"/>
          <w:sz w:val="36"/>
          <w:szCs w:val="36"/>
        </w:rPr>
        <w:t xml:space="preserve">7. Pricing Philosophy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Why storage is the only paid feature: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Storage is the only infrastructure cost that grows linearly with every user and every document. Pinata bills per GB, so storage is a real variable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Sharing, viewing, and blockchain verification are near-zero marginal cost — Polygon gas is ₹0.03 per document total. Charging for these would add friction with no meaningful revenue benefit.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OTP login is a shared operating cost (₹0.63/user/month) — too small to bill individually, but real enough to factor into plan pricing.</w:t>
      </w:r>
    </w:p>
    <w:p>
      <w:pPr>
        <w:spacing w:after="60" w:before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Why these prices: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Basic at ₹99 is priced to be a near-impulse purchase for anyone managing their own records. At ₹14.21 cost to serve, the 86% margin funds all fixed and operating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 at ₹299 is the sweet spot for families — 2 GB covers a full year of active uploads for a household. The 89% margin makes this the highest-yield plan per unit.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Clinic at ₹999 targets small clinics and group practices. The lower per-GB margin (85%) reflects higher storage and Twilio usage for 5 members, but the absolute profit per account (₹849) is the highest.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Yearly plans at 10% off improve cash flow for DocPat and reduce churn — users who pay annually are far less likely to cancel month-to-month.</w:t>
      </w:r>
    </w:p>
    <w:p>
      <w:pPr>
        <w:spacing w:after="6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prices are set at 5–7× infrastructure cost. This is a deliberate buffer to fund: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Security audits and penetration testing (critical for a healthcare data product)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On-call reliability (99.9% uptime commitment for Clinic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support and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features: document expiry, family sharing, bulk import, clinic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Legal and compliance costs as the product scales</w:t>
      </w:r>
    </w:p>
    <w:p>
      <w:pPr>
        <w:pBdr>
          <w:bottom w:val="single" w:color="e0f2fe" w:sz="4" w:space="1"/>
        </w:pBdr>
        <w:spacing w:after="160" w:before="16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DocPat Business Model —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f2fe" w:sz="4" w:space="1"/>
      </w:pBdr>
      <w:spacing w:before="80"/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4c7" w:sz="4" w:space="1"/>
      </w:pBdr>
      <w:spacing w:after="80"/>
    </w:pPr>
    <w:r>
      <w:rPr>
        <w:rFonts w:ascii="Arial" w:cs="Arial" w:eastAsia="Arial" w:hAnsi="Arial"/>
        <w:b/>
        <w:bCs/>
        <w:color w:val="075985"/>
        <w:sz w:val="18"/>
        <w:szCs w:val="18"/>
      </w:rPr>
      <w:t xml:space="preserve">DocPat — Business Model &amp; Pricing</w:t>
    </w:r>
    <w:r>
      <w:rPr>
        <w:rFonts w:ascii="Arial" w:cs="Arial" w:eastAsia="Arial" w:hAnsi="Arial"/>
        <w:color w:val="94a3b8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7598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284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2026-06-16T19:04:35.649Z</dcterms:created>
  <dcterms:modified xsi:type="dcterms:W3CDTF">2026-06-16T19:04:35.650Z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