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562A49" w14:textId="5EB6D0D0" w:rsidR="009E2A89" w:rsidRPr="009E2A89" w:rsidRDefault="009E2A89" w:rsidP="009E2A89">
      <w:pPr>
        <w:spacing w:before="100" w:beforeAutospacing="1" w:after="100" w:afterAutospacing="1" w:line="240" w:lineRule="auto"/>
        <w:jc w:val="center"/>
        <w:outlineLvl w:val="1"/>
        <w:rPr>
          <w:rFonts w:ascii="Times New Roman" w:eastAsia="Times New Roman" w:hAnsi="Times New Roman" w:cs="Times New Roman"/>
          <w:b/>
          <w:bCs/>
          <w:sz w:val="40"/>
          <w:szCs w:val="40"/>
        </w:rPr>
      </w:pPr>
      <w:r w:rsidRPr="009E2A89">
        <w:rPr>
          <w:rFonts w:ascii="Times New Roman" w:eastAsia="Times New Roman" w:hAnsi="Times New Roman" w:cs="Times New Roman"/>
          <w:b/>
          <w:bCs/>
          <w:sz w:val="40"/>
          <w:szCs w:val="40"/>
        </w:rPr>
        <w:t>Employee Attendance Dashboard 2025</w:t>
      </w:r>
    </w:p>
    <w:p w14:paraId="76F542AA" w14:textId="090B156B" w:rsidR="009E2A89" w:rsidRPr="009E2A89" w:rsidRDefault="009E2A89" w:rsidP="009E2A89">
      <w:pPr>
        <w:spacing w:before="100" w:beforeAutospacing="1" w:after="100" w:afterAutospacing="1" w:line="240" w:lineRule="auto"/>
        <w:outlineLvl w:val="1"/>
        <w:rPr>
          <w:rFonts w:ascii="Times New Roman" w:eastAsia="Times New Roman" w:hAnsi="Times New Roman" w:cs="Times New Roman"/>
          <w:b/>
          <w:bCs/>
          <w:sz w:val="36"/>
          <w:szCs w:val="36"/>
        </w:rPr>
      </w:pPr>
      <w:r w:rsidRPr="009E2A89">
        <w:rPr>
          <w:rFonts w:ascii="Times New Roman" w:eastAsia="Times New Roman" w:hAnsi="Times New Roman" w:cs="Times New Roman"/>
          <w:b/>
          <w:bCs/>
          <w:sz w:val="36"/>
          <w:szCs w:val="36"/>
        </w:rPr>
        <w:t xml:space="preserve">PROJECT OVERVIEW </w:t>
      </w:r>
    </w:p>
    <w:p w14:paraId="3A0B74A3" w14:textId="77777777" w:rsidR="009E2A89" w:rsidRPr="009E2A89" w:rsidRDefault="009E2A89" w:rsidP="009E2A89">
      <w:pPr>
        <w:spacing w:before="100" w:beforeAutospacing="1" w:after="100" w:afterAutospacing="1" w:line="240" w:lineRule="auto"/>
        <w:rPr>
          <w:rFonts w:ascii="Times New Roman" w:eastAsia="Times New Roman" w:hAnsi="Times New Roman" w:cs="Times New Roman"/>
          <w:sz w:val="24"/>
          <w:szCs w:val="24"/>
        </w:rPr>
      </w:pPr>
      <w:r w:rsidRPr="009E2A89">
        <w:rPr>
          <w:rFonts w:ascii="Times New Roman" w:eastAsia="Times New Roman" w:hAnsi="Times New Roman" w:cs="Times New Roman"/>
          <w:sz w:val="24"/>
          <w:szCs w:val="24"/>
        </w:rPr>
        <w:t xml:space="preserve">The </w:t>
      </w:r>
      <w:r w:rsidRPr="009E2A89">
        <w:rPr>
          <w:rFonts w:ascii="Times New Roman" w:eastAsia="Times New Roman" w:hAnsi="Times New Roman" w:cs="Times New Roman"/>
          <w:b/>
          <w:bCs/>
          <w:sz w:val="24"/>
          <w:szCs w:val="24"/>
        </w:rPr>
        <w:t>Employee Attendance Dashboard 2025</w:t>
      </w:r>
      <w:r w:rsidRPr="009E2A89">
        <w:rPr>
          <w:rFonts w:ascii="Times New Roman" w:eastAsia="Times New Roman" w:hAnsi="Times New Roman" w:cs="Times New Roman"/>
          <w:sz w:val="24"/>
          <w:szCs w:val="24"/>
        </w:rPr>
        <w:t xml:space="preserve"> is an interactive Power BI report designed to analyze and visualize employee attendance, overtime, permissions, and salary-related metrics for better workforce management.</w:t>
      </w:r>
    </w:p>
    <w:p w14:paraId="648654E0" w14:textId="2E4D527C" w:rsidR="009E2A89" w:rsidRPr="009E2A89" w:rsidRDefault="009E2A89" w:rsidP="009E2A89">
      <w:pPr>
        <w:spacing w:before="100" w:beforeAutospacing="1" w:after="100" w:afterAutospacing="1" w:line="240" w:lineRule="auto"/>
        <w:outlineLvl w:val="2"/>
        <w:rPr>
          <w:rFonts w:ascii="Times New Roman" w:eastAsia="Times New Roman" w:hAnsi="Times New Roman" w:cs="Times New Roman"/>
          <w:b/>
          <w:bCs/>
          <w:sz w:val="27"/>
          <w:szCs w:val="27"/>
        </w:rPr>
      </w:pPr>
      <w:r w:rsidRPr="009E2A89">
        <w:rPr>
          <w:rFonts w:ascii="Times New Roman" w:eastAsia="Times New Roman" w:hAnsi="Times New Roman" w:cs="Times New Roman"/>
          <w:b/>
          <w:bCs/>
          <w:sz w:val="27"/>
          <w:szCs w:val="27"/>
        </w:rPr>
        <w:t>Key Purpose</w:t>
      </w:r>
    </w:p>
    <w:p w14:paraId="1072F00B" w14:textId="77777777" w:rsidR="009E2A89" w:rsidRPr="009E2A89" w:rsidRDefault="009E2A89" w:rsidP="009E2A89">
      <w:pPr>
        <w:spacing w:before="100" w:beforeAutospacing="1" w:after="100" w:afterAutospacing="1" w:line="240" w:lineRule="auto"/>
        <w:rPr>
          <w:rFonts w:ascii="Times New Roman" w:eastAsia="Times New Roman" w:hAnsi="Times New Roman" w:cs="Times New Roman"/>
          <w:sz w:val="24"/>
          <w:szCs w:val="24"/>
        </w:rPr>
      </w:pPr>
      <w:r w:rsidRPr="009E2A89">
        <w:rPr>
          <w:rFonts w:ascii="Times New Roman" w:eastAsia="Times New Roman" w:hAnsi="Times New Roman" w:cs="Times New Roman"/>
          <w:sz w:val="24"/>
          <w:szCs w:val="24"/>
        </w:rPr>
        <w:t xml:space="preserve">To provide HR and management with a </w:t>
      </w:r>
      <w:r w:rsidRPr="009E2A89">
        <w:rPr>
          <w:rFonts w:ascii="Times New Roman" w:eastAsia="Times New Roman" w:hAnsi="Times New Roman" w:cs="Times New Roman"/>
          <w:b/>
          <w:bCs/>
          <w:sz w:val="24"/>
          <w:szCs w:val="24"/>
        </w:rPr>
        <w:t>single-view attendance intelligence system</w:t>
      </w:r>
      <w:r w:rsidRPr="009E2A89">
        <w:rPr>
          <w:rFonts w:ascii="Times New Roman" w:eastAsia="Times New Roman" w:hAnsi="Times New Roman" w:cs="Times New Roman"/>
          <w:sz w:val="24"/>
          <w:szCs w:val="24"/>
        </w:rPr>
        <w:t xml:space="preserve"> that helps monitor:</w:t>
      </w:r>
    </w:p>
    <w:p w14:paraId="246F813B" w14:textId="77777777" w:rsidR="009E2A89" w:rsidRPr="009E2A89" w:rsidRDefault="009E2A89" w:rsidP="009E2A8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E2A89">
        <w:rPr>
          <w:rFonts w:ascii="Times New Roman" w:eastAsia="Times New Roman" w:hAnsi="Times New Roman" w:cs="Times New Roman"/>
          <w:sz w:val="24"/>
          <w:szCs w:val="24"/>
        </w:rPr>
        <w:t>Attendance performance</w:t>
      </w:r>
    </w:p>
    <w:p w14:paraId="64BD86DA" w14:textId="77777777" w:rsidR="009E2A89" w:rsidRPr="009E2A89" w:rsidRDefault="009E2A89" w:rsidP="009E2A8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E2A89">
        <w:rPr>
          <w:rFonts w:ascii="Times New Roman" w:eastAsia="Times New Roman" w:hAnsi="Times New Roman" w:cs="Times New Roman"/>
          <w:sz w:val="24"/>
          <w:szCs w:val="24"/>
        </w:rPr>
        <w:t>Overtime patterns</w:t>
      </w:r>
    </w:p>
    <w:p w14:paraId="55EB51E7" w14:textId="77777777" w:rsidR="009E2A89" w:rsidRPr="009E2A89" w:rsidRDefault="009E2A89" w:rsidP="009E2A8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E2A89">
        <w:rPr>
          <w:rFonts w:ascii="Times New Roman" w:eastAsia="Times New Roman" w:hAnsi="Times New Roman" w:cs="Times New Roman"/>
          <w:sz w:val="24"/>
          <w:szCs w:val="24"/>
        </w:rPr>
        <w:t>Leave &amp; permission usage</w:t>
      </w:r>
    </w:p>
    <w:p w14:paraId="3FB1FCA9" w14:textId="77777777" w:rsidR="009E2A89" w:rsidRPr="009E2A89" w:rsidRDefault="009E2A89" w:rsidP="009E2A8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E2A89">
        <w:rPr>
          <w:rFonts w:ascii="Times New Roman" w:eastAsia="Times New Roman" w:hAnsi="Times New Roman" w:cs="Times New Roman"/>
          <w:sz w:val="24"/>
          <w:szCs w:val="24"/>
        </w:rPr>
        <w:t>Monthly employee efficiency</w:t>
      </w:r>
    </w:p>
    <w:p w14:paraId="2A36AEE5" w14:textId="77777777" w:rsidR="009E2A89" w:rsidRPr="009E2A89" w:rsidRDefault="009E2A89" w:rsidP="009E2A8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E2A89">
        <w:rPr>
          <w:rFonts w:ascii="Times New Roman" w:eastAsia="Times New Roman" w:hAnsi="Times New Roman" w:cs="Times New Roman"/>
          <w:sz w:val="24"/>
          <w:szCs w:val="24"/>
        </w:rPr>
        <w:t>Salary &amp; OT allowance calculations</w:t>
      </w:r>
    </w:p>
    <w:p w14:paraId="116B9A64" w14:textId="77777777" w:rsidR="009E2A89" w:rsidRDefault="009E2A89" w:rsidP="009E2A89">
      <w:pPr>
        <w:spacing w:after="0" w:line="240" w:lineRule="auto"/>
        <w:rPr>
          <w:rFonts w:ascii="Times New Roman" w:eastAsia="Times New Roman" w:hAnsi="Times New Roman" w:cs="Times New Roman"/>
          <w:sz w:val="24"/>
          <w:szCs w:val="24"/>
        </w:rPr>
      </w:pPr>
      <w:r w:rsidRPr="009E2A89">
        <w:rPr>
          <w:rFonts w:ascii="Times New Roman" w:eastAsia="Times New Roman" w:hAnsi="Times New Roman" w:cs="Times New Roman"/>
          <w:sz w:val="24"/>
          <w:szCs w:val="24"/>
        </w:rPr>
        <w:pict w14:anchorId="3526FAD6">
          <v:rect id="_x0000_i1025" style="width:0;height:1.5pt" o:hralign="center" o:hrstd="t" o:hr="t" fillcolor="#a0a0a0" stroked="f"/>
        </w:pict>
      </w:r>
    </w:p>
    <w:p w14:paraId="4F5C3412" w14:textId="39306A52" w:rsidR="009E2A89" w:rsidRPr="009E2A89" w:rsidRDefault="009E2A89" w:rsidP="009E2A89">
      <w:pPr>
        <w:spacing w:after="0" w:line="240" w:lineRule="auto"/>
        <w:rPr>
          <w:rFonts w:ascii="Times New Roman" w:eastAsia="Times New Roman" w:hAnsi="Times New Roman" w:cs="Times New Roman"/>
          <w:sz w:val="24"/>
          <w:szCs w:val="24"/>
        </w:rPr>
      </w:pPr>
      <w:r w:rsidRPr="009E2A89">
        <w:rPr>
          <w:rFonts w:ascii="Times New Roman" w:eastAsia="Times New Roman" w:hAnsi="Times New Roman" w:cs="Times New Roman"/>
          <w:b/>
          <w:bCs/>
          <w:sz w:val="36"/>
          <w:szCs w:val="36"/>
        </w:rPr>
        <w:t>Dashboard Components</w:t>
      </w:r>
    </w:p>
    <w:p w14:paraId="1F467DCB" w14:textId="01F19CE3" w:rsidR="009E2A89" w:rsidRPr="009E2A89" w:rsidRDefault="009E2A89" w:rsidP="009E2A89">
      <w:pPr>
        <w:spacing w:before="100" w:beforeAutospacing="1" w:after="100" w:afterAutospacing="1" w:line="240" w:lineRule="auto"/>
        <w:outlineLvl w:val="2"/>
        <w:rPr>
          <w:rFonts w:ascii="Times New Roman" w:eastAsia="Times New Roman" w:hAnsi="Times New Roman" w:cs="Times New Roman"/>
          <w:b/>
          <w:bCs/>
          <w:sz w:val="27"/>
          <w:szCs w:val="27"/>
        </w:rPr>
      </w:pPr>
      <w:r w:rsidRPr="009E2A89">
        <w:rPr>
          <w:rFonts w:ascii="Times New Roman" w:eastAsia="Times New Roman" w:hAnsi="Times New Roman" w:cs="Times New Roman"/>
          <w:b/>
          <w:bCs/>
          <w:sz w:val="27"/>
          <w:szCs w:val="27"/>
        </w:rPr>
        <w:t>1️</w:t>
      </w:r>
      <w:r>
        <w:rPr>
          <w:rFonts w:ascii="Times New Roman" w:eastAsia="Times New Roman" w:hAnsi="Times New Roman" w:cs="Times New Roman"/>
          <w:b/>
          <w:bCs/>
          <w:sz w:val="27"/>
          <w:szCs w:val="27"/>
        </w:rPr>
        <w:t xml:space="preserve">. </w:t>
      </w:r>
      <w:r w:rsidRPr="009E2A89">
        <w:rPr>
          <w:rFonts w:ascii="Times New Roman" w:eastAsia="Times New Roman" w:hAnsi="Times New Roman" w:cs="Times New Roman"/>
          <w:b/>
          <w:bCs/>
          <w:sz w:val="27"/>
          <w:szCs w:val="27"/>
        </w:rPr>
        <w:t>Employee Selector Panel</w:t>
      </w:r>
    </w:p>
    <w:p w14:paraId="6E5493C2" w14:textId="77777777" w:rsidR="009E2A89" w:rsidRPr="009E2A89" w:rsidRDefault="009E2A89" w:rsidP="009E2A8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E2A89">
        <w:rPr>
          <w:rFonts w:ascii="Times New Roman" w:eastAsia="Times New Roman" w:hAnsi="Times New Roman" w:cs="Times New Roman"/>
          <w:sz w:val="24"/>
          <w:szCs w:val="24"/>
        </w:rPr>
        <w:t>A dropdown (List of EMP) to select an employee.</w:t>
      </w:r>
    </w:p>
    <w:p w14:paraId="3DB57077" w14:textId="77777777" w:rsidR="009E2A89" w:rsidRPr="009E2A89" w:rsidRDefault="009E2A89" w:rsidP="009E2A8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E2A89">
        <w:rPr>
          <w:rFonts w:ascii="Times New Roman" w:eastAsia="Times New Roman" w:hAnsi="Times New Roman" w:cs="Times New Roman"/>
          <w:sz w:val="24"/>
          <w:szCs w:val="24"/>
        </w:rPr>
        <w:t>Dynamic update of all visuals based on selected employee.</w:t>
      </w:r>
    </w:p>
    <w:p w14:paraId="74A849C9" w14:textId="47291337" w:rsidR="009E2A89" w:rsidRPr="009E2A89" w:rsidRDefault="009E2A89" w:rsidP="009E2A89">
      <w:pPr>
        <w:spacing w:before="100" w:beforeAutospacing="1" w:after="100" w:afterAutospacing="1" w:line="240" w:lineRule="auto"/>
        <w:outlineLvl w:val="2"/>
        <w:rPr>
          <w:rFonts w:ascii="Times New Roman" w:eastAsia="Times New Roman" w:hAnsi="Times New Roman" w:cs="Times New Roman"/>
          <w:b/>
          <w:bCs/>
          <w:sz w:val="27"/>
          <w:szCs w:val="27"/>
        </w:rPr>
      </w:pPr>
      <w:r w:rsidRPr="009E2A89">
        <w:rPr>
          <w:rFonts w:ascii="Times New Roman" w:eastAsia="Times New Roman" w:hAnsi="Times New Roman" w:cs="Times New Roman"/>
          <w:b/>
          <w:bCs/>
          <w:sz w:val="27"/>
          <w:szCs w:val="27"/>
        </w:rPr>
        <w:t>2️</w:t>
      </w:r>
      <w:r>
        <w:rPr>
          <w:rFonts w:ascii="Tahoma" w:eastAsia="Times New Roman" w:hAnsi="Tahoma" w:cs="Tahoma"/>
          <w:b/>
          <w:bCs/>
          <w:sz w:val="27"/>
          <w:szCs w:val="27"/>
        </w:rPr>
        <w:t xml:space="preserve">. </w:t>
      </w:r>
      <w:r w:rsidRPr="009E2A89">
        <w:rPr>
          <w:rFonts w:ascii="Times New Roman" w:eastAsia="Times New Roman" w:hAnsi="Times New Roman" w:cs="Times New Roman"/>
          <w:b/>
          <w:bCs/>
          <w:sz w:val="27"/>
          <w:szCs w:val="27"/>
        </w:rPr>
        <w:t>Month Filter</w:t>
      </w:r>
    </w:p>
    <w:p w14:paraId="7723ABF0" w14:textId="77777777" w:rsidR="009E2A89" w:rsidRPr="009E2A89" w:rsidRDefault="009E2A89" w:rsidP="009E2A8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E2A89">
        <w:rPr>
          <w:rFonts w:ascii="Times New Roman" w:eastAsia="Times New Roman" w:hAnsi="Times New Roman" w:cs="Times New Roman"/>
          <w:sz w:val="24"/>
          <w:szCs w:val="24"/>
        </w:rPr>
        <w:t>Panel on the left with all 12 months.</w:t>
      </w:r>
    </w:p>
    <w:p w14:paraId="2E880336" w14:textId="77777777" w:rsidR="009E2A89" w:rsidRPr="009E2A89" w:rsidRDefault="009E2A89" w:rsidP="009E2A8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E2A89">
        <w:rPr>
          <w:rFonts w:ascii="Times New Roman" w:eastAsia="Times New Roman" w:hAnsi="Times New Roman" w:cs="Times New Roman"/>
          <w:sz w:val="24"/>
          <w:szCs w:val="24"/>
        </w:rPr>
        <w:t>Allows month-wise attendance analysis.</w:t>
      </w:r>
    </w:p>
    <w:p w14:paraId="32EFED2F" w14:textId="14C0B597" w:rsidR="009E2A89" w:rsidRPr="009E2A89" w:rsidRDefault="009E2A89" w:rsidP="009E2A89">
      <w:pPr>
        <w:spacing w:before="100" w:beforeAutospacing="1" w:after="100" w:afterAutospacing="1" w:line="240" w:lineRule="auto"/>
        <w:outlineLvl w:val="2"/>
        <w:rPr>
          <w:rFonts w:ascii="Times New Roman" w:eastAsia="Times New Roman" w:hAnsi="Times New Roman" w:cs="Times New Roman"/>
          <w:b/>
          <w:bCs/>
          <w:sz w:val="27"/>
          <w:szCs w:val="27"/>
        </w:rPr>
      </w:pPr>
      <w:r w:rsidRPr="009E2A89">
        <w:rPr>
          <w:rFonts w:ascii="Times New Roman" w:eastAsia="Times New Roman" w:hAnsi="Times New Roman" w:cs="Times New Roman"/>
          <w:b/>
          <w:bCs/>
          <w:sz w:val="27"/>
          <w:szCs w:val="27"/>
        </w:rPr>
        <w:t>3️</w:t>
      </w:r>
      <w:r>
        <w:rPr>
          <w:rFonts w:ascii="Tahoma" w:eastAsia="Times New Roman" w:hAnsi="Tahoma" w:cs="Tahoma"/>
          <w:b/>
          <w:bCs/>
          <w:sz w:val="27"/>
          <w:szCs w:val="27"/>
        </w:rPr>
        <w:t xml:space="preserve">. </w:t>
      </w:r>
      <w:r w:rsidRPr="009E2A89">
        <w:rPr>
          <w:rFonts w:ascii="Times New Roman" w:eastAsia="Times New Roman" w:hAnsi="Times New Roman" w:cs="Times New Roman"/>
          <w:b/>
          <w:bCs/>
          <w:sz w:val="27"/>
          <w:szCs w:val="27"/>
        </w:rPr>
        <w:t>Employee Details Section</w:t>
      </w:r>
    </w:p>
    <w:p w14:paraId="396AF140" w14:textId="77777777" w:rsidR="009E2A89" w:rsidRPr="009E2A89" w:rsidRDefault="009E2A89" w:rsidP="009E2A89">
      <w:pPr>
        <w:spacing w:before="100" w:beforeAutospacing="1" w:after="100" w:afterAutospacing="1" w:line="240" w:lineRule="auto"/>
        <w:rPr>
          <w:rFonts w:ascii="Times New Roman" w:eastAsia="Times New Roman" w:hAnsi="Times New Roman" w:cs="Times New Roman"/>
          <w:sz w:val="24"/>
          <w:szCs w:val="24"/>
        </w:rPr>
      </w:pPr>
      <w:r w:rsidRPr="009E2A89">
        <w:rPr>
          <w:rFonts w:ascii="Times New Roman" w:eastAsia="Times New Roman" w:hAnsi="Times New Roman" w:cs="Times New Roman"/>
          <w:sz w:val="24"/>
          <w:szCs w:val="24"/>
        </w:rPr>
        <w:t>Shows the selected employee's:</w:t>
      </w:r>
    </w:p>
    <w:p w14:paraId="56B60189" w14:textId="77777777" w:rsidR="009E2A89" w:rsidRPr="009E2A89" w:rsidRDefault="009E2A89" w:rsidP="009E2A8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E2A89">
        <w:rPr>
          <w:rFonts w:ascii="Times New Roman" w:eastAsia="Times New Roman" w:hAnsi="Times New Roman" w:cs="Times New Roman"/>
          <w:b/>
          <w:bCs/>
          <w:sz w:val="24"/>
          <w:szCs w:val="24"/>
        </w:rPr>
        <w:t>Name</w:t>
      </w:r>
    </w:p>
    <w:p w14:paraId="1F65C415" w14:textId="77777777" w:rsidR="009E2A89" w:rsidRPr="009E2A89" w:rsidRDefault="009E2A89" w:rsidP="009E2A8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E2A89">
        <w:rPr>
          <w:rFonts w:ascii="Times New Roman" w:eastAsia="Times New Roman" w:hAnsi="Times New Roman" w:cs="Times New Roman"/>
          <w:b/>
          <w:bCs/>
          <w:sz w:val="24"/>
          <w:szCs w:val="24"/>
        </w:rPr>
        <w:t>Employee Type/Role</w:t>
      </w:r>
    </w:p>
    <w:p w14:paraId="1E200EE8" w14:textId="77777777" w:rsidR="009E2A89" w:rsidRPr="009E2A89" w:rsidRDefault="009E2A89" w:rsidP="009E2A8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E2A89">
        <w:rPr>
          <w:rFonts w:ascii="Times New Roman" w:eastAsia="Times New Roman" w:hAnsi="Times New Roman" w:cs="Times New Roman"/>
          <w:b/>
          <w:bCs/>
          <w:sz w:val="24"/>
          <w:szCs w:val="24"/>
        </w:rPr>
        <w:t>Employee ID</w:t>
      </w:r>
    </w:p>
    <w:p w14:paraId="4EE89360" w14:textId="77777777" w:rsidR="009E2A89" w:rsidRPr="009E2A89" w:rsidRDefault="009E2A89" w:rsidP="009E2A8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E2A89">
        <w:rPr>
          <w:rFonts w:ascii="Times New Roman" w:eastAsia="Times New Roman" w:hAnsi="Times New Roman" w:cs="Times New Roman"/>
          <w:b/>
          <w:bCs/>
          <w:sz w:val="24"/>
          <w:szCs w:val="24"/>
        </w:rPr>
        <w:t>Photo</w:t>
      </w:r>
    </w:p>
    <w:p w14:paraId="4B6AB373" w14:textId="52A3A08C" w:rsidR="009E2A89" w:rsidRPr="009E2A89" w:rsidRDefault="009E2A89" w:rsidP="009E2A89">
      <w:pPr>
        <w:spacing w:before="100" w:beforeAutospacing="1" w:after="100" w:afterAutospacing="1" w:line="240" w:lineRule="auto"/>
        <w:outlineLvl w:val="2"/>
        <w:rPr>
          <w:rFonts w:ascii="Times New Roman" w:eastAsia="Times New Roman" w:hAnsi="Times New Roman" w:cs="Times New Roman"/>
          <w:b/>
          <w:bCs/>
          <w:sz w:val="27"/>
          <w:szCs w:val="27"/>
        </w:rPr>
      </w:pPr>
      <w:r w:rsidRPr="009E2A89">
        <w:rPr>
          <w:rFonts w:ascii="Times New Roman" w:eastAsia="Times New Roman" w:hAnsi="Times New Roman" w:cs="Times New Roman"/>
          <w:b/>
          <w:bCs/>
          <w:sz w:val="27"/>
          <w:szCs w:val="27"/>
        </w:rPr>
        <w:t>4️</w:t>
      </w:r>
      <w:r>
        <w:rPr>
          <w:rFonts w:ascii="Tahoma" w:eastAsia="Times New Roman" w:hAnsi="Tahoma" w:cs="Tahoma"/>
          <w:b/>
          <w:bCs/>
          <w:sz w:val="27"/>
          <w:szCs w:val="27"/>
        </w:rPr>
        <w:t>.</w:t>
      </w:r>
      <w:r w:rsidRPr="009E2A89">
        <w:rPr>
          <w:rFonts w:ascii="Times New Roman" w:eastAsia="Times New Roman" w:hAnsi="Times New Roman" w:cs="Times New Roman"/>
          <w:b/>
          <w:bCs/>
          <w:sz w:val="27"/>
          <w:szCs w:val="27"/>
        </w:rPr>
        <w:t xml:space="preserve"> Key Metrics Cards</w:t>
      </w:r>
    </w:p>
    <w:p w14:paraId="577319FE" w14:textId="77777777" w:rsidR="009E2A89" w:rsidRPr="009E2A89" w:rsidRDefault="009E2A89" w:rsidP="009E2A8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E2A89">
        <w:rPr>
          <w:rFonts w:ascii="Times New Roman" w:eastAsia="Times New Roman" w:hAnsi="Times New Roman" w:cs="Times New Roman"/>
          <w:b/>
          <w:bCs/>
          <w:sz w:val="24"/>
          <w:szCs w:val="24"/>
        </w:rPr>
        <w:t>OT Hour</w:t>
      </w:r>
      <w:r w:rsidRPr="009E2A89">
        <w:rPr>
          <w:rFonts w:ascii="Times New Roman" w:eastAsia="Times New Roman" w:hAnsi="Times New Roman" w:cs="Times New Roman"/>
          <w:sz w:val="24"/>
          <w:szCs w:val="24"/>
        </w:rPr>
        <w:t xml:space="preserve"> – Total overtime hours in the selected month.</w:t>
      </w:r>
    </w:p>
    <w:p w14:paraId="75B90F98" w14:textId="77777777" w:rsidR="009E2A89" w:rsidRPr="009E2A89" w:rsidRDefault="009E2A89" w:rsidP="009E2A8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E2A89">
        <w:rPr>
          <w:rFonts w:ascii="Times New Roman" w:eastAsia="Times New Roman" w:hAnsi="Times New Roman" w:cs="Times New Roman"/>
          <w:b/>
          <w:bCs/>
          <w:sz w:val="24"/>
          <w:szCs w:val="24"/>
        </w:rPr>
        <w:t>Permission Time</w:t>
      </w:r>
      <w:r w:rsidRPr="009E2A89">
        <w:rPr>
          <w:rFonts w:ascii="Times New Roman" w:eastAsia="Times New Roman" w:hAnsi="Times New Roman" w:cs="Times New Roman"/>
          <w:sz w:val="24"/>
          <w:szCs w:val="24"/>
        </w:rPr>
        <w:t xml:space="preserve"> – Hours of permission taken.</w:t>
      </w:r>
    </w:p>
    <w:p w14:paraId="579830C1" w14:textId="77777777" w:rsidR="009E2A89" w:rsidRPr="009E2A89" w:rsidRDefault="009E2A89" w:rsidP="009E2A8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E2A89">
        <w:rPr>
          <w:rFonts w:ascii="Times New Roman" w:eastAsia="Times New Roman" w:hAnsi="Times New Roman" w:cs="Times New Roman"/>
          <w:b/>
          <w:bCs/>
          <w:sz w:val="24"/>
          <w:szCs w:val="24"/>
        </w:rPr>
        <w:t>Salary</w:t>
      </w:r>
      <w:r w:rsidRPr="009E2A89">
        <w:rPr>
          <w:rFonts w:ascii="Times New Roman" w:eastAsia="Times New Roman" w:hAnsi="Times New Roman" w:cs="Times New Roman"/>
          <w:sz w:val="24"/>
          <w:szCs w:val="24"/>
        </w:rPr>
        <w:t xml:space="preserve"> – Monthly salary or prorated salary.</w:t>
      </w:r>
    </w:p>
    <w:p w14:paraId="049343BE" w14:textId="77777777" w:rsidR="009E2A89" w:rsidRPr="009E2A89" w:rsidRDefault="009E2A89" w:rsidP="009E2A8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E2A89">
        <w:rPr>
          <w:rFonts w:ascii="Times New Roman" w:eastAsia="Times New Roman" w:hAnsi="Times New Roman" w:cs="Times New Roman"/>
          <w:b/>
          <w:bCs/>
          <w:sz w:val="24"/>
          <w:szCs w:val="24"/>
        </w:rPr>
        <w:t>OT Allowance</w:t>
      </w:r>
      <w:r w:rsidRPr="009E2A89">
        <w:rPr>
          <w:rFonts w:ascii="Times New Roman" w:eastAsia="Times New Roman" w:hAnsi="Times New Roman" w:cs="Times New Roman"/>
          <w:sz w:val="24"/>
          <w:szCs w:val="24"/>
        </w:rPr>
        <w:t xml:space="preserve"> – Pay earned from OT hours.</w:t>
      </w:r>
    </w:p>
    <w:p w14:paraId="209A8B85" w14:textId="0E8A65C9" w:rsidR="009E2A89" w:rsidRPr="009E2A89" w:rsidRDefault="009E2A89" w:rsidP="009E2A89">
      <w:pPr>
        <w:spacing w:before="100" w:beforeAutospacing="1" w:after="100" w:afterAutospacing="1" w:line="240" w:lineRule="auto"/>
        <w:outlineLvl w:val="2"/>
        <w:rPr>
          <w:rFonts w:ascii="Times New Roman" w:eastAsia="Times New Roman" w:hAnsi="Times New Roman" w:cs="Times New Roman"/>
          <w:b/>
          <w:bCs/>
          <w:sz w:val="27"/>
          <w:szCs w:val="27"/>
        </w:rPr>
      </w:pPr>
      <w:r w:rsidRPr="009E2A89">
        <w:rPr>
          <w:rFonts w:ascii="Times New Roman" w:eastAsia="Times New Roman" w:hAnsi="Times New Roman" w:cs="Times New Roman"/>
          <w:b/>
          <w:bCs/>
          <w:sz w:val="27"/>
          <w:szCs w:val="27"/>
        </w:rPr>
        <w:lastRenderedPageBreak/>
        <w:t>5️</w:t>
      </w:r>
      <w:r>
        <w:rPr>
          <w:rFonts w:ascii="Tahoma" w:eastAsia="Times New Roman" w:hAnsi="Tahoma" w:cs="Tahoma"/>
          <w:b/>
          <w:bCs/>
          <w:sz w:val="27"/>
          <w:szCs w:val="27"/>
        </w:rPr>
        <w:t>.</w:t>
      </w:r>
      <w:r w:rsidRPr="009E2A89">
        <w:rPr>
          <w:rFonts w:ascii="Times New Roman" w:eastAsia="Times New Roman" w:hAnsi="Times New Roman" w:cs="Times New Roman"/>
          <w:b/>
          <w:bCs/>
          <w:sz w:val="27"/>
          <w:szCs w:val="27"/>
        </w:rPr>
        <w:t xml:space="preserve"> OT By Day (Line Chart)</w:t>
      </w:r>
    </w:p>
    <w:p w14:paraId="63E72955" w14:textId="77777777" w:rsidR="009E2A89" w:rsidRPr="009E2A89" w:rsidRDefault="009E2A89" w:rsidP="009E2A8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E2A89">
        <w:rPr>
          <w:rFonts w:ascii="Times New Roman" w:eastAsia="Times New Roman" w:hAnsi="Times New Roman" w:cs="Times New Roman"/>
          <w:sz w:val="24"/>
          <w:szCs w:val="24"/>
        </w:rPr>
        <w:t xml:space="preserve">Shows </w:t>
      </w:r>
      <w:r w:rsidRPr="009E2A89">
        <w:rPr>
          <w:rFonts w:ascii="Times New Roman" w:eastAsia="Times New Roman" w:hAnsi="Times New Roman" w:cs="Times New Roman"/>
          <w:b/>
          <w:bCs/>
          <w:sz w:val="24"/>
          <w:szCs w:val="24"/>
        </w:rPr>
        <w:t>daily overtime trend</w:t>
      </w:r>
      <w:r w:rsidRPr="009E2A89">
        <w:rPr>
          <w:rFonts w:ascii="Times New Roman" w:eastAsia="Times New Roman" w:hAnsi="Times New Roman" w:cs="Times New Roman"/>
          <w:sz w:val="24"/>
          <w:szCs w:val="24"/>
        </w:rPr>
        <w:t xml:space="preserve"> for the selected month.</w:t>
      </w:r>
    </w:p>
    <w:p w14:paraId="36298EAD" w14:textId="77777777" w:rsidR="009E2A89" w:rsidRPr="009E2A89" w:rsidRDefault="009E2A89" w:rsidP="009E2A8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E2A89">
        <w:rPr>
          <w:rFonts w:ascii="Times New Roman" w:eastAsia="Times New Roman" w:hAnsi="Times New Roman" w:cs="Times New Roman"/>
          <w:sz w:val="24"/>
          <w:szCs w:val="24"/>
        </w:rPr>
        <w:t>Helps identify workload spikes and performance patterns.</w:t>
      </w:r>
    </w:p>
    <w:p w14:paraId="735352CB" w14:textId="58664333" w:rsidR="009E2A89" w:rsidRPr="009E2A89" w:rsidRDefault="009E2A89" w:rsidP="009E2A89">
      <w:pPr>
        <w:spacing w:before="100" w:beforeAutospacing="1" w:after="100" w:afterAutospacing="1" w:line="240" w:lineRule="auto"/>
        <w:outlineLvl w:val="2"/>
        <w:rPr>
          <w:rFonts w:ascii="Times New Roman" w:eastAsia="Times New Roman" w:hAnsi="Times New Roman" w:cs="Times New Roman"/>
          <w:b/>
          <w:bCs/>
          <w:sz w:val="27"/>
          <w:szCs w:val="27"/>
        </w:rPr>
      </w:pPr>
      <w:r w:rsidRPr="009E2A89">
        <w:rPr>
          <w:rFonts w:ascii="Times New Roman" w:eastAsia="Times New Roman" w:hAnsi="Times New Roman" w:cs="Times New Roman"/>
          <w:b/>
          <w:bCs/>
          <w:sz w:val="27"/>
          <w:szCs w:val="27"/>
        </w:rPr>
        <w:t>6️</w:t>
      </w:r>
      <w:r>
        <w:rPr>
          <w:rFonts w:ascii="Tahoma" w:eastAsia="Times New Roman" w:hAnsi="Tahoma" w:cs="Tahoma"/>
          <w:b/>
          <w:bCs/>
          <w:sz w:val="27"/>
          <w:szCs w:val="27"/>
        </w:rPr>
        <w:t xml:space="preserve">. </w:t>
      </w:r>
      <w:r w:rsidRPr="009E2A89">
        <w:rPr>
          <w:rFonts w:ascii="Times New Roman" w:eastAsia="Times New Roman" w:hAnsi="Times New Roman" w:cs="Times New Roman"/>
          <w:b/>
          <w:bCs/>
          <w:sz w:val="27"/>
          <w:szCs w:val="27"/>
        </w:rPr>
        <w:t>Attendance Donut Chart</w:t>
      </w:r>
    </w:p>
    <w:p w14:paraId="5E9C2EAE" w14:textId="77777777" w:rsidR="009E2A89" w:rsidRPr="009E2A89" w:rsidRDefault="009E2A89" w:rsidP="009E2A89">
      <w:pPr>
        <w:spacing w:before="100" w:beforeAutospacing="1" w:after="100" w:afterAutospacing="1" w:line="240" w:lineRule="auto"/>
        <w:rPr>
          <w:rFonts w:ascii="Times New Roman" w:eastAsia="Times New Roman" w:hAnsi="Times New Roman" w:cs="Times New Roman"/>
          <w:sz w:val="24"/>
          <w:szCs w:val="24"/>
        </w:rPr>
      </w:pPr>
      <w:r w:rsidRPr="009E2A89">
        <w:rPr>
          <w:rFonts w:ascii="Times New Roman" w:eastAsia="Times New Roman" w:hAnsi="Times New Roman" w:cs="Times New Roman"/>
          <w:sz w:val="24"/>
          <w:szCs w:val="24"/>
        </w:rPr>
        <w:t>A circular chart showing:</w:t>
      </w:r>
    </w:p>
    <w:p w14:paraId="28B7A9A5" w14:textId="77777777" w:rsidR="009E2A89" w:rsidRPr="009E2A89" w:rsidRDefault="009E2A89" w:rsidP="009E2A8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E2A89">
        <w:rPr>
          <w:rFonts w:ascii="Times New Roman" w:eastAsia="Times New Roman" w:hAnsi="Times New Roman" w:cs="Times New Roman"/>
          <w:sz w:val="24"/>
          <w:szCs w:val="24"/>
        </w:rPr>
        <w:t xml:space="preserve">Total </w:t>
      </w:r>
      <w:r w:rsidRPr="009E2A89">
        <w:rPr>
          <w:rFonts w:ascii="Times New Roman" w:eastAsia="Times New Roman" w:hAnsi="Times New Roman" w:cs="Times New Roman"/>
          <w:b/>
          <w:bCs/>
          <w:sz w:val="24"/>
          <w:szCs w:val="24"/>
        </w:rPr>
        <w:t>working days</w:t>
      </w:r>
    </w:p>
    <w:p w14:paraId="28F3F004" w14:textId="77777777" w:rsidR="009E2A89" w:rsidRPr="009E2A89" w:rsidRDefault="009E2A89" w:rsidP="009E2A8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E2A89">
        <w:rPr>
          <w:rFonts w:ascii="Times New Roman" w:eastAsia="Times New Roman" w:hAnsi="Times New Roman" w:cs="Times New Roman"/>
          <w:b/>
          <w:bCs/>
          <w:sz w:val="24"/>
          <w:szCs w:val="24"/>
        </w:rPr>
        <w:t>Present days</w:t>
      </w:r>
    </w:p>
    <w:p w14:paraId="314B9176" w14:textId="77777777" w:rsidR="009E2A89" w:rsidRPr="009E2A89" w:rsidRDefault="009E2A89" w:rsidP="009E2A8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E2A89">
        <w:rPr>
          <w:rFonts w:ascii="Times New Roman" w:eastAsia="Times New Roman" w:hAnsi="Times New Roman" w:cs="Times New Roman"/>
          <w:b/>
          <w:bCs/>
          <w:sz w:val="24"/>
          <w:szCs w:val="24"/>
        </w:rPr>
        <w:t>Absent days</w:t>
      </w:r>
    </w:p>
    <w:p w14:paraId="3B1824B3" w14:textId="77777777" w:rsidR="009E2A89" w:rsidRPr="009E2A89" w:rsidRDefault="009E2A89" w:rsidP="009E2A8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E2A89">
        <w:rPr>
          <w:rFonts w:ascii="Times New Roman" w:eastAsia="Times New Roman" w:hAnsi="Times New Roman" w:cs="Times New Roman"/>
          <w:b/>
          <w:bCs/>
          <w:sz w:val="24"/>
          <w:szCs w:val="24"/>
        </w:rPr>
        <w:t>Late or permission-based shortfall</w:t>
      </w:r>
    </w:p>
    <w:p w14:paraId="2844AFC9" w14:textId="77777777" w:rsidR="009E2A89" w:rsidRPr="009E2A89" w:rsidRDefault="009E2A89" w:rsidP="009E2A89">
      <w:pPr>
        <w:spacing w:before="100" w:beforeAutospacing="1" w:after="100" w:afterAutospacing="1" w:line="240" w:lineRule="auto"/>
        <w:rPr>
          <w:rFonts w:ascii="Times New Roman" w:eastAsia="Times New Roman" w:hAnsi="Times New Roman" w:cs="Times New Roman"/>
          <w:sz w:val="24"/>
          <w:szCs w:val="24"/>
        </w:rPr>
      </w:pPr>
      <w:r w:rsidRPr="009E2A89">
        <w:rPr>
          <w:rFonts w:ascii="Times New Roman" w:eastAsia="Times New Roman" w:hAnsi="Times New Roman" w:cs="Times New Roman"/>
          <w:sz w:val="24"/>
          <w:szCs w:val="24"/>
        </w:rPr>
        <w:t>Easy-to-understand visual summary of attendance behavior.</w:t>
      </w:r>
    </w:p>
    <w:p w14:paraId="4488F139" w14:textId="77777777" w:rsidR="009E2A89" w:rsidRDefault="009E2A89" w:rsidP="009E2A89">
      <w:pPr>
        <w:spacing w:after="0" w:line="240" w:lineRule="auto"/>
        <w:rPr>
          <w:rFonts w:ascii="Times New Roman" w:eastAsia="Times New Roman" w:hAnsi="Times New Roman" w:cs="Times New Roman"/>
          <w:sz w:val="24"/>
          <w:szCs w:val="24"/>
        </w:rPr>
      </w:pPr>
      <w:r w:rsidRPr="009E2A89">
        <w:rPr>
          <w:rFonts w:ascii="Times New Roman" w:eastAsia="Times New Roman" w:hAnsi="Times New Roman" w:cs="Times New Roman"/>
          <w:sz w:val="24"/>
          <w:szCs w:val="24"/>
        </w:rPr>
        <w:pict w14:anchorId="3371B0B2">
          <v:rect id="_x0000_i1026" style="width:0;height:1.5pt" o:hralign="center" o:hrstd="t" o:hr="t" fillcolor="#a0a0a0" stroked="f"/>
        </w:pict>
      </w:r>
    </w:p>
    <w:p w14:paraId="3B1F921C" w14:textId="21794641" w:rsidR="009E2A89" w:rsidRPr="009E2A89" w:rsidRDefault="009E2A89" w:rsidP="009E2A89">
      <w:pPr>
        <w:spacing w:after="0" w:line="240" w:lineRule="auto"/>
        <w:rPr>
          <w:rFonts w:ascii="Times New Roman" w:eastAsia="Times New Roman" w:hAnsi="Times New Roman" w:cs="Times New Roman"/>
          <w:sz w:val="24"/>
          <w:szCs w:val="24"/>
        </w:rPr>
      </w:pPr>
      <w:r w:rsidRPr="009E2A89">
        <w:rPr>
          <w:rFonts w:ascii="Times New Roman" w:eastAsia="Times New Roman" w:hAnsi="Times New Roman" w:cs="Times New Roman"/>
          <w:b/>
          <w:bCs/>
          <w:sz w:val="36"/>
          <w:szCs w:val="36"/>
        </w:rPr>
        <w:t>Insights This Dashboard Provides</w:t>
      </w:r>
    </w:p>
    <w:p w14:paraId="054F292E" w14:textId="77777777" w:rsidR="009E2A89" w:rsidRDefault="009E2A89" w:rsidP="009E2A89">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E2A89">
        <w:rPr>
          <w:rFonts w:ascii="Times New Roman" w:eastAsia="Times New Roman" w:hAnsi="Times New Roman" w:cs="Times New Roman"/>
          <w:sz w:val="24"/>
          <w:szCs w:val="24"/>
        </w:rPr>
        <w:t>Employee productivity trends</w:t>
      </w:r>
    </w:p>
    <w:p w14:paraId="66577044" w14:textId="77777777" w:rsidR="009E2A89" w:rsidRDefault="009E2A89" w:rsidP="009E2A89">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E2A89">
        <w:rPr>
          <w:rFonts w:ascii="Times New Roman" w:eastAsia="Times New Roman" w:hAnsi="Times New Roman" w:cs="Times New Roman"/>
          <w:sz w:val="24"/>
          <w:szCs w:val="24"/>
        </w:rPr>
        <w:t xml:space="preserve"> Attendance irregularity alerts </w:t>
      </w:r>
    </w:p>
    <w:p w14:paraId="1FE2517E" w14:textId="77777777" w:rsidR="009E2A89" w:rsidRDefault="009E2A89" w:rsidP="009E2A89">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E2A89">
        <w:rPr>
          <w:rFonts w:ascii="Times New Roman" w:eastAsia="Times New Roman" w:hAnsi="Times New Roman" w:cs="Times New Roman"/>
          <w:sz w:val="24"/>
          <w:szCs w:val="24"/>
        </w:rPr>
        <w:t>Month-wise OT utilization</w:t>
      </w:r>
    </w:p>
    <w:p w14:paraId="684D4C6D" w14:textId="77777777" w:rsidR="009E2A89" w:rsidRDefault="009E2A89" w:rsidP="009E2A89">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E2A89">
        <w:rPr>
          <w:rFonts w:ascii="Times New Roman" w:eastAsia="Times New Roman" w:hAnsi="Times New Roman" w:cs="Times New Roman"/>
          <w:sz w:val="24"/>
          <w:szCs w:val="24"/>
        </w:rPr>
        <w:t xml:space="preserve"> Permission/leave patterns</w:t>
      </w:r>
    </w:p>
    <w:p w14:paraId="4CECBB68" w14:textId="77777777" w:rsidR="009E2A89" w:rsidRDefault="009E2A89" w:rsidP="009E2A89">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E2A89">
        <w:rPr>
          <w:rFonts w:ascii="Times New Roman" w:eastAsia="Times New Roman" w:hAnsi="Times New Roman" w:cs="Times New Roman"/>
          <w:sz w:val="24"/>
          <w:szCs w:val="24"/>
        </w:rPr>
        <w:t xml:space="preserve"> Workload balance insights</w:t>
      </w:r>
    </w:p>
    <w:p w14:paraId="453501C8" w14:textId="759AC10B" w:rsidR="009E2A89" w:rsidRPr="009E2A89" w:rsidRDefault="009E2A89" w:rsidP="009E2A89">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E2A89">
        <w:rPr>
          <w:rFonts w:ascii="Times New Roman" w:eastAsia="Times New Roman" w:hAnsi="Times New Roman" w:cs="Times New Roman"/>
          <w:sz w:val="24"/>
          <w:szCs w:val="24"/>
        </w:rPr>
        <w:t xml:space="preserve"> Support for payroll processing</w:t>
      </w:r>
    </w:p>
    <w:p w14:paraId="1D9225AF" w14:textId="77777777" w:rsidR="009E2A89" w:rsidRPr="009E2A89" w:rsidRDefault="009E2A89" w:rsidP="009E2A89">
      <w:pPr>
        <w:spacing w:after="0" w:line="240" w:lineRule="auto"/>
        <w:rPr>
          <w:rFonts w:ascii="Times New Roman" w:eastAsia="Times New Roman" w:hAnsi="Times New Roman" w:cs="Times New Roman"/>
          <w:sz w:val="24"/>
          <w:szCs w:val="24"/>
        </w:rPr>
      </w:pPr>
      <w:r w:rsidRPr="009E2A89">
        <w:rPr>
          <w:rFonts w:ascii="Times New Roman" w:eastAsia="Times New Roman" w:hAnsi="Times New Roman" w:cs="Times New Roman"/>
          <w:sz w:val="24"/>
          <w:szCs w:val="24"/>
        </w:rPr>
        <w:pict w14:anchorId="2B94650C">
          <v:rect id="_x0000_i1027" style="width:0;height:1.5pt" o:hralign="center" o:hrstd="t" o:hr="t" fillcolor="#a0a0a0" stroked="f"/>
        </w:pict>
      </w:r>
    </w:p>
    <w:p w14:paraId="0ABC5DC1" w14:textId="5D4B5228" w:rsidR="009E2A89" w:rsidRPr="009E2A89" w:rsidRDefault="009E2A89" w:rsidP="009E2A89">
      <w:pPr>
        <w:spacing w:before="100" w:beforeAutospacing="1" w:after="100" w:afterAutospacing="1" w:line="240" w:lineRule="auto"/>
        <w:outlineLvl w:val="1"/>
        <w:rPr>
          <w:rFonts w:ascii="Times New Roman" w:eastAsia="Times New Roman" w:hAnsi="Times New Roman" w:cs="Times New Roman"/>
          <w:b/>
          <w:bCs/>
          <w:sz w:val="36"/>
          <w:szCs w:val="36"/>
        </w:rPr>
      </w:pPr>
      <w:r w:rsidRPr="009E2A89">
        <w:rPr>
          <w:rFonts w:ascii="Times New Roman" w:eastAsia="Times New Roman" w:hAnsi="Times New Roman" w:cs="Times New Roman"/>
          <w:b/>
          <w:bCs/>
          <w:sz w:val="36"/>
          <w:szCs w:val="36"/>
        </w:rPr>
        <w:t>Benefits</w:t>
      </w:r>
    </w:p>
    <w:p w14:paraId="77656AE9" w14:textId="77777777" w:rsidR="009E2A89" w:rsidRPr="009E2A89" w:rsidRDefault="009E2A89" w:rsidP="009E2A8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E2A89">
        <w:rPr>
          <w:rFonts w:ascii="Times New Roman" w:eastAsia="Times New Roman" w:hAnsi="Times New Roman" w:cs="Times New Roman"/>
          <w:sz w:val="24"/>
          <w:szCs w:val="24"/>
        </w:rPr>
        <w:t>Helps HR track and validate attendance instantly</w:t>
      </w:r>
    </w:p>
    <w:p w14:paraId="08C35686" w14:textId="77777777" w:rsidR="009E2A89" w:rsidRPr="009E2A89" w:rsidRDefault="009E2A89" w:rsidP="009E2A8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E2A89">
        <w:rPr>
          <w:rFonts w:ascii="Times New Roman" w:eastAsia="Times New Roman" w:hAnsi="Times New Roman" w:cs="Times New Roman"/>
          <w:sz w:val="24"/>
          <w:szCs w:val="24"/>
        </w:rPr>
        <w:t>Supports management decision-making</w:t>
      </w:r>
    </w:p>
    <w:p w14:paraId="48DAF91E" w14:textId="77777777" w:rsidR="009E2A89" w:rsidRPr="009E2A89" w:rsidRDefault="009E2A89" w:rsidP="009E2A8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E2A89">
        <w:rPr>
          <w:rFonts w:ascii="Times New Roman" w:eastAsia="Times New Roman" w:hAnsi="Times New Roman" w:cs="Times New Roman"/>
          <w:sz w:val="24"/>
          <w:szCs w:val="24"/>
        </w:rPr>
        <w:t>Reduces manual attendance calculation</w:t>
      </w:r>
    </w:p>
    <w:p w14:paraId="1393D4B5" w14:textId="77777777" w:rsidR="009E2A89" w:rsidRPr="009E2A89" w:rsidRDefault="009E2A89" w:rsidP="009E2A8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E2A89">
        <w:rPr>
          <w:rFonts w:ascii="Times New Roman" w:eastAsia="Times New Roman" w:hAnsi="Times New Roman" w:cs="Times New Roman"/>
          <w:sz w:val="24"/>
          <w:szCs w:val="24"/>
        </w:rPr>
        <w:t>Ensures fair OT payment</w:t>
      </w:r>
    </w:p>
    <w:p w14:paraId="2953F14E" w14:textId="21DF4E18" w:rsidR="009E2A89" w:rsidRDefault="009E2A89" w:rsidP="009E2A8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E2A89">
        <w:rPr>
          <w:rFonts w:ascii="Times New Roman" w:eastAsia="Times New Roman" w:hAnsi="Times New Roman" w:cs="Times New Roman"/>
          <w:sz w:val="24"/>
          <w:szCs w:val="24"/>
        </w:rPr>
        <w:t>Enhances transparency in workforce analytics</w:t>
      </w:r>
    </w:p>
    <w:p w14:paraId="0EC3A38C" w14:textId="242DDBCC" w:rsidR="009E2A89" w:rsidRDefault="009E2A89" w:rsidP="009E2A89">
      <w:pPr>
        <w:spacing w:before="100" w:beforeAutospacing="1" w:after="100" w:afterAutospacing="1" w:line="240" w:lineRule="auto"/>
        <w:rPr>
          <w:rFonts w:ascii="Times New Roman" w:eastAsia="Times New Roman" w:hAnsi="Times New Roman" w:cs="Times New Roman"/>
          <w:sz w:val="24"/>
          <w:szCs w:val="24"/>
        </w:rPr>
      </w:pPr>
      <w:r w:rsidRPr="009E2A89">
        <w:rPr>
          <w:rFonts w:ascii="Times New Roman" w:eastAsia="Times New Roman" w:hAnsi="Times New Roman" w:cs="Times New Roman"/>
          <w:sz w:val="24"/>
          <w:szCs w:val="24"/>
        </w:rPr>
        <w:pict w14:anchorId="0767622C">
          <v:rect id="_x0000_i1033" style="width:0;height:1.5pt" o:hralign="center" o:hrstd="t" o:hr="t" fillcolor="#a0a0a0" stroked="f"/>
        </w:pict>
      </w:r>
    </w:p>
    <w:p w14:paraId="1A6F422B" w14:textId="0E55E23A" w:rsidR="009E2A89" w:rsidRDefault="009E2A89" w:rsidP="009E2A89">
      <w:pPr>
        <w:spacing w:before="100" w:beforeAutospacing="1" w:after="100" w:afterAutospacing="1" w:line="240" w:lineRule="auto"/>
        <w:rPr>
          <w:rFonts w:ascii="Times New Roman" w:eastAsia="Times New Roman" w:hAnsi="Times New Roman" w:cs="Times New Roman"/>
          <w:b/>
          <w:bCs/>
          <w:sz w:val="36"/>
          <w:szCs w:val="36"/>
        </w:rPr>
      </w:pPr>
      <w:r w:rsidRPr="009E2A89">
        <w:rPr>
          <w:rFonts w:ascii="Times New Roman" w:eastAsia="Times New Roman" w:hAnsi="Times New Roman" w:cs="Times New Roman"/>
          <w:b/>
          <w:bCs/>
          <w:sz w:val="36"/>
          <w:szCs w:val="36"/>
        </w:rPr>
        <w:t>Conclusion</w:t>
      </w:r>
    </w:p>
    <w:p w14:paraId="33172F67" w14:textId="294BC39D" w:rsidR="009E2A89" w:rsidRPr="009E2A89" w:rsidRDefault="009E2A89" w:rsidP="009E2A89">
      <w:pPr>
        <w:spacing w:before="100" w:beforeAutospacing="1" w:after="100" w:afterAutospacing="1" w:line="240" w:lineRule="auto"/>
        <w:rPr>
          <w:rFonts w:ascii="Times New Roman" w:eastAsia="Times New Roman" w:hAnsi="Times New Roman" w:cs="Times New Roman"/>
          <w:sz w:val="24"/>
          <w:szCs w:val="24"/>
        </w:rPr>
      </w:pPr>
      <w:r w:rsidRPr="009E2A89">
        <w:rPr>
          <w:rFonts w:ascii="Times New Roman" w:eastAsia="Times New Roman" w:hAnsi="Times New Roman" w:cs="Times New Roman"/>
          <w:sz w:val="24"/>
          <w:szCs w:val="24"/>
        </w:rPr>
        <w:t xml:space="preserve">The </w:t>
      </w:r>
      <w:r w:rsidRPr="009E2A89">
        <w:rPr>
          <w:rFonts w:ascii="Times New Roman" w:eastAsia="Times New Roman" w:hAnsi="Times New Roman" w:cs="Times New Roman"/>
          <w:b/>
          <w:bCs/>
          <w:sz w:val="24"/>
          <w:szCs w:val="24"/>
        </w:rPr>
        <w:t>Employee Attendance Dashboard 2025</w:t>
      </w:r>
      <w:r w:rsidRPr="009E2A89">
        <w:rPr>
          <w:rFonts w:ascii="Times New Roman" w:eastAsia="Times New Roman" w:hAnsi="Times New Roman" w:cs="Times New Roman"/>
          <w:sz w:val="24"/>
          <w:szCs w:val="24"/>
        </w:rPr>
        <w:t xml:space="preserve"> provides a powerful, interactive, and visually appealing solution for monitoring employee work patterns. By combining attendance records, overtime data, permission hours, and salary calculations into one unified platform, the dashboard enables HR teams and managers to make faster and more accurate </w:t>
      </w:r>
      <w:proofErr w:type="spellStart"/>
      <w:r w:rsidRPr="009E2A89">
        <w:rPr>
          <w:rFonts w:ascii="Times New Roman" w:eastAsia="Times New Roman" w:hAnsi="Times New Roman" w:cs="Times New Roman"/>
          <w:sz w:val="24"/>
          <w:szCs w:val="24"/>
        </w:rPr>
        <w:t>decisions.Its</w:t>
      </w:r>
      <w:proofErr w:type="spellEnd"/>
      <w:r w:rsidRPr="009E2A89">
        <w:rPr>
          <w:rFonts w:ascii="Times New Roman" w:eastAsia="Times New Roman" w:hAnsi="Times New Roman" w:cs="Times New Roman"/>
          <w:sz w:val="24"/>
          <w:szCs w:val="24"/>
        </w:rPr>
        <w:t xml:space="preserve"> dynamic filters, employee-specific insights, and day-wise visualizations help identify productivity trends, ensure transparency, and improve workforce planning. Overall, this dashboard strengthens organizational performance by transforming raw attendance data into meaningful and actionable insights.</w:t>
      </w:r>
    </w:p>
    <w:p w14:paraId="6047522C" w14:textId="60A0CAC9" w:rsidR="000759FF" w:rsidRPr="009E2A89" w:rsidRDefault="009E2A89">
      <w:pPr>
        <w:rPr>
          <w:rFonts w:ascii="Times New Roman" w:hAnsi="Times New Roman" w:cs="Times New Roman"/>
          <w:b/>
          <w:bCs/>
        </w:rPr>
      </w:pPr>
      <w:r w:rsidRPr="009E2A89">
        <w:rPr>
          <w:rFonts w:ascii="Times New Roman" w:hAnsi="Times New Roman" w:cs="Times New Roman"/>
          <w:b/>
          <w:bCs/>
          <w:noProof/>
          <w:sz w:val="40"/>
          <w:szCs w:val="40"/>
        </w:rPr>
        <w:lastRenderedPageBreak/>
        <w:drawing>
          <wp:anchor distT="0" distB="0" distL="114300" distR="114300" simplePos="0" relativeHeight="251658240" behindDoc="0" locked="0" layoutInCell="1" allowOverlap="1" wp14:anchorId="6DA97C9F" wp14:editId="38B51359">
            <wp:simplePos x="0" y="0"/>
            <wp:positionH relativeFrom="column">
              <wp:posOffset>-605790</wp:posOffset>
            </wp:positionH>
            <wp:positionV relativeFrom="paragraph">
              <wp:posOffset>825055</wp:posOffset>
            </wp:positionV>
            <wp:extent cx="6875780" cy="3858895"/>
            <wp:effectExtent l="0" t="0" r="1270" b="825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6875780" cy="3858895"/>
                    </a:xfrm>
                    <a:prstGeom prst="rect">
                      <a:avLst/>
                    </a:prstGeom>
                  </pic:spPr>
                </pic:pic>
              </a:graphicData>
            </a:graphic>
            <wp14:sizeRelH relativeFrom="margin">
              <wp14:pctWidth>0</wp14:pctWidth>
            </wp14:sizeRelH>
            <wp14:sizeRelV relativeFrom="margin">
              <wp14:pctHeight>0</wp14:pctHeight>
            </wp14:sizeRelV>
          </wp:anchor>
        </w:drawing>
      </w:r>
      <w:r w:rsidRPr="009E2A89">
        <w:rPr>
          <w:rFonts w:ascii="Times New Roman" w:hAnsi="Times New Roman" w:cs="Times New Roman"/>
          <w:b/>
          <w:bCs/>
          <w:sz w:val="40"/>
          <w:szCs w:val="40"/>
        </w:rPr>
        <w:t>Over View</w:t>
      </w:r>
      <w:r>
        <w:rPr>
          <w:rFonts w:ascii="Times New Roman" w:hAnsi="Times New Roman" w:cs="Times New Roman"/>
          <w:b/>
          <w:bCs/>
          <w:sz w:val="40"/>
          <w:szCs w:val="40"/>
        </w:rPr>
        <w:t xml:space="preserve"> :</w:t>
      </w:r>
    </w:p>
    <w:sectPr w:rsidR="000759FF" w:rsidRPr="009E2A89" w:rsidSect="009E2A89">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47009"/>
    <w:multiLevelType w:val="multilevel"/>
    <w:tmpl w:val="9DA0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D478C3"/>
    <w:multiLevelType w:val="multilevel"/>
    <w:tmpl w:val="6B32B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EA7097"/>
    <w:multiLevelType w:val="multilevel"/>
    <w:tmpl w:val="288A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340C30"/>
    <w:multiLevelType w:val="multilevel"/>
    <w:tmpl w:val="61A2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A26685"/>
    <w:multiLevelType w:val="multilevel"/>
    <w:tmpl w:val="9ABE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9C2518"/>
    <w:multiLevelType w:val="multilevel"/>
    <w:tmpl w:val="66AE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5548BB"/>
    <w:multiLevelType w:val="hybridMultilevel"/>
    <w:tmpl w:val="E37460FA"/>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7" w15:restartNumberingAfterBreak="0">
    <w:nsid w:val="7CE11F86"/>
    <w:multiLevelType w:val="multilevel"/>
    <w:tmpl w:val="14A8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80164E"/>
    <w:multiLevelType w:val="multilevel"/>
    <w:tmpl w:val="D54A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4"/>
  </w:num>
  <w:num w:numId="4">
    <w:abstractNumId w:val="7"/>
  </w:num>
  <w:num w:numId="5">
    <w:abstractNumId w:val="8"/>
  </w:num>
  <w:num w:numId="6">
    <w:abstractNumId w:val="5"/>
  </w:num>
  <w:num w:numId="7">
    <w:abstractNumId w:val="0"/>
  </w:num>
  <w:num w:numId="8">
    <w:abstractNumId w:val="1"/>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329"/>
    <w:rsid w:val="000759FF"/>
    <w:rsid w:val="00274329"/>
    <w:rsid w:val="009E2A89"/>
    <w:rsid w:val="00C6469C"/>
    <w:rsid w:val="00E172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C69EE"/>
  <w15:chartTrackingRefBased/>
  <w15:docId w15:val="{35AE502D-7C7C-4B31-903E-DE8983F70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E2A8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E2A8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E2A8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E2A89"/>
    <w:rPr>
      <w:rFonts w:ascii="Times New Roman" w:eastAsia="Times New Roman" w:hAnsi="Times New Roman" w:cs="Times New Roman"/>
      <w:b/>
      <w:bCs/>
      <w:sz w:val="27"/>
      <w:szCs w:val="27"/>
    </w:rPr>
  </w:style>
  <w:style w:type="character" w:styleId="Strong">
    <w:name w:val="Strong"/>
    <w:basedOn w:val="DefaultParagraphFont"/>
    <w:uiPriority w:val="22"/>
    <w:qFormat/>
    <w:rsid w:val="009E2A89"/>
    <w:rPr>
      <w:b/>
      <w:bCs/>
    </w:rPr>
  </w:style>
  <w:style w:type="paragraph" w:styleId="NormalWeb">
    <w:name w:val="Normal (Web)"/>
    <w:basedOn w:val="Normal"/>
    <w:uiPriority w:val="99"/>
    <w:semiHidden/>
    <w:unhideWhenUsed/>
    <w:rsid w:val="009E2A89"/>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E2A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891057">
      <w:bodyDiv w:val="1"/>
      <w:marLeft w:val="0"/>
      <w:marRight w:val="0"/>
      <w:marTop w:val="0"/>
      <w:marBottom w:val="0"/>
      <w:divBdr>
        <w:top w:val="none" w:sz="0" w:space="0" w:color="auto"/>
        <w:left w:val="none" w:sz="0" w:space="0" w:color="auto"/>
        <w:bottom w:val="none" w:sz="0" w:space="0" w:color="auto"/>
        <w:right w:val="none" w:sz="0" w:space="0" w:color="auto"/>
      </w:divBdr>
    </w:div>
    <w:div w:id="592586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370</Words>
  <Characters>2109</Characters>
  <Application>Microsoft Office Word</Application>
  <DocSecurity>0</DocSecurity>
  <Lines>17</Lines>
  <Paragraphs>4</Paragraphs>
  <ScaleCrop>false</ScaleCrop>
  <Company/>
  <LinksUpToDate>false</LinksUpToDate>
  <CharactersWithSpaces>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BI</dc:creator>
  <cp:keywords/>
  <dc:description/>
  <cp:lastModifiedBy>Power BI</cp:lastModifiedBy>
  <cp:revision>2</cp:revision>
  <dcterms:created xsi:type="dcterms:W3CDTF">2025-11-21T06:10:00Z</dcterms:created>
  <dcterms:modified xsi:type="dcterms:W3CDTF">2025-11-21T06:17:00Z</dcterms:modified>
</cp:coreProperties>
</file>