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EFA0C" w14:textId="3EEB8907" w:rsidR="009107A9" w:rsidRDefault="009107A9" w:rsidP="009107A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9107A9">
        <w:rPr>
          <w:rFonts w:ascii="Times New Roman" w:eastAsia="Times New Roman" w:hAnsi="Times New Roman" w:cs="Times New Roman"/>
          <w:b/>
          <w:bCs/>
          <w:sz w:val="40"/>
          <w:szCs w:val="40"/>
        </w:rPr>
        <w:t>Google Finance Stock Market Dashboard</w:t>
      </w:r>
    </w:p>
    <w:p w14:paraId="6CF4A011" w14:textId="049EB5D9" w:rsidR="009107A9" w:rsidRPr="009107A9" w:rsidRDefault="009107A9" w:rsidP="00910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9107A9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14:paraId="3C46B4A5" w14:textId="77777777" w:rsidR="009107A9" w:rsidRDefault="009107A9" w:rsidP="00910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7A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107A9">
        <w:rPr>
          <w:rFonts w:ascii="Times New Roman" w:eastAsia="Times New Roman" w:hAnsi="Times New Roman" w:cs="Times New Roman"/>
          <w:b/>
          <w:bCs/>
          <w:sz w:val="24"/>
          <w:szCs w:val="24"/>
        </w:rPr>
        <w:t>Google Finance Stock Market Dashboard</w:t>
      </w:r>
      <w:r w:rsidRPr="009107A9">
        <w:rPr>
          <w:rFonts w:ascii="Times New Roman" w:eastAsia="Times New Roman" w:hAnsi="Times New Roman" w:cs="Times New Roman"/>
          <w:sz w:val="24"/>
          <w:szCs w:val="24"/>
        </w:rPr>
        <w:t xml:space="preserve"> is an interactive Power BI report built using real-time stock market data. It provides a visual summary of major global indices and company performance, helping users understand market trends at a glance.</w:t>
      </w:r>
    </w:p>
    <w:p w14:paraId="07CBEE04" w14:textId="36AD9555" w:rsidR="009107A9" w:rsidRPr="009107A9" w:rsidRDefault="009107A9" w:rsidP="00910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7A9">
        <w:rPr>
          <w:rFonts w:ascii="Times New Roman" w:eastAsia="Times New Roman" w:hAnsi="Times New Roman" w:cs="Times New Roman"/>
          <w:b/>
          <w:bCs/>
          <w:sz w:val="27"/>
          <w:szCs w:val="27"/>
        </w:rPr>
        <w:t>Purpose of the Project</w:t>
      </w:r>
    </w:p>
    <w:p w14:paraId="3576D2D1" w14:textId="77777777" w:rsidR="009107A9" w:rsidRPr="009107A9" w:rsidRDefault="009107A9" w:rsidP="00910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7A9">
        <w:rPr>
          <w:rFonts w:ascii="Times New Roman" w:eastAsia="Times New Roman" w:hAnsi="Times New Roman" w:cs="Times New Roman"/>
          <w:sz w:val="24"/>
          <w:szCs w:val="24"/>
        </w:rPr>
        <w:t>To track and analyze stock price movements, index performance, and percentage contributions using real-time or near real-time Google Finance data, enabling faster financial insights and decision-making.</w:t>
      </w:r>
    </w:p>
    <w:p w14:paraId="186E7330" w14:textId="75A0EA44" w:rsidR="009107A9" w:rsidRDefault="009107A9" w:rsidP="0091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DF008F" w14:textId="4D38D5CA" w:rsidR="009107A9" w:rsidRPr="009107A9" w:rsidRDefault="009107A9" w:rsidP="0091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7A9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Features of the Dashboard</w:t>
      </w:r>
    </w:p>
    <w:p w14:paraId="3725653C" w14:textId="6CEC55A6" w:rsidR="009107A9" w:rsidRPr="009107A9" w:rsidRDefault="009107A9" w:rsidP="009107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07A9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>
        <w:rPr>
          <w:rFonts w:ascii="Tahoma" w:eastAsia="Times New Roman" w:hAnsi="Tahoma" w:cs="Tahoma"/>
          <w:b/>
          <w:bCs/>
          <w:sz w:val="27"/>
          <w:szCs w:val="27"/>
        </w:rPr>
        <w:t>.</w:t>
      </w:r>
      <w:r w:rsidRPr="009107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Company Filter</w:t>
      </w:r>
    </w:p>
    <w:p w14:paraId="30A98F3B" w14:textId="77777777" w:rsidR="009107A9" w:rsidRPr="009107A9" w:rsidRDefault="009107A9" w:rsidP="009107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7A9">
        <w:rPr>
          <w:rFonts w:ascii="Times New Roman" w:eastAsia="Times New Roman" w:hAnsi="Times New Roman" w:cs="Times New Roman"/>
          <w:sz w:val="24"/>
          <w:szCs w:val="24"/>
        </w:rPr>
        <w:t>Allows users to select any company or index.</w:t>
      </w:r>
    </w:p>
    <w:p w14:paraId="73E89B81" w14:textId="77777777" w:rsidR="009107A9" w:rsidRPr="009107A9" w:rsidRDefault="009107A9" w:rsidP="009107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7A9">
        <w:rPr>
          <w:rFonts w:ascii="Times New Roman" w:eastAsia="Times New Roman" w:hAnsi="Times New Roman" w:cs="Times New Roman"/>
          <w:sz w:val="24"/>
          <w:szCs w:val="24"/>
        </w:rPr>
        <w:t>Updates all visuals dynamically.</w:t>
      </w:r>
    </w:p>
    <w:p w14:paraId="3DA2923C" w14:textId="041A1A84" w:rsidR="009107A9" w:rsidRPr="009107A9" w:rsidRDefault="009107A9" w:rsidP="009107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07A9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>
        <w:rPr>
          <w:rFonts w:ascii="Tahoma" w:eastAsia="Times New Roman" w:hAnsi="Tahoma" w:cs="Tahoma"/>
          <w:b/>
          <w:bCs/>
          <w:sz w:val="27"/>
          <w:szCs w:val="27"/>
        </w:rPr>
        <w:t>.</w:t>
      </w:r>
      <w:r w:rsidRPr="009107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Market Summary KPIs</w:t>
      </w:r>
    </w:p>
    <w:p w14:paraId="20D0D0B4" w14:textId="77777777" w:rsidR="009107A9" w:rsidRPr="009107A9" w:rsidRDefault="009107A9" w:rsidP="009107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7A9">
        <w:rPr>
          <w:rFonts w:ascii="Times New Roman" w:eastAsia="Times New Roman" w:hAnsi="Times New Roman" w:cs="Times New Roman"/>
          <w:sz w:val="24"/>
          <w:szCs w:val="24"/>
        </w:rPr>
        <w:t>Sum of Amount</w:t>
      </w:r>
    </w:p>
    <w:p w14:paraId="05E3591E" w14:textId="77777777" w:rsidR="009107A9" w:rsidRPr="009107A9" w:rsidRDefault="009107A9" w:rsidP="009107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7A9">
        <w:rPr>
          <w:rFonts w:ascii="Times New Roman" w:eastAsia="Times New Roman" w:hAnsi="Times New Roman" w:cs="Times New Roman"/>
          <w:sz w:val="24"/>
          <w:szCs w:val="24"/>
        </w:rPr>
        <w:t>Average of Amount</w:t>
      </w:r>
    </w:p>
    <w:p w14:paraId="7DDE9190" w14:textId="77777777" w:rsidR="009107A9" w:rsidRPr="009107A9" w:rsidRDefault="009107A9" w:rsidP="009107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7A9">
        <w:rPr>
          <w:rFonts w:ascii="Times New Roman" w:eastAsia="Times New Roman" w:hAnsi="Times New Roman" w:cs="Times New Roman"/>
          <w:sz w:val="24"/>
          <w:szCs w:val="24"/>
        </w:rPr>
        <w:t>Sum of Percentage</w:t>
      </w:r>
    </w:p>
    <w:p w14:paraId="5E832DF5" w14:textId="77777777" w:rsidR="009107A9" w:rsidRPr="009107A9" w:rsidRDefault="009107A9" w:rsidP="009107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7A9">
        <w:rPr>
          <w:rFonts w:ascii="Times New Roman" w:eastAsia="Times New Roman" w:hAnsi="Times New Roman" w:cs="Times New Roman"/>
          <w:sz w:val="24"/>
          <w:szCs w:val="24"/>
        </w:rPr>
        <w:t>Current Index Value (BSE SENSEX shown in sample)</w:t>
      </w:r>
    </w:p>
    <w:p w14:paraId="6986F887" w14:textId="29AA6FEB" w:rsidR="009107A9" w:rsidRPr="009107A9" w:rsidRDefault="009107A9" w:rsidP="009107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07A9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>
        <w:rPr>
          <w:rFonts w:ascii="Tahoma" w:eastAsia="Times New Roman" w:hAnsi="Tahoma" w:cs="Tahoma"/>
          <w:b/>
          <w:bCs/>
          <w:sz w:val="27"/>
          <w:szCs w:val="27"/>
        </w:rPr>
        <w:t>.</w:t>
      </w:r>
      <w:r w:rsidRPr="009107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Sum of Amount by Percentage (Bar Chart)</w:t>
      </w:r>
    </w:p>
    <w:p w14:paraId="79F93BCA" w14:textId="77777777" w:rsidR="009107A9" w:rsidRPr="009107A9" w:rsidRDefault="009107A9" w:rsidP="009107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7A9">
        <w:rPr>
          <w:rFonts w:ascii="Times New Roman" w:eastAsia="Times New Roman" w:hAnsi="Times New Roman" w:cs="Times New Roman"/>
          <w:sz w:val="24"/>
          <w:szCs w:val="24"/>
        </w:rPr>
        <w:t>Compares different stock indices and company values.</w:t>
      </w:r>
    </w:p>
    <w:p w14:paraId="6977B209" w14:textId="77777777" w:rsidR="009107A9" w:rsidRPr="009107A9" w:rsidRDefault="009107A9" w:rsidP="009107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7A9">
        <w:rPr>
          <w:rFonts w:ascii="Times New Roman" w:eastAsia="Times New Roman" w:hAnsi="Times New Roman" w:cs="Times New Roman"/>
          <w:sz w:val="24"/>
          <w:szCs w:val="24"/>
        </w:rPr>
        <w:t>Highlights highest and lowest contributors.</w:t>
      </w:r>
    </w:p>
    <w:p w14:paraId="2FF5F4A3" w14:textId="76E9DEE9" w:rsidR="009107A9" w:rsidRPr="009107A9" w:rsidRDefault="009107A9" w:rsidP="009107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07A9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>
        <w:rPr>
          <w:rFonts w:ascii="Tahoma" w:eastAsia="Times New Roman" w:hAnsi="Tahoma" w:cs="Tahoma"/>
          <w:b/>
          <w:bCs/>
          <w:sz w:val="27"/>
          <w:szCs w:val="27"/>
        </w:rPr>
        <w:t>.</w:t>
      </w:r>
      <w:r w:rsidRPr="009107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Line Chart – Stock Trend</w:t>
      </w:r>
    </w:p>
    <w:p w14:paraId="09B6E43D" w14:textId="77777777" w:rsidR="009107A9" w:rsidRPr="009107A9" w:rsidRDefault="009107A9" w:rsidP="009107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7A9">
        <w:rPr>
          <w:rFonts w:ascii="Times New Roman" w:eastAsia="Times New Roman" w:hAnsi="Times New Roman" w:cs="Times New Roman"/>
          <w:sz w:val="24"/>
          <w:szCs w:val="24"/>
        </w:rPr>
        <w:t>Shows fluctuations in stock amount over time.</w:t>
      </w:r>
    </w:p>
    <w:p w14:paraId="485EB587" w14:textId="77777777" w:rsidR="009107A9" w:rsidRPr="009107A9" w:rsidRDefault="009107A9" w:rsidP="009107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7A9">
        <w:rPr>
          <w:rFonts w:ascii="Times New Roman" w:eastAsia="Times New Roman" w:hAnsi="Times New Roman" w:cs="Times New Roman"/>
          <w:sz w:val="24"/>
          <w:szCs w:val="24"/>
        </w:rPr>
        <w:t>Provides quick insight into market volatility.</w:t>
      </w:r>
    </w:p>
    <w:p w14:paraId="7466CCD0" w14:textId="0EC12712" w:rsidR="009107A9" w:rsidRPr="009107A9" w:rsidRDefault="009107A9" w:rsidP="009107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07A9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>
        <w:rPr>
          <w:rFonts w:ascii="Tahoma" w:eastAsia="Times New Roman" w:hAnsi="Tahoma" w:cs="Tahoma"/>
          <w:b/>
          <w:bCs/>
          <w:sz w:val="27"/>
          <w:szCs w:val="27"/>
        </w:rPr>
        <w:t>.</w:t>
      </w:r>
      <w:r w:rsidRPr="009107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Pie Chart – Percentage Share by Company</w:t>
      </w:r>
    </w:p>
    <w:p w14:paraId="26CC406C" w14:textId="77777777" w:rsidR="009107A9" w:rsidRPr="009107A9" w:rsidRDefault="009107A9" w:rsidP="009107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7A9">
        <w:rPr>
          <w:rFonts w:ascii="Times New Roman" w:eastAsia="Times New Roman" w:hAnsi="Times New Roman" w:cs="Times New Roman"/>
          <w:sz w:val="24"/>
          <w:szCs w:val="24"/>
        </w:rPr>
        <w:t>Displays how much each company contributes to the selected index.</w:t>
      </w:r>
    </w:p>
    <w:p w14:paraId="04D048A1" w14:textId="040AB7CC" w:rsidR="009107A9" w:rsidRPr="009107A9" w:rsidRDefault="009107A9" w:rsidP="009107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07A9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>
        <w:rPr>
          <w:rFonts w:ascii="Tahoma" w:eastAsia="Times New Roman" w:hAnsi="Tahoma" w:cs="Tahoma"/>
          <w:b/>
          <w:bCs/>
          <w:sz w:val="27"/>
          <w:szCs w:val="27"/>
        </w:rPr>
        <w:t>.</w:t>
      </w:r>
      <w:r w:rsidRPr="009107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Company List Table</w:t>
      </w:r>
    </w:p>
    <w:p w14:paraId="3381FB93" w14:textId="77777777" w:rsidR="009107A9" w:rsidRDefault="009107A9" w:rsidP="009107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7A9">
        <w:rPr>
          <w:rFonts w:ascii="Times New Roman" w:eastAsia="Times New Roman" w:hAnsi="Times New Roman" w:cs="Times New Roman"/>
          <w:sz w:val="24"/>
          <w:szCs w:val="24"/>
        </w:rPr>
        <w:t>Shows individual company values with indicators (up/down arrows).</w:t>
      </w:r>
    </w:p>
    <w:p w14:paraId="32349FC1" w14:textId="40A2757C" w:rsidR="009107A9" w:rsidRPr="009107A9" w:rsidRDefault="009107A9" w:rsidP="00910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7A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Benefits</w:t>
      </w:r>
    </w:p>
    <w:p w14:paraId="27E18FFF" w14:textId="77777777" w:rsidR="009107A9" w:rsidRPr="009107A9" w:rsidRDefault="009107A9" w:rsidP="009107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7A9">
        <w:rPr>
          <w:rFonts w:ascii="Times New Roman" w:eastAsia="Times New Roman" w:hAnsi="Times New Roman" w:cs="Times New Roman"/>
          <w:sz w:val="24"/>
          <w:szCs w:val="24"/>
        </w:rPr>
        <w:t>Provides a consolidated real-time view of global and Indian stock markets.</w:t>
      </w:r>
    </w:p>
    <w:p w14:paraId="135DFE29" w14:textId="77777777" w:rsidR="009107A9" w:rsidRPr="009107A9" w:rsidRDefault="009107A9" w:rsidP="009107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7A9">
        <w:rPr>
          <w:rFonts w:ascii="Times New Roman" w:eastAsia="Times New Roman" w:hAnsi="Times New Roman" w:cs="Times New Roman"/>
          <w:sz w:val="24"/>
          <w:szCs w:val="24"/>
        </w:rPr>
        <w:t>Helps users compare multiple indices and company performances easily.</w:t>
      </w:r>
    </w:p>
    <w:p w14:paraId="17EC1A2D" w14:textId="77777777" w:rsidR="009107A9" w:rsidRPr="009107A9" w:rsidRDefault="009107A9" w:rsidP="009107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7A9">
        <w:rPr>
          <w:rFonts w:ascii="Times New Roman" w:eastAsia="Times New Roman" w:hAnsi="Times New Roman" w:cs="Times New Roman"/>
          <w:sz w:val="24"/>
          <w:szCs w:val="24"/>
        </w:rPr>
        <w:t>Suitable for investors, analysts, students, and financial learners.</w:t>
      </w:r>
    </w:p>
    <w:p w14:paraId="57B4FB6D" w14:textId="1C9D14F7" w:rsidR="009107A9" w:rsidRDefault="009107A9" w:rsidP="009107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7A9">
        <w:rPr>
          <w:rFonts w:ascii="Times New Roman" w:eastAsia="Times New Roman" w:hAnsi="Times New Roman" w:cs="Times New Roman"/>
          <w:sz w:val="24"/>
          <w:szCs w:val="24"/>
        </w:rPr>
        <w:t>Simplifies decision-making with clean KPIs and visual insights.</w:t>
      </w:r>
    </w:p>
    <w:p w14:paraId="12A8A337" w14:textId="5C359235" w:rsidR="009107A9" w:rsidRDefault="009107A9" w:rsidP="009107A9">
      <w:pPr>
        <w:pStyle w:val="Heading2"/>
        <w:rPr>
          <w:rStyle w:val="Strong"/>
          <w:b/>
          <w:bCs/>
        </w:rPr>
      </w:pPr>
      <w:r w:rsidRPr="009107A9">
        <w:rPr>
          <w:sz w:val="24"/>
          <w:szCs w:val="24"/>
        </w:rPr>
        <w:pict w14:anchorId="181AEE53">
          <v:rect id="_x0000_i1032" style="width:0;height:1.5pt" o:hralign="center" o:hrstd="t" o:hr="t" fillcolor="#a0a0a0" stroked="f"/>
        </w:pict>
      </w:r>
    </w:p>
    <w:p w14:paraId="6AB564E6" w14:textId="0E36F3F7" w:rsidR="009107A9" w:rsidRDefault="009107A9" w:rsidP="009107A9">
      <w:pPr>
        <w:pStyle w:val="Heading2"/>
      </w:pPr>
      <w:r>
        <w:rPr>
          <w:rStyle w:val="Strong"/>
          <w:b/>
          <w:bCs/>
        </w:rPr>
        <w:t>Conclusion</w:t>
      </w:r>
    </w:p>
    <w:p w14:paraId="4BECB5A7" w14:textId="77777777" w:rsidR="009107A9" w:rsidRDefault="009107A9" w:rsidP="009107A9">
      <w:pPr>
        <w:pStyle w:val="NormalWeb"/>
      </w:pPr>
      <w:r>
        <w:t>The Google Finance Stock Market Dashboard provides a clear and real-time view of market performance by combining index values, company-wise contributions, and trend visuals in one place. It helps users quickly understand market movements, compare stocks, and make informed financial decisions with ease</w:t>
      </w:r>
    </w:p>
    <w:p w14:paraId="513A040C" w14:textId="780497F3" w:rsidR="009107A9" w:rsidRDefault="009107A9" w:rsidP="00910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4645C7" w14:textId="7EDA5F2E" w:rsidR="009107A9" w:rsidRPr="009107A9" w:rsidRDefault="009107A9" w:rsidP="00910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07A9">
        <w:rPr>
          <w:rFonts w:ascii="Times New Roman" w:eastAsia="Times New Roman" w:hAnsi="Times New Roman" w:cs="Times New Roman"/>
          <w:b/>
          <w:bCs/>
          <w:sz w:val="24"/>
          <w:szCs w:val="24"/>
        </w:rPr>
        <w:t>Dataset Link :</w:t>
      </w:r>
      <w:r w:rsidRPr="009107A9">
        <w:rPr>
          <w:b/>
          <w:bCs/>
        </w:rPr>
        <w:t xml:space="preserve"> </w:t>
      </w:r>
      <w:r w:rsidRPr="009107A9">
        <w:rPr>
          <w:rFonts w:ascii="Times New Roman" w:eastAsia="Times New Roman" w:hAnsi="Times New Roman" w:cs="Times New Roman"/>
          <w:b/>
          <w:bCs/>
          <w:sz w:val="24"/>
          <w:szCs w:val="24"/>
        </w:rPr>
        <w:t>https://www.google.com/finance/?hl=en</w:t>
      </w:r>
    </w:p>
    <w:p w14:paraId="07A63A40" w14:textId="2BBE3564" w:rsidR="00156FCB" w:rsidRDefault="009107A9">
      <w:pPr>
        <w:rPr>
          <w:rStyle w:val="Strong"/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768F3EAF" wp14:editId="5C38543D">
            <wp:simplePos x="0" y="0"/>
            <wp:positionH relativeFrom="margin">
              <wp:posOffset>-570230</wp:posOffset>
            </wp:positionH>
            <wp:positionV relativeFrom="paragraph">
              <wp:posOffset>383540</wp:posOffset>
            </wp:positionV>
            <wp:extent cx="6839585" cy="379984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07A9">
        <w:rPr>
          <w:rStyle w:val="Strong"/>
          <w:rFonts w:ascii="Times New Roman" w:eastAsia="Times New Roman" w:hAnsi="Times New Roman" w:cs="Times New Roman"/>
          <w:sz w:val="36"/>
          <w:szCs w:val="36"/>
        </w:rPr>
        <w:t>Over view:</w:t>
      </w:r>
    </w:p>
    <w:p w14:paraId="028F180C" w14:textId="7C322B90" w:rsidR="009107A9" w:rsidRPr="009107A9" w:rsidRDefault="009107A9">
      <w:pPr>
        <w:rPr>
          <w:rStyle w:val="Strong"/>
          <w:rFonts w:ascii="Times New Roman" w:eastAsia="Times New Roman" w:hAnsi="Times New Roman" w:cs="Times New Roman"/>
          <w:sz w:val="36"/>
          <w:szCs w:val="36"/>
        </w:rPr>
      </w:pPr>
    </w:p>
    <w:sectPr w:rsidR="009107A9" w:rsidRPr="009107A9" w:rsidSect="009107A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457B9"/>
    <w:multiLevelType w:val="multilevel"/>
    <w:tmpl w:val="4BE8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45F0D"/>
    <w:multiLevelType w:val="multilevel"/>
    <w:tmpl w:val="8C68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8442A"/>
    <w:multiLevelType w:val="multilevel"/>
    <w:tmpl w:val="A708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473FD"/>
    <w:multiLevelType w:val="multilevel"/>
    <w:tmpl w:val="FBCC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1587C"/>
    <w:multiLevelType w:val="multilevel"/>
    <w:tmpl w:val="878A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0F1E6D"/>
    <w:multiLevelType w:val="multilevel"/>
    <w:tmpl w:val="C31E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65603D"/>
    <w:multiLevelType w:val="multilevel"/>
    <w:tmpl w:val="BA52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5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3CE"/>
    <w:rsid w:val="001543CE"/>
    <w:rsid w:val="00156FCB"/>
    <w:rsid w:val="009107A9"/>
    <w:rsid w:val="00C6469C"/>
    <w:rsid w:val="00E1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891BB"/>
  <w15:chartTrackingRefBased/>
  <w15:docId w15:val="{6837FE7C-8AB0-4B10-9B4E-FB1BEF12B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107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107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107A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107A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107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0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50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BI</dc:creator>
  <cp:keywords/>
  <dc:description/>
  <cp:lastModifiedBy>Power BI</cp:lastModifiedBy>
  <cp:revision>2</cp:revision>
  <dcterms:created xsi:type="dcterms:W3CDTF">2025-11-21T06:48:00Z</dcterms:created>
  <dcterms:modified xsi:type="dcterms:W3CDTF">2025-11-21T06:52:00Z</dcterms:modified>
</cp:coreProperties>
</file>