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0209" w14:textId="77777777" w:rsidR="00635FE7" w:rsidRPr="00635FE7" w:rsidRDefault="00635FE7" w:rsidP="00635FE7">
      <w:pPr>
        <w:pStyle w:val="Title"/>
        <w:jc w:val="center"/>
        <w:rPr>
          <w:sz w:val="48"/>
          <w:szCs w:val="48"/>
        </w:rPr>
      </w:pPr>
      <w:r w:rsidRPr="00635FE7">
        <w:rPr>
          <w:sz w:val="48"/>
          <w:szCs w:val="48"/>
        </w:rPr>
        <w:t>Week 3 – Task 2</w:t>
      </w:r>
    </w:p>
    <w:p w14:paraId="5B41A6DC" w14:textId="737F9585" w:rsidR="00B51C1E" w:rsidRPr="00635FE7" w:rsidRDefault="00000000">
      <w:pPr>
        <w:pStyle w:val="Title"/>
        <w:rPr>
          <w:sz w:val="36"/>
          <w:szCs w:val="36"/>
        </w:rPr>
      </w:pPr>
      <w:r w:rsidRPr="00635FE7">
        <w:rPr>
          <w:sz w:val="36"/>
          <w:szCs w:val="36"/>
        </w:rPr>
        <w:t>Governance Enforcement Flow (Pre-Execution Validation)</w:t>
      </w:r>
    </w:p>
    <w:p w14:paraId="00AB2E27" w14:textId="77777777" w:rsidR="00B51C1E" w:rsidRDefault="00000000">
      <w:pPr>
        <w:pStyle w:val="Heading1"/>
      </w:pPr>
      <w:r>
        <w:t>1. Overview</w:t>
      </w:r>
    </w:p>
    <w:p w14:paraId="421634AE" w14:textId="77777777" w:rsidR="00B51C1E" w:rsidRDefault="00000000">
      <w:r>
        <w:t>This document defines the governance enforcement flow for validating AI actions before execution. The goal is to ensure that all AI-generated actions are evaluated against governance policies prior to execution, reducing risks and maintaining compliance.</w:t>
      </w:r>
      <w:r>
        <w:br/>
      </w:r>
      <w:r>
        <w:br/>
        <w:t>The governance layer acts as a control mechanism that validates requests, determines risk levels, and ensures that only approved actions are executed within the system.</w:t>
      </w:r>
    </w:p>
    <w:p w14:paraId="68EFDEFC" w14:textId="77777777" w:rsidR="00B51C1E" w:rsidRDefault="00000000">
      <w:pPr>
        <w:pStyle w:val="Heading1"/>
      </w:pPr>
      <w:r>
        <w:t>2. Governance Enforcement Flow</w:t>
      </w:r>
    </w:p>
    <w:p w14:paraId="554A64CE" w14:textId="77777777" w:rsidR="00B51C1E" w:rsidRDefault="00000000">
      <w:r>
        <w:t>The governance enforcement process ensures that all AI requests pass through a policy validation stage before execution.</w:t>
      </w:r>
    </w:p>
    <w:p w14:paraId="4279DCBC" w14:textId="77777777" w:rsidR="00635FE7" w:rsidRDefault="00000000" w:rsidP="00635FE7">
      <w:r w:rsidRPr="00635FE7">
        <w:rPr>
          <w:b/>
          <w:bCs/>
          <w:sz w:val="32"/>
          <w:szCs w:val="32"/>
        </w:rPr>
        <w:br/>
        <w:t>Enforcement Flow</w:t>
      </w:r>
      <w:r>
        <w:br/>
      </w:r>
      <w:r>
        <w:br/>
      </w:r>
      <w:r w:rsidR="00635FE7">
        <w:t>User Prompt</w:t>
      </w:r>
    </w:p>
    <w:p w14:paraId="58160145" w14:textId="77777777" w:rsidR="00635FE7" w:rsidRDefault="00635FE7" w:rsidP="00635FE7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5F3BA043" w14:textId="77777777" w:rsidR="00635FE7" w:rsidRDefault="00635FE7" w:rsidP="00635FE7">
      <w:r>
        <w:t>AI Agent Processing</w:t>
      </w:r>
    </w:p>
    <w:p w14:paraId="0D800F46" w14:textId="77777777" w:rsidR="00635FE7" w:rsidRDefault="00635FE7" w:rsidP="00635FE7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04D6973F" w14:textId="77777777" w:rsidR="00635FE7" w:rsidRDefault="00635FE7" w:rsidP="00635FE7">
      <w:r>
        <w:t>Policy Validation (OPA Policy Engine)</w:t>
      </w:r>
    </w:p>
    <w:p w14:paraId="377502CF" w14:textId="77777777" w:rsidR="00635FE7" w:rsidRDefault="00635FE7" w:rsidP="00635FE7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6942BCDD" w14:textId="711C209C" w:rsidR="00635FE7" w:rsidRDefault="00635FE7" w:rsidP="00635FE7">
      <w:r>
        <w:t>Governance Decision</w:t>
      </w:r>
      <w:r>
        <w:t xml:space="preserve"> </w:t>
      </w:r>
      <w:r>
        <w:t>(Allow / Deny / Approval Required)</w:t>
      </w:r>
    </w:p>
    <w:p w14:paraId="405449BE" w14:textId="77777777" w:rsidR="00635FE7" w:rsidRDefault="00635FE7" w:rsidP="00635FE7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7C9DE798" w14:textId="77777777" w:rsidR="00635FE7" w:rsidRDefault="00635FE7" w:rsidP="00635FE7">
      <w:r>
        <w:t>Action Execution</w:t>
      </w:r>
    </w:p>
    <w:p w14:paraId="50CAAFCC" w14:textId="77777777" w:rsidR="00635FE7" w:rsidRDefault="00635FE7" w:rsidP="00635FE7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220A04F6" w14:textId="0AC70F70" w:rsidR="00B51C1E" w:rsidRDefault="00635FE7" w:rsidP="00635FE7">
      <w:r>
        <w:t>Audit Logging</w:t>
      </w:r>
    </w:p>
    <w:p w14:paraId="1D5AD827" w14:textId="77777777" w:rsidR="00635FE7" w:rsidRDefault="00635FE7" w:rsidP="00635FE7"/>
    <w:p w14:paraId="02D845EA" w14:textId="77777777" w:rsidR="00635FE7" w:rsidRPr="00635FE7" w:rsidRDefault="00635FE7" w:rsidP="00635FE7">
      <w:pPr>
        <w:rPr>
          <w:b/>
          <w:bCs/>
          <w:sz w:val="32"/>
          <w:szCs w:val="32"/>
        </w:rPr>
      </w:pPr>
      <w:r w:rsidRPr="00635FE7">
        <w:rPr>
          <w:b/>
          <w:bCs/>
          <w:sz w:val="32"/>
          <w:szCs w:val="32"/>
        </w:rPr>
        <w:lastRenderedPageBreak/>
        <w:t>Flow Description</w:t>
      </w:r>
    </w:p>
    <w:p w14:paraId="3DFECB4B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User Prompt</w:t>
      </w:r>
      <w:r w:rsidRPr="00635FE7">
        <w:br/>
        <w:t>The user submits a prompt or request to the AI system.</w:t>
      </w:r>
    </w:p>
    <w:p w14:paraId="72C9D94E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AI Agent Processing</w:t>
      </w:r>
      <w:r w:rsidRPr="00635FE7">
        <w:br/>
        <w:t>The AI agent interprets the prompt and determines the intended action.</w:t>
      </w:r>
    </w:p>
    <w:p w14:paraId="44A28D1B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Policy Validation</w:t>
      </w:r>
      <w:r w:rsidRPr="00635FE7">
        <w:br/>
        <w:t>The request is sent to the governance policy engine where rules are evaluated.</w:t>
      </w:r>
    </w:p>
    <w:p w14:paraId="2B0C23BF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Governance Decision</w:t>
      </w:r>
      <w:r w:rsidRPr="00635FE7">
        <w:br/>
        <w:t>The policy engine determines whether the action should be allowed, denied, or require approval.</w:t>
      </w:r>
    </w:p>
    <w:p w14:paraId="0BC40F30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Action Execution</w:t>
      </w:r>
      <w:r w:rsidRPr="00635FE7">
        <w:br/>
        <w:t>If the policy allows the action, the system executes the operation.</w:t>
      </w:r>
    </w:p>
    <w:p w14:paraId="7B874BC6" w14:textId="77777777" w:rsidR="00635FE7" w:rsidRPr="00635FE7" w:rsidRDefault="00635FE7" w:rsidP="00635FE7">
      <w:pPr>
        <w:numPr>
          <w:ilvl w:val="0"/>
          <w:numId w:val="10"/>
        </w:numPr>
      </w:pPr>
      <w:r w:rsidRPr="00635FE7">
        <w:rPr>
          <w:b/>
          <w:bCs/>
        </w:rPr>
        <w:t>Audit Logging</w:t>
      </w:r>
      <w:r w:rsidRPr="00635FE7">
        <w:br/>
        <w:t>The system records the decision and action for governance monitoring and compliance tracking.</w:t>
      </w:r>
    </w:p>
    <w:p w14:paraId="76FF263B" w14:textId="77777777" w:rsidR="00635FE7" w:rsidRDefault="00635FE7" w:rsidP="00635FE7"/>
    <w:p w14:paraId="756D07D6" w14:textId="77777777" w:rsidR="00B51C1E" w:rsidRDefault="00000000">
      <w:pPr>
        <w:pStyle w:val="Heading1"/>
      </w:pPr>
      <w:r>
        <w:t>3. Policy Validation in Execution Pipeline</w:t>
      </w:r>
    </w:p>
    <w:p w14:paraId="72D29EF7" w14:textId="77777777" w:rsidR="00B51C1E" w:rsidRDefault="00000000">
      <w:r>
        <w:br/>
        <w:t>Prompt Input</w:t>
      </w:r>
      <w:r>
        <w:br/>
        <w:t xml:space="preserve">     |</w:t>
      </w:r>
      <w:r>
        <w:br/>
        <w:t xml:space="preserve">     v</w:t>
      </w:r>
      <w:r>
        <w:br/>
        <w:t>Agent Planning</w:t>
      </w:r>
      <w:r>
        <w:br/>
        <w:t xml:space="preserve">     |</w:t>
      </w:r>
      <w:r>
        <w:br/>
        <w:t xml:space="preserve">     v</w:t>
      </w:r>
      <w:r>
        <w:br/>
        <w:t>Pre-Execution Policy Validation  &lt;-- Governance Check Happens Here</w:t>
      </w:r>
      <w:r>
        <w:br/>
        <w:t xml:space="preserve">     |</w:t>
      </w:r>
      <w:r>
        <w:br/>
        <w:t xml:space="preserve">     v</w:t>
      </w:r>
      <w:r>
        <w:br/>
        <w:t>Action Execution</w:t>
      </w:r>
      <w:r>
        <w:br/>
        <w:t xml:space="preserve">     |</w:t>
      </w:r>
      <w:r>
        <w:br/>
        <w:t xml:space="preserve">     v</w:t>
      </w:r>
      <w:r>
        <w:br/>
        <w:t>Response Generation</w:t>
      </w:r>
      <w:r>
        <w:br/>
      </w:r>
    </w:p>
    <w:p w14:paraId="15295E3F" w14:textId="77777777" w:rsidR="00B51C1E" w:rsidRDefault="00000000">
      <w:r>
        <w:t>Policy validation occurs before action execution to prevent unsafe or non-compliant AI actions. This ensures governance policies are enforced consistently across all AI operations.</w:t>
      </w:r>
    </w:p>
    <w:p w14:paraId="6F115BBE" w14:textId="77777777" w:rsidR="00B51C1E" w:rsidRDefault="00000000">
      <w:pPr>
        <w:pStyle w:val="Heading1"/>
      </w:pPr>
      <w:r>
        <w:lastRenderedPageBreak/>
        <w:t>4. Validation JSON Schema for Policy Engine Input</w:t>
      </w:r>
    </w:p>
    <w:p w14:paraId="07F98575" w14:textId="77777777" w:rsidR="00B51C1E" w:rsidRDefault="00000000">
      <w:r>
        <w:br/>
        <w:t>{</w:t>
      </w:r>
      <w:r>
        <w:br/>
        <w:t xml:space="preserve">  "input": {</w:t>
      </w:r>
      <w:r>
        <w:br/>
        <w:t xml:space="preserve">    "prompt": "string",</w:t>
      </w:r>
      <w:r>
        <w:br/>
        <w:t xml:space="preserve">    "agent_id": "string",</w:t>
      </w:r>
      <w:r>
        <w:br/>
        <w:t xml:space="preserve">    "action": "string",</w:t>
      </w:r>
      <w:r>
        <w:br/>
        <w:t xml:space="preserve">    "risk_level": "Low | Medium | High | Critical",</w:t>
      </w:r>
      <w:r>
        <w:br/>
        <w:t xml:space="preserve">    "user_role": "string",</w:t>
      </w:r>
      <w:r>
        <w:br/>
        <w:t xml:space="preserve">    "approval": "boolean",</w:t>
      </w:r>
      <w:r>
        <w:br/>
        <w:t xml:space="preserve">    "timestamp": "string"</w:t>
      </w:r>
      <w:r>
        <w:br/>
        <w:t xml:space="preserve">  }</w:t>
      </w:r>
      <w:r>
        <w:br/>
        <w:t>}</w:t>
      </w:r>
      <w:r>
        <w:br/>
      </w:r>
    </w:p>
    <w:p w14:paraId="0A818FAE" w14:textId="77777777" w:rsidR="00B51C1E" w:rsidRDefault="00000000">
      <w:r>
        <w:t>This schema defines the metadata sent to the governance policy engine for validation.</w:t>
      </w:r>
    </w:p>
    <w:p w14:paraId="2771C634" w14:textId="77777777" w:rsidR="00B51C1E" w:rsidRDefault="00000000">
      <w:pPr>
        <w:pStyle w:val="Heading1"/>
      </w:pPr>
      <w:r>
        <w:t>5. Alignment with GenAI Metadata Structure</w:t>
      </w:r>
    </w:p>
    <w:p w14:paraId="52CD7103" w14:textId="77777777" w:rsidR="00B51C1E" w:rsidRDefault="00000000">
      <w:r>
        <w:br/>
        <w:t>Example AI Metadata</w:t>
      </w:r>
      <w:r>
        <w:br/>
      </w:r>
      <w:r>
        <w:br/>
        <w:t>{</w:t>
      </w:r>
      <w:r>
        <w:br/>
        <w:t xml:space="preserve">  "prompt": "Generate financial report",</w:t>
      </w:r>
      <w:r>
        <w:br/>
        <w:t xml:space="preserve">  "agent_id": "finance_agent",</w:t>
      </w:r>
      <w:r>
        <w:br/>
        <w:t xml:space="preserve">  "action": "generate_report",</w:t>
      </w:r>
      <w:r>
        <w:br/>
        <w:t xml:space="preserve">  "risk_level": "Medium",</w:t>
      </w:r>
      <w:r>
        <w:br/>
        <w:t xml:space="preserve">  "user_role": "analyst",</w:t>
      </w:r>
      <w:r>
        <w:br/>
        <w:t xml:space="preserve">  "approval": false,</w:t>
      </w:r>
      <w:r>
        <w:br/>
        <w:t xml:space="preserve">  "timestamp": "2026-03-12T10:30:00Z"</w:t>
      </w:r>
      <w:r>
        <w:br/>
        <w:t>}</w:t>
      </w:r>
      <w:r>
        <w:br/>
      </w:r>
    </w:p>
    <w:p w14:paraId="2E755BCE" w14:textId="77777777" w:rsidR="00B51C1E" w:rsidRDefault="00000000">
      <w:r>
        <w:t>The AI agent generates metadata describing the requested action. This metadata is passed to the policy engine for governance validation before execution.</w:t>
      </w:r>
    </w:p>
    <w:p w14:paraId="674FADE6" w14:textId="77777777" w:rsidR="00B51C1E" w:rsidRDefault="00000000">
      <w:pPr>
        <w:pStyle w:val="Heading1"/>
      </w:pPr>
      <w:r>
        <w:t>6. Governance Enforcement Workflow</w:t>
      </w:r>
    </w:p>
    <w:p w14:paraId="76CF3601" w14:textId="77777777" w:rsidR="00B51C1E" w:rsidRDefault="00000000">
      <w:r>
        <w:t>1. User submits a prompt to the AI system.</w:t>
      </w:r>
      <w:r>
        <w:br/>
        <w:t>2. AI agent processes the prompt and determines the intended action.</w:t>
      </w:r>
      <w:r>
        <w:br/>
        <w:t>3. The request is converted into structured metadata.</w:t>
      </w:r>
      <w:r>
        <w:br/>
        <w:t>4. Metadata is sent to the governance policy engine.</w:t>
      </w:r>
      <w:r>
        <w:br/>
        <w:t>5. The policy engine evaluates governance rules.</w:t>
      </w:r>
      <w:r>
        <w:br/>
        <w:t>6. A governance decision is returned (Allow, Deny, Approval Required).</w:t>
      </w:r>
      <w:r>
        <w:br/>
      </w:r>
      <w:r>
        <w:lastRenderedPageBreak/>
        <w:t>7. If allowed, the action is executed.</w:t>
      </w:r>
      <w:r>
        <w:br/>
        <w:t>8. If approval is required, the request is escalated.</w:t>
      </w:r>
      <w:r>
        <w:br/>
        <w:t>9. If denied, the action is blocked.</w:t>
      </w:r>
      <w:r>
        <w:br/>
        <w:t>10. All decisions are logged for auditing and compliance.</w:t>
      </w:r>
    </w:p>
    <w:p w14:paraId="367D81DF" w14:textId="4DC2F036" w:rsidR="00635FE7" w:rsidRDefault="00000000" w:rsidP="00635FE7">
      <w:pPr>
        <w:pStyle w:val="Heading1"/>
      </w:pPr>
      <w:r>
        <w:t>7. Integration Points</w:t>
      </w:r>
    </w:p>
    <w:p w14:paraId="14ECAC21" w14:textId="077027AF" w:rsidR="00635FE7" w:rsidRPr="00635FE7" w:rsidRDefault="00635FE7" w:rsidP="00635FE7">
      <w:r w:rsidRPr="00635FE7">
        <w:drawing>
          <wp:inline distT="0" distB="0" distL="0" distR="0" wp14:anchorId="74AF1008" wp14:editId="4DC9884B">
            <wp:extent cx="5486400" cy="2588895"/>
            <wp:effectExtent l="0" t="0" r="0" b="1905"/>
            <wp:docPr id="199758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74B8" w14:textId="77777777" w:rsidR="00B51C1E" w:rsidRDefault="00000000">
      <w:pPr>
        <w:pStyle w:val="Heading1"/>
      </w:pPr>
      <w:r>
        <w:t>8. Outcome</w:t>
      </w:r>
    </w:p>
    <w:p w14:paraId="72B75C9B" w14:textId="77777777" w:rsidR="00B51C1E" w:rsidRDefault="00000000">
      <w:r>
        <w:t>The governance enforcement framework ensures that AI actions are validated before execution. This structure enforces policy compliance, reduces operational risks, and enables responsible AI usage.</w:t>
      </w:r>
      <w:r>
        <w:br/>
      </w:r>
      <w:r>
        <w:br/>
        <w:t>Outcome:</w:t>
      </w:r>
      <w:r>
        <w:br/>
        <w:t>- Governance enforcement flow clearly defined</w:t>
      </w:r>
      <w:r>
        <w:br/>
        <w:t>- Validation schema finalized</w:t>
      </w:r>
      <w:r>
        <w:br/>
        <w:t>- Integration points documented</w:t>
      </w:r>
      <w:r>
        <w:br/>
        <w:t>- Ready for cross-stream discussion</w:t>
      </w:r>
    </w:p>
    <w:sectPr w:rsidR="00B51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75104"/>
    <w:multiLevelType w:val="multilevel"/>
    <w:tmpl w:val="B006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29462">
    <w:abstractNumId w:val="8"/>
  </w:num>
  <w:num w:numId="2" w16cid:durableId="1755978587">
    <w:abstractNumId w:val="6"/>
  </w:num>
  <w:num w:numId="3" w16cid:durableId="2025550355">
    <w:abstractNumId w:val="5"/>
  </w:num>
  <w:num w:numId="4" w16cid:durableId="1587155253">
    <w:abstractNumId w:val="4"/>
  </w:num>
  <w:num w:numId="5" w16cid:durableId="1059209641">
    <w:abstractNumId w:val="7"/>
  </w:num>
  <w:num w:numId="6" w16cid:durableId="2053726208">
    <w:abstractNumId w:val="3"/>
  </w:num>
  <w:num w:numId="7" w16cid:durableId="851647587">
    <w:abstractNumId w:val="2"/>
  </w:num>
  <w:num w:numId="8" w16cid:durableId="1899322520">
    <w:abstractNumId w:val="1"/>
  </w:num>
  <w:num w:numId="9" w16cid:durableId="958144114">
    <w:abstractNumId w:val="0"/>
  </w:num>
  <w:num w:numId="10" w16cid:durableId="840238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0AAA"/>
    <w:rsid w:val="00635FE7"/>
    <w:rsid w:val="00AA1D8D"/>
    <w:rsid w:val="00B47730"/>
    <w:rsid w:val="00B51C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3016C"/>
  <w14:defaultImageDpi w14:val="300"/>
  <w15:docId w15:val="{0E3EE1B2-364D-4B99-BF2E-58EC133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E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Dhruva Moparthy</cp:lastModifiedBy>
  <cp:revision>2</cp:revision>
  <dcterms:created xsi:type="dcterms:W3CDTF">2026-03-12T16:08:00Z</dcterms:created>
  <dcterms:modified xsi:type="dcterms:W3CDTF">2026-03-12T16:08:00Z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8b7e0828-6fd6-4c9e-83d6-85b442e0b11d</vt:lpwstr>
  </property>
</Properties>
</file>