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1809" w14:textId="77777777" w:rsidR="003B0BED" w:rsidRPr="003B0BED" w:rsidRDefault="003B0BED" w:rsidP="003B0BED">
      <w:pPr>
        <w:jc w:val="center"/>
        <w:rPr>
          <w:b/>
          <w:bCs/>
          <w:sz w:val="48"/>
          <w:szCs w:val="48"/>
        </w:rPr>
      </w:pPr>
      <w:r w:rsidRPr="003B0BED">
        <w:rPr>
          <w:b/>
          <w:bCs/>
          <w:sz w:val="48"/>
          <w:szCs w:val="48"/>
        </w:rPr>
        <w:t>WEEK 1 – TASK 1</w:t>
      </w:r>
    </w:p>
    <w:p w14:paraId="205781B8" w14:textId="0976B298" w:rsidR="003B0BED" w:rsidRDefault="003B0BED" w:rsidP="003B0BED">
      <w:pPr>
        <w:jc w:val="center"/>
        <w:rPr>
          <w:b/>
          <w:bCs/>
          <w:sz w:val="40"/>
          <w:szCs w:val="40"/>
        </w:rPr>
      </w:pPr>
      <w:r w:rsidRPr="003B0BED">
        <w:rPr>
          <w:b/>
          <w:bCs/>
          <w:sz w:val="40"/>
          <w:szCs w:val="40"/>
        </w:rPr>
        <w:t>Prompt Metadata &amp; Audit Schema</w:t>
      </w:r>
    </w:p>
    <w:p w14:paraId="79283992" w14:textId="2F16C8CD" w:rsidR="003B0BED" w:rsidRDefault="003B0BED" w:rsidP="003B0BED">
      <w:pPr>
        <w:jc w:val="both"/>
        <w:rPr>
          <w:sz w:val="36"/>
          <w:szCs w:val="36"/>
        </w:rPr>
      </w:pPr>
      <w:r w:rsidRPr="003B0BED">
        <w:rPr>
          <w:sz w:val="36"/>
          <w:szCs w:val="36"/>
        </w:rPr>
        <w:t>This document defines the standard metadata fields and audit logging schema for prompts processed by AI agents in Extream.AI. The goal is to ensure traceability, risk tracking, and compliance monitoring for all AI actions.</w:t>
      </w:r>
    </w:p>
    <w:p w14:paraId="315AA2F9" w14:textId="281D3150" w:rsidR="003B0BED" w:rsidRPr="003B0BED" w:rsidRDefault="003B0BED" w:rsidP="00603508">
      <w:pPr>
        <w:ind w:left="2160" w:firstLine="720"/>
        <w:jc w:val="both"/>
        <w:rPr>
          <w:b/>
          <w:bCs/>
          <w:sz w:val="44"/>
          <w:szCs w:val="44"/>
          <w:u w:val="single"/>
        </w:rPr>
      </w:pPr>
      <w:r w:rsidRPr="003B0BED">
        <w:rPr>
          <w:b/>
          <w:bCs/>
          <w:sz w:val="44"/>
          <w:szCs w:val="44"/>
          <w:u w:val="single"/>
        </w:rPr>
        <w:t>Prompt Metadata Fields</w:t>
      </w:r>
    </w:p>
    <w:tbl>
      <w:tblPr>
        <w:tblStyle w:val="TableGrid"/>
        <w:tblW w:w="9452" w:type="dxa"/>
        <w:tblLook w:val="04A0" w:firstRow="1" w:lastRow="0" w:firstColumn="1" w:lastColumn="0" w:noHBand="0" w:noVBand="1"/>
      </w:tblPr>
      <w:tblGrid>
        <w:gridCol w:w="4726"/>
        <w:gridCol w:w="4726"/>
      </w:tblGrid>
      <w:tr w:rsidR="003B0BED" w14:paraId="3113B0D6" w14:textId="77777777" w:rsidTr="003B0BED">
        <w:trPr>
          <w:trHeight w:val="517"/>
        </w:trPr>
        <w:tc>
          <w:tcPr>
            <w:tcW w:w="4726" w:type="dxa"/>
            <w:vAlign w:val="center"/>
          </w:tcPr>
          <w:p w14:paraId="1EC1D483" w14:textId="77777777" w:rsidR="003B0BED" w:rsidRDefault="003B0BED" w:rsidP="007D1362">
            <w:pPr>
              <w:jc w:val="both"/>
              <w:rPr>
                <w:sz w:val="36"/>
                <w:szCs w:val="36"/>
              </w:rPr>
            </w:pPr>
            <w:r w:rsidRPr="003B0BED">
              <w:rPr>
                <w:b/>
                <w:bCs/>
                <w:sz w:val="44"/>
                <w:szCs w:val="44"/>
              </w:rPr>
              <w:t>Field Name</w:t>
            </w:r>
          </w:p>
        </w:tc>
        <w:tc>
          <w:tcPr>
            <w:tcW w:w="4726" w:type="dxa"/>
            <w:vAlign w:val="center"/>
          </w:tcPr>
          <w:p w14:paraId="0D026CC6" w14:textId="77777777" w:rsidR="003B0BED" w:rsidRDefault="003B0BED" w:rsidP="007D1362">
            <w:pPr>
              <w:jc w:val="both"/>
              <w:rPr>
                <w:sz w:val="36"/>
                <w:szCs w:val="36"/>
              </w:rPr>
            </w:pPr>
            <w:r w:rsidRPr="003B0BED">
              <w:rPr>
                <w:b/>
                <w:bCs/>
                <w:sz w:val="44"/>
                <w:szCs w:val="44"/>
              </w:rPr>
              <w:t>Description</w:t>
            </w:r>
          </w:p>
        </w:tc>
      </w:tr>
      <w:tr w:rsidR="003B0BED" w14:paraId="42F21E9F" w14:textId="77777777" w:rsidTr="003B0BED">
        <w:trPr>
          <w:trHeight w:val="2082"/>
        </w:trPr>
        <w:tc>
          <w:tcPr>
            <w:tcW w:w="4726" w:type="dxa"/>
            <w:vAlign w:val="center"/>
          </w:tcPr>
          <w:p w14:paraId="5B73D177" w14:textId="77777777" w:rsidR="003B0BED" w:rsidRDefault="003B0BED" w:rsidP="007D1362">
            <w:pPr>
              <w:jc w:val="both"/>
              <w:rPr>
                <w:sz w:val="36"/>
                <w:szCs w:val="36"/>
              </w:rPr>
            </w:pPr>
            <w:r w:rsidRPr="003B0BED">
              <w:rPr>
                <w:sz w:val="44"/>
                <w:szCs w:val="44"/>
              </w:rPr>
              <w:t>risk_level</w:t>
            </w:r>
          </w:p>
        </w:tc>
        <w:tc>
          <w:tcPr>
            <w:tcW w:w="4726" w:type="dxa"/>
            <w:vAlign w:val="center"/>
          </w:tcPr>
          <w:p w14:paraId="0537A643" w14:textId="77777777" w:rsidR="003B0BED" w:rsidRPr="003B0BED" w:rsidRDefault="003B0BED" w:rsidP="007D1362">
            <w:pPr>
              <w:jc w:val="both"/>
              <w:rPr>
                <w:sz w:val="36"/>
                <w:szCs w:val="36"/>
              </w:rPr>
            </w:pPr>
            <w:r w:rsidRPr="003B0BED">
              <w:rPr>
                <w:sz w:val="36"/>
                <w:szCs w:val="36"/>
              </w:rPr>
              <w:t>Defines the risk category of the prompt (Low, Medium, High, Critical)</w:t>
            </w:r>
          </w:p>
        </w:tc>
      </w:tr>
      <w:tr w:rsidR="003B0BED" w14:paraId="03386195" w14:textId="77777777" w:rsidTr="003B0BED">
        <w:trPr>
          <w:trHeight w:val="1564"/>
        </w:trPr>
        <w:tc>
          <w:tcPr>
            <w:tcW w:w="4726" w:type="dxa"/>
            <w:vAlign w:val="center"/>
          </w:tcPr>
          <w:p w14:paraId="5D8DA223" w14:textId="77777777" w:rsidR="003B0BED" w:rsidRDefault="003B0BED" w:rsidP="007D1362">
            <w:pPr>
              <w:jc w:val="both"/>
              <w:rPr>
                <w:sz w:val="36"/>
                <w:szCs w:val="36"/>
              </w:rPr>
            </w:pPr>
            <w:r w:rsidRPr="003B0BED">
              <w:rPr>
                <w:sz w:val="44"/>
                <w:szCs w:val="44"/>
              </w:rPr>
              <w:t>compliance_tag</w:t>
            </w:r>
          </w:p>
        </w:tc>
        <w:tc>
          <w:tcPr>
            <w:tcW w:w="4726" w:type="dxa"/>
            <w:vAlign w:val="center"/>
          </w:tcPr>
          <w:p w14:paraId="1D91F388" w14:textId="77777777" w:rsidR="003B0BED" w:rsidRPr="003B0BED" w:rsidRDefault="003B0BED" w:rsidP="007D1362">
            <w:pPr>
              <w:jc w:val="both"/>
              <w:rPr>
                <w:sz w:val="36"/>
                <w:szCs w:val="36"/>
              </w:rPr>
            </w:pPr>
            <w:r w:rsidRPr="003B0BED">
              <w:rPr>
                <w:sz w:val="36"/>
                <w:szCs w:val="36"/>
              </w:rPr>
              <w:t>Indicates the compliance category for the action</w:t>
            </w:r>
          </w:p>
        </w:tc>
      </w:tr>
      <w:tr w:rsidR="003B0BED" w14:paraId="3BFD7D6E" w14:textId="77777777" w:rsidTr="003B0BED">
        <w:trPr>
          <w:trHeight w:val="1035"/>
        </w:trPr>
        <w:tc>
          <w:tcPr>
            <w:tcW w:w="4726" w:type="dxa"/>
            <w:vAlign w:val="center"/>
          </w:tcPr>
          <w:p w14:paraId="250434F2" w14:textId="77777777" w:rsidR="003B0BED" w:rsidRDefault="003B0BED" w:rsidP="007D1362">
            <w:pPr>
              <w:jc w:val="both"/>
              <w:rPr>
                <w:sz w:val="36"/>
                <w:szCs w:val="36"/>
              </w:rPr>
            </w:pPr>
            <w:r w:rsidRPr="003B0BED">
              <w:rPr>
                <w:sz w:val="44"/>
                <w:szCs w:val="44"/>
              </w:rPr>
              <w:t>approval_required</w:t>
            </w:r>
          </w:p>
        </w:tc>
        <w:tc>
          <w:tcPr>
            <w:tcW w:w="4726" w:type="dxa"/>
            <w:vAlign w:val="center"/>
          </w:tcPr>
          <w:p w14:paraId="2D6FFB03" w14:textId="77777777" w:rsidR="003B0BED" w:rsidRPr="003B0BED" w:rsidRDefault="003B0BED" w:rsidP="007D1362">
            <w:pPr>
              <w:jc w:val="both"/>
              <w:rPr>
                <w:sz w:val="36"/>
                <w:szCs w:val="36"/>
              </w:rPr>
            </w:pPr>
            <w:r w:rsidRPr="003B0BED">
              <w:rPr>
                <w:sz w:val="36"/>
                <w:szCs w:val="36"/>
              </w:rPr>
              <w:t>Shows whether human approval is required</w:t>
            </w:r>
          </w:p>
        </w:tc>
      </w:tr>
      <w:tr w:rsidR="003B0BED" w14:paraId="1A12DB4E" w14:textId="77777777" w:rsidTr="003B0BED">
        <w:trPr>
          <w:trHeight w:val="1035"/>
        </w:trPr>
        <w:tc>
          <w:tcPr>
            <w:tcW w:w="4726" w:type="dxa"/>
            <w:vAlign w:val="center"/>
          </w:tcPr>
          <w:p w14:paraId="06C1A88D" w14:textId="77777777" w:rsidR="003B0BED" w:rsidRDefault="003B0BED" w:rsidP="007D1362">
            <w:pPr>
              <w:jc w:val="both"/>
              <w:rPr>
                <w:sz w:val="36"/>
                <w:szCs w:val="36"/>
              </w:rPr>
            </w:pPr>
            <w:r w:rsidRPr="003B0BED">
              <w:rPr>
                <w:sz w:val="44"/>
                <w:szCs w:val="44"/>
              </w:rPr>
              <w:t>timestamp</w:t>
            </w:r>
          </w:p>
        </w:tc>
        <w:tc>
          <w:tcPr>
            <w:tcW w:w="4726" w:type="dxa"/>
            <w:vAlign w:val="center"/>
          </w:tcPr>
          <w:p w14:paraId="4E6BD68E" w14:textId="77777777" w:rsidR="003B0BED" w:rsidRPr="003B0BED" w:rsidRDefault="003B0BED" w:rsidP="007D1362">
            <w:pPr>
              <w:jc w:val="both"/>
              <w:rPr>
                <w:sz w:val="36"/>
                <w:szCs w:val="36"/>
              </w:rPr>
            </w:pPr>
            <w:r w:rsidRPr="003B0BED">
              <w:rPr>
                <w:sz w:val="36"/>
                <w:szCs w:val="36"/>
              </w:rPr>
              <w:t>Time when the prompt was processed</w:t>
            </w:r>
          </w:p>
        </w:tc>
      </w:tr>
      <w:tr w:rsidR="003B0BED" w14:paraId="248A8594" w14:textId="77777777" w:rsidTr="003B0BED">
        <w:trPr>
          <w:trHeight w:val="1564"/>
        </w:trPr>
        <w:tc>
          <w:tcPr>
            <w:tcW w:w="4726" w:type="dxa"/>
            <w:vAlign w:val="center"/>
          </w:tcPr>
          <w:p w14:paraId="60741161" w14:textId="77777777" w:rsidR="003B0BED" w:rsidRDefault="003B0BED" w:rsidP="007D1362">
            <w:pPr>
              <w:jc w:val="both"/>
              <w:rPr>
                <w:sz w:val="36"/>
                <w:szCs w:val="36"/>
              </w:rPr>
            </w:pPr>
            <w:r w:rsidRPr="003B0BED">
              <w:rPr>
                <w:sz w:val="44"/>
                <w:szCs w:val="44"/>
              </w:rPr>
              <w:t>agent_id</w:t>
            </w:r>
          </w:p>
        </w:tc>
        <w:tc>
          <w:tcPr>
            <w:tcW w:w="4726" w:type="dxa"/>
            <w:vAlign w:val="center"/>
          </w:tcPr>
          <w:p w14:paraId="5FCBB278" w14:textId="77777777" w:rsidR="003B0BED" w:rsidRDefault="003B0BED" w:rsidP="007D1362">
            <w:pPr>
              <w:jc w:val="both"/>
              <w:rPr>
                <w:sz w:val="36"/>
                <w:szCs w:val="36"/>
              </w:rPr>
            </w:pPr>
            <w:r w:rsidRPr="003B0BED">
              <w:rPr>
                <w:sz w:val="44"/>
                <w:szCs w:val="44"/>
              </w:rPr>
              <w:t>Unique ID of the AI agent handling the prompt</w:t>
            </w:r>
          </w:p>
        </w:tc>
      </w:tr>
    </w:tbl>
    <w:p w14:paraId="22D69FEC" w14:textId="77777777" w:rsidR="003B0BED" w:rsidRPr="003B0BED" w:rsidRDefault="003B0BED" w:rsidP="003B0BED">
      <w:pPr>
        <w:jc w:val="center"/>
        <w:rPr>
          <w:b/>
          <w:bCs/>
          <w:sz w:val="44"/>
          <w:szCs w:val="44"/>
        </w:rPr>
      </w:pPr>
    </w:p>
    <w:p w14:paraId="66D928F9" w14:textId="11D55399" w:rsidR="003B0BED" w:rsidRDefault="003B0BED" w:rsidP="003B0BED">
      <w:pPr>
        <w:rPr>
          <w:b/>
          <w:bCs/>
          <w:sz w:val="40"/>
          <w:szCs w:val="40"/>
        </w:rPr>
      </w:pPr>
      <w:r w:rsidRPr="003B0BED">
        <w:rPr>
          <w:b/>
          <w:bCs/>
          <w:sz w:val="40"/>
          <w:szCs w:val="40"/>
        </w:rPr>
        <w:t>Prompt Audit JSON Schema</w:t>
      </w:r>
    </w:p>
    <w:p w14:paraId="4FEDC895" w14:textId="77777777" w:rsidR="003B0BED" w:rsidRPr="003B0BED" w:rsidRDefault="003B0BED" w:rsidP="003B0BED">
      <w:pPr>
        <w:rPr>
          <w:b/>
          <w:bCs/>
          <w:sz w:val="28"/>
          <w:szCs w:val="28"/>
        </w:rPr>
      </w:pPr>
      <w:r w:rsidRPr="003B0BED">
        <w:rPr>
          <w:b/>
          <w:bCs/>
          <w:sz w:val="28"/>
          <w:szCs w:val="28"/>
        </w:rPr>
        <w:t>{</w:t>
      </w:r>
    </w:p>
    <w:p w14:paraId="7034DBE2" w14:textId="77777777" w:rsidR="003B0BED" w:rsidRPr="003B0BED" w:rsidRDefault="003B0BED" w:rsidP="003B0BED">
      <w:pPr>
        <w:rPr>
          <w:b/>
          <w:bCs/>
          <w:sz w:val="28"/>
          <w:szCs w:val="28"/>
        </w:rPr>
      </w:pPr>
      <w:r w:rsidRPr="003B0BED">
        <w:rPr>
          <w:b/>
          <w:bCs/>
          <w:sz w:val="28"/>
          <w:szCs w:val="28"/>
        </w:rPr>
        <w:t xml:space="preserve">  "prompt_id": "PRMPT_001",</w:t>
      </w:r>
    </w:p>
    <w:p w14:paraId="36E4728D" w14:textId="77777777" w:rsidR="003B0BED" w:rsidRPr="003B0BED" w:rsidRDefault="003B0BED" w:rsidP="003B0BED">
      <w:pPr>
        <w:rPr>
          <w:b/>
          <w:bCs/>
          <w:sz w:val="28"/>
          <w:szCs w:val="28"/>
        </w:rPr>
      </w:pPr>
      <w:r w:rsidRPr="003B0BED">
        <w:rPr>
          <w:b/>
          <w:bCs/>
          <w:sz w:val="28"/>
          <w:szCs w:val="28"/>
        </w:rPr>
        <w:t xml:space="preserve">  "agent_id": "analysis_agent",</w:t>
      </w:r>
    </w:p>
    <w:p w14:paraId="750B5207" w14:textId="77777777" w:rsidR="003B0BED" w:rsidRPr="003B0BED" w:rsidRDefault="003B0BED" w:rsidP="003B0BED">
      <w:pPr>
        <w:rPr>
          <w:b/>
          <w:bCs/>
          <w:sz w:val="28"/>
          <w:szCs w:val="28"/>
        </w:rPr>
      </w:pPr>
      <w:r w:rsidRPr="003B0BED">
        <w:rPr>
          <w:b/>
          <w:bCs/>
          <w:sz w:val="28"/>
          <w:szCs w:val="28"/>
        </w:rPr>
        <w:t xml:space="preserve">  "timestamp": "2026-03-06T12:00:00Z",</w:t>
      </w:r>
    </w:p>
    <w:p w14:paraId="4E56C955" w14:textId="77777777" w:rsidR="003B0BED" w:rsidRPr="003B0BED" w:rsidRDefault="003B0BED" w:rsidP="003B0BED">
      <w:pPr>
        <w:rPr>
          <w:b/>
          <w:bCs/>
          <w:sz w:val="28"/>
          <w:szCs w:val="28"/>
        </w:rPr>
      </w:pPr>
      <w:r w:rsidRPr="003B0BED">
        <w:rPr>
          <w:b/>
          <w:bCs/>
          <w:sz w:val="28"/>
          <w:szCs w:val="28"/>
        </w:rPr>
        <w:t xml:space="preserve">  "risk_level": "Medium",</w:t>
      </w:r>
    </w:p>
    <w:p w14:paraId="7276A635" w14:textId="77777777" w:rsidR="003B0BED" w:rsidRPr="003B0BED" w:rsidRDefault="003B0BED" w:rsidP="003B0BED">
      <w:pPr>
        <w:rPr>
          <w:b/>
          <w:bCs/>
          <w:sz w:val="28"/>
          <w:szCs w:val="28"/>
        </w:rPr>
      </w:pPr>
      <w:r w:rsidRPr="003B0BED">
        <w:rPr>
          <w:b/>
          <w:bCs/>
          <w:sz w:val="28"/>
          <w:szCs w:val="28"/>
        </w:rPr>
        <w:t xml:space="preserve">  "compliance_tag": "internal_operation",</w:t>
      </w:r>
    </w:p>
    <w:p w14:paraId="4CD32169" w14:textId="77777777" w:rsidR="003B0BED" w:rsidRPr="003B0BED" w:rsidRDefault="003B0BED" w:rsidP="003B0BED">
      <w:pPr>
        <w:rPr>
          <w:b/>
          <w:bCs/>
          <w:sz w:val="28"/>
          <w:szCs w:val="28"/>
        </w:rPr>
      </w:pPr>
      <w:r w:rsidRPr="003B0BED">
        <w:rPr>
          <w:b/>
          <w:bCs/>
          <w:sz w:val="28"/>
          <w:szCs w:val="28"/>
        </w:rPr>
        <w:t xml:space="preserve">  "approval_required": false,</w:t>
      </w:r>
    </w:p>
    <w:p w14:paraId="5AB5912F" w14:textId="77777777" w:rsidR="003B0BED" w:rsidRPr="003B0BED" w:rsidRDefault="003B0BED" w:rsidP="003B0BED">
      <w:pPr>
        <w:rPr>
          <w:b/>
          <w:bCs/>
          <w:sz w:val="28"/>
          <w:szCs w:val="28"/>
        </w:rPr>
      </w:pPr>
      <w:r w:rsidRPr="003B0BED">
        <w:rPr>
          <w:b/>
          <w:bCs/>
          <w:sz w:val="28"/>
          <w:szCs w:val="28"/>
        </w:rPr>
        <w:t xml:space="preserve">  "user_id": "USR_123",</w:t>
      </w:r>
    </w:p>
    <w:p w14:paraId="028FA254" w14:textId="77777777" w:rsidR="003B0BED" w:rsidRPr="003B0BED" w:rsidRDefault="003B0BED" w:rsidP="003B0BED">
      <w:pPr>
        <w:rPr>
          <w:b/>
          <w:bCs/>
          <w:sz w:val="28"/>
          <w:szCs w:val="28"/>
        </w:rPr>
      </w:pPr>
      <w:r w:rsidRPr="003B0BED">
        <w:rPr>
          <w:b/>
          <w:bCs/>
          <w:sz w:val="28"/>
          <w:szCs w:val="28"/>
        </w:rPr>
        <w:t xml:space="preserve">  "action_taken": "report_generated"</w:t>
      </w:r>
    </w:p>
    <w:p w14:paraId="45E492B6" w14:textId="5B53135B" w:rsidR="003B0BED" w:rsidRDefault="003B0BED" w:rsidP="003B0BED">
      <w:pPr>
        <w:rPr>
          <w:b/>
          <w:bCs/>
          <w:sz w:val="28"/>
          <w:szCs w:val="28"/>
        </w:rPr>
      </w:pPr>
      <w:r w:rsidRPr="003B0BED">
        <w:rPr>
          <w:b/>
          <w:bCs/>
          <w:sz w:val="28"/>
          <w:szCs w:val="28"/>
        </w:rPr>
        <w:t>}</w:t>
      </w:r>
    </w:p>
    <w:p w14:paraId="30EE7A4C" w14:textId="77777777" w:rsidR="00845D6E" w:rsidRDefault="00845D6E" w:rsidP="003B0BED">
      <w:pPr>
        <w:rPr>
          <w:b/>
          <w:bCs/>
          <w:sz w:val="28"/>
          <w:szCs w:val="28"/>
        </w:rPr>
      </w:pPr>
      <w:r>
        <w:rPr>
          <w:b/>
          <w:bCs/>
          <w:sz w:val="28"/>
          <w:szCs w:val="28"/>
        </w:rPr>
        <w:t>OUTPUT:</w:t>
      </w:r>
    </w:p>
    <w:p w14:paraId="748DEF57" w14:textId="48F3180D" w:rsidR="00845D6E" w:rsidRDefault="00845D6E" w:rsidP="003B0BED">
      <w:pPr>
        <w:rPr>
          <w:b/>
          <w:bCs/>
          <w:sz w:val="28"/>
          <w:szCs w:val="28"/>
        </w:rPr>
      </w:pPr>
      <w:r w:rsidRPr="00845D6E">
        <w:rPr>
          <w:b/>
          <w:bCs/>
          <w:sz w:val="28"/>
          <w:szCs w:val="28"/>
        </w:rPr>
        <w:t>"decision_log": "agent_generated_report"</w:t>
      </w:r>
    </w:p>
    <w:p w14:paraId="0CBA46EB" w14:textId="77777777" w:rsidR="00845D6E" w:rsidRPr="003B0BED" w:rsidRDefault="00845D6E" w:rsidP="003B0BED">
      <w:pPr>
        <w:rPr>
          <w:b/>
          <w:bCs/>
          <w:sz w:val="28"/>
          <w:szCs w:val="28"/>
        </w:rPr>
      </w:pPr>
    </w:p>
    <w:p w14:paraId="7609901D" w14:textId="569A4122" w:rsidR="003B0BED" w:rsidRDefault="003B0BED" w:rsidP="003B0BED">
      <w:pPr>
        <w:rPr>
          <w:b/>
          <w:bCs/>
          <w:sz w:val="40"/>
          <w:szCs w:val="40"/>
        </w:rPr>
      </w:pPr>
      <w:r w:rsidRPr="003B0BED">
        <w:rPr>
          <w:b/>
          <w:bCs/>
          <w:sz w:val="40"/>
          <w:szCs w:val="40"/>
        </w:rPr>
        <w:t>OPA Compatibility</w:t>
      </w:r>
    </w:p>
    <w:p w14:paraId="51867E96" w14:textId="41B5BAF2" w:rsidR="003B0BED" w:rsidRDefault="003B0BED" w:rsidP="003B0BED">
      <w:pPr>
        <w:ind w:firstLine="720"/>
        <w:jc w:val="both"/>
        <w:rPr>
          <w:sz w:val="36"/>
          <w:szCs w:val="36"/>
        </w:rPr>
      </w:pPr>
      <w:r w:rsidRPr="003B0BED">
        <w:rPr>
          <w:sz w:val="36"/>
          <w:szCs w:val="36"/>
        </w:rPr>
        <w:t>The metadata structure is designed to be compatible with Open Policy Agent (OPA) to enable future automated policy enforcement based on risk levels, compliance tags, and approval requireme</w:t>
      </w:r>
      <w:r>
        <w:rPr>
          <w:sz w:val="36"/>
          <w:szCs w:val="36"/>
        </w:rPr>
        <w:t>nts.</w:t>
      </w:r>
    </w:p>
    <w:p w14:paraId="345FDE1C" w14:textId="77777777" w:rsidR="003B0BED" w:rsidRDefault="003B0BED" w:rsidP="003B0BED">
      <w:pPr>
        <w:ind w:firstLine="720"/>
        <w:jc w:val="both"/>
        <w:rPr>
          <w:sz w:val="36"/>
          <w:szCs w:val="36"/>
        </w:rPr>
      </w:pPr>
    </w:p>
    <w:p w14:paraId="7E96E140" w14:textId="77777777" w:rsidR="003B0BED" w:rsidRPr="003B0BED" w:rsidRDefault="003B0BED" w:rsidP="003B0BED">
      <w:pPr>
        <w:ind w:firstLine="720"/>
        <w:jc w:val="both"/>
        <w:rPr>
          <w:sz w:val="36"/>
          <w:szCs w:val="36"/>
        </w:rPr>
      </w:pPr>
    </w:p>
    <w:p w14:paraId="268E3840" w14:textId="212D49E4" w:rsidR="003B0BED" w:rsidRPr="003B0BED" w:rsidRDefault="003B0BED" w:rsidP="003B0BED">
      <w:pPr>
        <w:jc w:val="both"/>
        <w:rPr>
          <w:sz w:val="36"/>
          <w:szCs w:val="36"/>
        </w:rPr>
      </w:pPr>
    </w:p>
    <w:sectPr w:rsidR="003B0BED" w:rsidRPr="003B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ED"/>
    <w:rsid w:val="003B0BED"/>
    <w:rsid w:val="00603508"/>
    <w:rsid w:val="00845D6E"/>
    <w:rsid w:val="0089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EE79"/>
  <w15:chartTrackingRefBased/>
  <w15:docId w15:val="{2F64C85D-26DC-4EE3-8A34-5A7D832A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BED"/>
  </w:style>
  <w:style w:type="paragraph" w:styleId="Heading1">
    <w:name w:val="heading 1"/>
    <w:basedOn w:val="Normal"/>
    <w:next w:val="Normal"/>
    <w:link w:val="Heading1Char"/>
    <w:uiPriority w:val="9"/>
    <w:qFormat/>
    <w:rsid w:val="003B0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BED"/>
    <w:rPr>
      <w:rFonts w:eastAsiaTheme="majorEastAsia" w:cstheme="majorBidi"/>
      <w:color w:val="272727" w:themeColor="text1" w:themeTint="D8"/>
    </w:rPr>
  </w:style>
  <w:style w:type="paragraph" w:styleId="Title">
    <w:name w:val="Title"/>
    <w:basedOn w:val="Normal"/>
    <w:next w:val="Normal"/>
    <w:link w:val="TitleChar"/>
    <w:uiPriority w:val="10"/>
    <w:qFormat/>
    <w:rsid w:val="003B0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BED"/>
    <w:pPr>
      <w:spacing w:before="160"/>
      <w:jc w:val="center"/>
    </w:pPr>
    <w:rPr>
      <w:i/>
      <w:iCs/>
      <w:color w:val="404040" w:themeColor="text1" w:themeTint="BF"/>
    </w:rPr>
  </w:style>
  <w:style w:type="character" w:customStyle="1" w:styleId="QuoteChar">
    <w:name w:val="Quote Char"/>
    <w:basedOn w:val="DefaultParagraphFont"/>
    <w:link w:val="Quote"/>
    <w:uiPriority w:val="29"/>
    <w:rsid w:val="003B0BED"/>
    <w:rPr>
      <w:i/>
      <w:iCs/>
      <w:color w:val="404040" w:themeColor="text1" w:themeTint="BF"/>
    </w:rPr>
  </w:style>
  <w:style w:type="paragraph" w:styleId="ListParagraph">
    <w:name w:val="List Paragraph"/>
    <w:basedOn w:val="Normal"/>
    <w:uiPriority w:val="34"/>
    <w:qFormat/>
    <w:rsid w:val="003B0BED"/>
    <w:pPr>
      <w:ind w:left="720"/>
      <w:contextualSpacing/>
    </w:pPr>
  </w:style>
  <w:style w:type="character" w:styleId="IntenseEmphasis">
    <w:name w:val="Intense Emphasis"/>
    <w:basedOn w:val="DefaultParagraphFont"/>
    <w:uiPriority w:val="21"/>
    <w:qFormat/>
    <w:rsid w:val="003B0BED"/>
    <w:rPr>
      <w:i/>
      <w:iCs/>
      <w:color w:val="0F4761" w:themeColor="accent1" w:themeShade="BF"/>
    </w:rPr>
  </w:style>
  <w:style w:type="paragraph" w:styleId="IntenseQuote">
    <w:name w:val="Intense Quote"/>
    <w:basedOn w:val="Normal"/>
    <w:next w:val="Normal"/>
    <w:link w:val="IntenseQuoteChar"/>
    <w:uiPriority w:val="30"/>
    <w:qFormat/>
    <w:rsid w:val="003B0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BED"/>
    <w:rPr>
      <w:i/>
      <w:iCs/>
      <w:color w:val="0F4761" w:themeColor="accent1" w:themeShade="BF"/>
    </w:rPr>
  </w:style>
  <w:style w:type="character" w:styleId="IntenseReference">
    <w:name w:val="Intense Reference"/>
    <w:basedOn w:val="DefaultParagraphFont"/>
    <w:uiPriority w:val="32"/>
    <w:qFormat/>
    <w:rsid w:val="003B0BED"/>
    <w:rPr>
      <w:b/>
      <w:bCs/>
      <w:smallCaps/>
      <w:color w:val="0F4761" w:themeColor="accent1" w:themeShade="BF"/>
      <w:spacing w:val="5"/>
    </w:rPr>
  </w:style>
  <w:style w:type="table" w:styleId="TableGrid">
    <w:name w:val="Table Grid"/>
    <w:basedOn w:val="TableNormal"/>
    <w:uiPriority w:val="39"/>
    <w:rsid w:val="003B0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Moparthy</dc:creator>
  <cp:keywords/>
  <dc:description/>
  <cp:lastModifiedBy>Dhruva Moparthy</cp:lastModifiedBy>
  <cp:revision>2</cp:revision>
  <dcterms:created xsi:type="dcterms:W3CDTF">2026-03-06T13:13:00Z</dcterms:created>
  <dcterms:modified xsi:type="dcterms:W3CDTF">2026-03-06T13:27:00Z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1cd6b459-1f40-414a-a653-49eadafdc43e</vt:lpwstr>
  </property>
</Properties>
</file>