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Deep learning models for document analysis process textual and visual information concurrently. </w:t>
      </w:r>
    </w:p>
    <w:p>
      <w:r>
        <w:t>Final validation completes the experimental benchmarking across all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