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</w:p>
    <w:p w14:paraId="26CDD016" w14:textId="6273A046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 w:rsidRP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 w:cstheme="majorHAnsi"/>
          <w:sz w:val="22"/>
          <w:szCs w:val="22"/>
        </w:rPr>
        <w:t xml:space="preserve">Provide </w:t>
      </w:r>
      <w:r w:rsidRPr="00736908">
        <w:rPr>
          <w:rStyle w:val="Strong"/>
          <w:rFonts w:ascii="Cambria" w:eastAsiaTheme="majorEastAsia" w:hAnsi="Cambria" w:cstheme="majorHAnsi"/>
          <w:sz w:val="22"/>
          <w:szCs w:val="22"/>
        </w:rPr>
        <w:t>real-time insights</w:t>
      </w:r>
    </w:p>
    <w:p w14:paraId="40B4A93E" w14:textId="08D89757" w:rsidR="002317DD" w:rsidRPr="00736908" w:rsidRDefault="002317DD" w:rsidP="002317D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</w:t>
      </w:r>
      <w:r w:rsidRPr="00736908">
        <w:rPr>
          <w:rFonts w:hAnsi="Symbol"/>
          <w:sz w:val="22"/>
          <w:szCs w:val="22"/>
        </w:rPr>
        <w:tab/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Summarize large data into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KPIs</w:t>
      </w:r>
    </w:p>
    <w:p w14:paraId="6DCD93C6" w14:textId="7832AC62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rFonts w:ascii="Cambria" w:hAnsi="Cambria"/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Help identify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trends, risks, and opportunities</w:t>
      </w:r>
    </w:p>
    <w:p w14:paraId="02AB147C" w14:textId="4B0C2C41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Enable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data-driven decisions</w:t>
      </w:r>
      <w:r w:rsidRPr="00736908">
        <w:rPr>
          <w:rFonts w:ascii="Cambria" w:hAnsi="Cambria"/>
          <w:sz w:val="22"/>
          <w:szCs w:val="22"/>
        </w:rPr>
        <w:t xml:space="preserve"> instead of intuition</w:t>
      </w:r>
    </w:p>
    <w:p w14:paraId="2EB1E697" w14:textId="77777777" w:rsidR="002317DD" w:rsidRPr="000129FF" w:rsidRDefault="002317DD" w:rsidP="002317DD">
      <w:pPr>
        <w:pStyle w:val="ListParagraph"/>
        <w:spacing w:after="0" w:line="240" w:lineRule="auto"/>
        <w:rPr>
          <w:rFonts w:ascii="Cambria" w:hAnsi="Cambria"/>
        </w:rPr>
      </w:pPr>
    </w:p>
    <w:p w14:paraId="345EED1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</w:p>
    <w:p w14:paraId="5826A600" w14:textId="0B4CA9F5" w:rsidR="002317DD" w:rsidRPr="00736908" w:rsidRDefault="002317DD" w:rsidP="002317DD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 w:rsidRP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Monitor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model performance</w:t>
      </w:r>
      <w:r w:rsidRPr="00736908">
        <w:rPr>
          <w:rFonts w:ascii="Cambria" w:hAnsi="Cambria"/>
          <w:sz w:val="22"/>
          <w:szCs w:val="22"/>
        </w:rPr>
        <w:t xml:space="preserve"> and accuracy</w:t>
      </w:r>
    </w:p>
    <w:p w14:paraId="5DBB389F" w14:textId="444EB5D4" w:rsidR="002317DD" w:rsidRPr="00736908" w:rsidRDefault="002317DD" w:rsidP="002317D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            </w:t>
      </w:r>
      <w:r w:rsid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Track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 xml:space="preserve">anomalies and system </w:t>
      </w:r>
      <w:r w:rsidR="00736908" w:rsidRPr="00736908">
        <w:rPr>
          <w:rStyle w:val="Strong"/>
          <w:rFonts w:ascii="Cambria" w:eastAsiaTheme="majorEastAsia" w:hAnsi="Cambria"/>
          <w:sz w:val="22"/>
          <w:szCs w:val="22"/>
        </w:rPr>
        <w:t>behaviour</w:t>
      </w:r>
    </w:p>
    <w:p w14:paraId="727817CE" w14:textId="20D4DC82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Visualize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AI outputs and predictions</w:t>
      </w:r>
    </w:p>
    <w:p w14:paraId="04363732" w14:textId="61AA4D49" w:rsidR="002317DD" w:rsidRPr="00736908" w:rsidRDefault="002317DD" w:rsidP="002317DD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Support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early detection of failures</w:t>
      </w:r>
    </w:p>
    <w:p w14:paraId="548E72C0" w14:textId="77777777" w:rsidR="002317DD" w:rsidRPr="002317DD" w:rsidRDefault="002317DD" w:rsidP="002317DD">
      <w:pPr>
        <w:spacing w:after="0" w:line="240" w:lineRule="auto"/>
        <w:ind w:left="720"/>
        <w:rPr>
          <w:rFonts w:ascii="Cambria" w:hAnsi="Cambria"/>
        </w:rPr>
      </w:pPr>
    </w:p>
    <w:p w14:paraId="38BA46D9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</w:p>
    <w:p w14:paraId="5E6CBC0E" w14:textId="343E2362" w:rsidR="002317DD" w:rsidRPr="002317DD" w:rsidRDefault="002317DD" w:rsidP="002317DD">
      <w:pPr>
        <w:spacing w:after="0" w:line="240" w:lineRule="auto"/>
        <w:ind w:left="720"/>
        <w:rPr>
          <w:rFonts w:ascii="Cambria" w:hAnsi="Cambria"/>
        </w:rPr>
      </w:pPr>
      <w:r w:rsidRPr="002317DD">
        <w:rPr>
          <w:rFonts w:ascii="Cambria" w:hAnsi="Cambria"/>
          <w:b/>
          <w:bCs/>
        </w:rPr>
        <w:t>Ans:</w:t>
      </w:r>
      <w:r>
        <w:rPr>
          <w:rFonts w:ascii="Cambria" w:hAnsi="Cambria"/>
        </w:rPr>
        <w:t xml:space="preserve">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Allows </w:t>
      </w:r>
      <w:r w:rsidRPr="00736908">
        <w:rPr>
          <w:rFonts w:ascii="Cambria" w:hAnsi="Cambria"/>
          <w:b/>
          <w:bCs/>
        </w:rPr>
        <w:t>filtering and drill-down</w:t>
      </w:r>
    </w:p>
    <w:p w14:paraId="0A30D70D" w14:textId="57676297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Enables </w:t>
      </w:r>
      <w:r w:rsidRPr="00736908">
        <w:rPr>
          <w:rFonts w:ascii="Cambria" w:hAnsi="Cambria"/>
          <w:b/>
          <w:bCs/>
        </w:rPr>
        <w:t>user-specific analysis</w:t>
      </w:r>
    </w:p>
    <w:p w14:paraId="251FC8B4" w14:textId="16316980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Improves </w:t>
      </w:r>
      <w:r w:rsidRPr="00736908">
        <w:rPr>
          <w:rFonts w:ascii="Cambria" w:hAnsi="Cambria"/>
          <w:b/>
          <w:bCs/>
        </w:rPr>
        <w:t>exploration of data</w:t>
      </w:r>
    </w:p>
    <w:p w14:paraId="5B5A1978" w14:textId="79BF82B5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Makes dashboards </w:t>
      </w:r>
      <w:r w:rsidRPr="00736908">
        <w:rPr>
          <w:rFonts w:ascii="Cambria" w:hAnsi="Cambria"/>
          <w:b/>
          <w:bCs/>
        </w:rPr>
        <w:t>dynamic and flexible</w:t>
      </w:r>
    </w:p>
    <w:p w14:paraId="0D434368" w14:textId="77777777" w:rsidR="002317DD" w:rsidRPr="002317DD" w:rsidRDefault="002317DD" w:rsidP="002317DD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D3CD53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</w:p>
    <w:p w14:paraId="360C72C1" w14:textId="36332087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Too many visuals at once</w:t>
      </w:r>
    </w:p>
    <w:p w14:paraId="169B1D13" w14:textId="2D0A8ECF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Excessive colours and text</w:t>
      </w:r>
    </w:p>
    <w:p w14:paraId="57B715E7" w14:textId="73DC18E1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Unclear KPIs</w:t>
      </w:r>
    </w:p>
    <w:p w14:paraId="25D01B02" w14:textId="69BEFBB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Poor layout causing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confusion and fatigue</w:t>
      </w:r>
    </w:p>
    <w:p w14:paraId="1B70F2BB" w14:textId="77777777" w:rsidR="002317DD" w:rsidRPr="002317DD" w:rsidRDefault="002317DD" w:rsidP="00736908">
      <w:pPr>
        <w:spacing w:after="0" w:line="240" w:lineRule="auto"/>
        <w:ind w:left="720"/>
        <w:rPr>
          <w:rFonts w:ascii="Cambria" w:hAnsi="Cambria"/>
        </w:rPr>
      </w:pP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0CEAB19A" w14:textId="035AE25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Raw data is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cleaned and aggregated</w:t>
      </w:r>
    </w:p>
    <w:p w14:paraId="22AC1F70" w14:textId="5A43F2AB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Important metrics are identified</w:t>
      </w:r>
    </w:p>
    <w:p w14:paraId="403ED1E5" w14:textId="2D3738C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Mathematical measures (average, sum, ratio) are applied</w:t>
      </w:r>
    </w:p>
    <w:p w14:paraId="45071F99" w14:textId="68C9AE3C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Results are converted into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meaningful indicators</w:t>
      </w:r>
    </w:p>
    <w:p w14:paraId="5FD80866" w14:textId="3A8A337D" w:rsidR="00736908" w:rsidRDefault="00736908" w:rsidP="00736908">
      <w:pPr>
        <w:spacing w:after="0" w:line="240" w:lineRule="auto"/>
        <w:ind w:left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</w:t>
      </w:r>
    </w:p>
    <w:p w14:paraId="0AEF3997" w14:textId="3FA2B3C9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32854192" w14:textId="77777777" w:rsidR="00736908" w:rsidRDefault="00736908" w:rsidP="000129FF">
      <w:pPr>
        <w:spacing w:after="0" w:line="240" w:lineRule="auto"/>
        <w:rPr>
          <w:rFonts w:ascii="Cambria" w:hAnsi="Cambria"/>
        </w:rPr>
      </w:pPr>
    </w:p>
    <w:p w14:paraId="5C0BCB1D" w14:textId="3D3152EF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35920D9D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B7C041B" w14:textId="07ECA226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r w:rsidR="00471123">
        <w:rPr>
          <w:rFonts w:ascii="Cambria" w:hAnsi="Cambria"/>
          <w:b/>
          <w:bCs/>
        </w:rPr>
        <w:t>Power BI</w:t>
      </w:r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72244C7A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38903D04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536D67EC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4E3DA81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2F17C700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5303D30F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1C7BD843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8CC4698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73593FB9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7621E5DC" w14:textId="09AF3F55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Dashboard Design:</w:t>
      </w:r>
    </w:p>
    <w:p w14:paraId="4A4A0BB3" w14:textId="7150A515" w:rsidR="00736908" w:rsidRDefault="002F6D95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3DD9FFAE" wp14:editId="222B10CC">
            <wp:extent cx="5731510" cy="3275330"/>
            <wp:effectExtent l="0" t="0" r="2540" b="1270"/>
            <wp:docPr id="583781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81516" name="Picture 5837815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EAC">
        <w:rPr>
          <w:rFonts w:ascii="Cambria" w:hAnsi="Cambria"/>
          <w:b/>
          <w:bCs/>
          <w:noProof/>
        </w:rPr>
        <w:t xml:space="preserve"> </w:t>
      </w:r>
    </w:p>
    <w:p w14:paraId="34B51705" w14:textId="27922066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0D4C874B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24D32A88" w14:textId="77777777" w:rsidR="00471123" w:rsidRDefault="00471123" w:rsidP="000129FF">
      <w:pPr>
        <w:spacing w:after="0" w:line="240" w:lineRule="auto"/>
        <w:rPr>
          <w:rFonts w:ascii="Cambria" w:hAnsi="Cambria"/>
          <w:b/>
          <w:bCs/>
        </w:rPr>
      </w:pPr>
    </w:p>
    <w:p w14:paraId="06FB76A1" w14:textId="77777777" w:rsidR="00471123" w:rsidRDefault="00471123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5413644B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3CC51F60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</w:p>
    <w:p w14:paraId="4FF60B05" w14:textId="06021AF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</w:t>
      </w:r>
      <w:r w:rsidRPr="00736908">
        <w:rPr>
          <w:rFonts w:hAnsi="Symbol"/>
          <w:b/>
          <w:bCs/>
          <w:sz w:val="22"/>
          <w:szCs w:val="22"/>
        </w:rPr>
        <w:t>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Enables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multi-level analysis</w:t>
      </w:r>
    </w:p>
    <w:p w14:paraId="2D11B13C" w14:textId="218CD286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Allows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focused exploration</w:t>
      </w:r>
      <w:r>
        <w:rPr>
          <w:rStyle w:val="Strong"/>
          <w:rFonts w:eastAsiaTheme="majorEastAsia"/>
          <w:sz w:val="22"/>
          <w:szCs w:val="22"/>
        </w:rPr>
        <w:t xml:space="preserve"> </w:t>
      </w:r>
    </w:p>
    <w:p w14:paraId="1AC90C49" w14:textId="2949B23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Helps uncover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hidden patterns</w:t>
      </w:r>
    </w:p>
    <w:p w14:paraId="2DE91CEB" w14:textId="5C7EE99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Supports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what-if analysis</w:t>
      </w:r>
    </w:p>
    <w:p w14:paraId="2C919EFB" w14:textId="77777777" w:rsidR="00736908" w:rsidRPr="000129FF" w:rsidRDefault="00736908" w:rsidP="00736908">
      <w:pPr>
        <w:spacing w:after="0" w:line="240" w:lineRule="auto"/>
        <w:ind w:left="714"/>
        <w:rPr>
          <w:rFonts w:ascii="Cambria" w:hAnsi="Cambria"/>
        </w:rPr>
      </w:pP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Which KPIs are critical for academic monitoring?</w:t>
      </w:r>
    </w:p>
    <w:p w14:paraId="16A599A1" w14:textId="1DDDCA63" w:rsidR="00471123" w:rsidRPr="0014290B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</w:t>
      </w:r>
      <w:r w:rsidRPr="00471123">
        <w:rPr>
          <w:rFonts w:hAnsi="Symbol"/>
          <w:b/>
          <w:bCs/>
          <w:sz w:val="22"/>
          <w:szCs w:val="22"/>
        </w:rPr>
        <w:t>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Attendance percentage</w:t>
      </w:r>
    </w:p>
    <w:p w14:paraId="6A0367FD" w14:textId="09BBDA84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Internal assessment performance</w:t>
      </w:r>
    </w:p>
    <w:p w14:paraId="1FB93F16" w14:textId="5FC9038C" w:rsidR="00471123" w:rsidRPr="0014290B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Assignment scores</w:t>
      </w:r>
    </w:p>
    <w:p w14:paraId="20B5F13B" w14:textId="427960F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Pass/fail or grade distribution</w:t>
      </w:r>
    </w:p>
    <w:p w14:paraId="59FCD863" w14:textId="0986E1B9" w:rsidR="00736908" w:rsidRPr="000129FF" w:rsidRDefault="00736908" w:rsidP="00736908">
      <w:pPr>
        <w:spacing w:after="0" w:line="240" w:lineRule="auto"/>
        <w:ind w:left="714"/>
        <w:rPr>
          <w:rFonts w:ascii="Cambria" w:hAnsi="Cambria"/>
        </w:rPr>
      </w:pPr>
    </w:p>
    <w:p w14:paraId="5CFF73C6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</w:p>
    <w:p w14:paraId="692975FE" w14:textId="27CE757E" w:rsidR="00736908" w:rsidRDefault="00471123" w:rsidP="00471123">
      <w:pPr>
        <w:spacing w:after="0" w:line="240" w:lineRule="auto"/>
        <w:ind w:left="714"/>
        <w:rPr>
          <w:rFonts w:hAnsi="Symbol"/>
        </w:rPr>
      </w:pPr>
      <w:r w:rsidRPr="00471123">
        <w:rPr>
          <w:rFonts w:ascii="Cambria" w:hAnsi="Cambria"/>
          <w:b/>
          <w:bCs/>
        </w:rPr>
        <w:t xml:space="preserve">Ans: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Minimal visuals</w:t>
      </w:r>
    </w:p>
    <w:p w14:paraId="481479F7" w14:textId="083A56FF" w:rsidR="00471123" w:rsidRDefault="00471123" w:rsidP="00471123">
      <w:pPr>
        <w:spacing w:after="0" w:line="240" w:lineRule="auto"/>
        <w:ind w:left="714"/>
        <w:rPr>
          <w:rFonts w:hAnsi="Symbol"/>
        </w:rPr>
      </w:pPr>
      <w:r>
        <w:rPr>
          <w:rFonts w:ascii="Cambria" w:hAnsi="Cambria"/>
          <w:b/>
          <w:bCs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Clear hierarchy</w:t>
      </w:r>
    </w:p>
    <w:p w14:paraId="313B4BBB" w14:textId="26FE20E1" w:rsidR="00471123" w:rsidRDefault="00471123" w:rsidP="00471123">
      <w:pPr>
        <w:spacing w:after="0" w:line="240" w:lineRule="auto"/>
        <w:ind w:left="714"/>
        <w:rPr>
          <w:rFonts w:hAnsi="Symbol"/>
        </w:rPr>
      </w:pPr>
      <w:r>
        <w:rPr>
          <w:rFonts w:hAnsi="Symbol"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Consistent colours</w:t>
      </w:r>
    </w:p>
    <w:p w14:paraId="704445C4" w14:textId="5F1F0466" w:rsidR="00471123" w:rsidRDefault="00471123" w:rsidP="00471123">
      <w:pPr>
        <w:spacing w:after="0" w:line="240" w:lineRule="auto"/>
        <w:ind w:left="714"/>
        <w:rPr>
          <w:rFonts w:ascii="Cambria" w:hAnsi="Cambria"/>
        </w:rPr>
      </w:pPr>
      <w:r>
        <w:rPr>
          <w:rFonts w:hAnsi="Symbol"/>
        </w:rPr>
        <w:tab/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Use of summaries instead of raw data</w:t>
      </w:r>
    </w:p>
    <w:p w14:paraId="7F05B495" w14:textId="77777777" w:rsidR="00471123" w:rsidRPr="00471123" w:rsidRDefault="00471123" w:rsidP="00471123">
      <w:pPr>
        <w:spacing w:after="0" w:line="240" w:lineRule="auto"/>
        <w:ind w:left="714"/>
        <w:rPr>
          <w:rFonts w:ascii="Times New Roman" w:hAnsi="Times New Roman" w:cs="Times New Roman"/>
          <w:b/>
          <w:bCs/>
        </w:rPr>
      </w:pPr>
    </w:p>
    <w:p w14:paraId="4F095E74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</w:p>
    <w:p w14:paraId="7FC7F1AD" w14:textId="5DB5D175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 xml:space="preserve">Use </w:t>
      </w:r>
      <w:r w:rsidRPr="00471123">
        <w:rPr>
          <w:rStyle w:val="Strong"/>
          <w:rFonts w:ascii="Cambria" w:eastAsiaTheme="majorEastAsia" w:hAnsi="Cambria"/>
          <w:sz w:val="22"/>
          <w:szCs w:val="22"/>
        </w:rPr>
        <w:t>threshold-based triggers</w:t>
      </w:r>
    </w:p>
    <w:p w14:paraId="348F7D7F" w14:textId="2C824C60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Generate alerts for abnormal patterns</w:t>
      </w:r>
    </w:p>
    <w:p w14:paraId="7FCE5084" w14:textId="7575C3C6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Integrate with notification systems</w:t>
      </w:r>
    </w:p>
    <w:p w14:paraId="00796A4F" w14:textId="248547A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Enable real-time AI-driven insights</w:t>
      </w: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6947D20B" w14:textId="7A9AED1A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 xml:space="preserve">Provide </w:t>
      </w:r>
      <w:r w:rsidRPr="00471123">
        <w:rPr>
          <w:rStyle w:val="Strong"/>
          <w:rFonts w:ascii="Cambria" w:eastAsiaTheme="majorEastAsia" w:hAnsi="Cambria"/>
          <w:sz w:val="22"/>
          <w:szCs w:val="22"/>
        </w:rPr>
        <w:t>open access to performance data</w:t>
      </w:r>
    </w:p>
    <w:p w14:paraId="0351EE54" w14:textId="7F4FC288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Improve accountability</w:t>
      </w:r>
    </w:p>
    <w:p w14:paraId="7930C96E" w14:textId="0F70251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Support informed decision-making</w:t>
      </w:r>
    </w:p>
    <w:p w14:paraId="5FAC74A7" w14:textId="7F0130C6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lastRenderedPageBreak/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Build trust among stakeholders</w:t>
      </w:r>
    </w:p>
    <w:p w14:paraId="79B6C918" w14:textId="77777777" w:rsidR="00736908" w:rsidRPr="000129FF" w:rsidRDefault="00736908" w:rsidP="00736908">
      <w:pPr>
        <w:spacing w:after="0" w:line="240" w:lineRule="auto"/>
        <w:rPr>
          <w:rFonts w:ascii="Cambria" w:hAnsi="Cambria"/>
        </w:rPr>
      </w:pP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6F21F" w14:textId="77777777" w:rsidR="003910F9" w:rsidRDefault="003910F9" w:rsidP="002317DD">
      <w:pPr>
        <w:spacing w:after="0" w:line="240" w:lineRule="auto"/>
      </w:pPr>
      <w:r>
        <w:separator/>
      </w:r>
    </w:p>
  </w:endnote>
  <w:endnote w:type="continuationSeparator" w:id="0">
    <w:p w14:paraId="0FFAB17A" w14:textId="77777777" w:rsidR="003910F9" w:rsidRDefault="003910F9" w:rsidP="0023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3613" w14:textId="30FAEE73" w:rsidR="002317DD" w:rsidRPr="002317DD" w:rsidRDefault="002317DD">
    <w:pPr>
      <w:pStyle w:val="Footer"/>
      <w:rPr>
        <w:lang w:val="en-US"/>
      </w:rPr>
    </w:pPr>
    <w:r>
      <w:rPr>
        <w:lang w:val="en-US"/>
      </w:rPr>
      <w:t>23BAD</w:t>
    </w:r>
    <w:r w:rsidR="00F70EAC">
      <w:rPr>
        <w:lang w:val="en-US"/>
      </w:rPr>
      <w:t>106</w:t>
    </w:r>
    <w:r>
      <w:rPr>
        <w:lang w:val="en-US"/>
      </w:rPr>
      <w:tab/>
    </w:r>
    <w:r>
      <w:rPr>
        <w:lang w:val="en-US"/>
      </w:rPr>
      <w:tab/>
    </w:r>
    <w:r w:rsidR="00F70EAC">
      <w:rPr>
        <w:lang w:val="en-US"/>
      </w:rPr>
      <w:t>SARAVANAN 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DFD9" w14:textId="77777777" w:rsidR="003910F9" w:rsidRDefault="003910F9" w:rsidP="002317DD">
      <w:pPr>
        <w:spacing w:after="0" w:line="240" w:lineRule="auto"/>
      </w:pPr>
      <w:r>
        <w:separator/>
      </w:r>
    </w:p>
  </w:footnote>
  <w:footnote w:type="continuationSeparator" w:id="0">
    <w:p w14:paraId="462BE089" w14:textId="77777777" w:rsidR="003910F9" w:rsidRDefault="003910F9" w:rsidP="00231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D481C"/>
    <w:multiLevelType w:val="multilevel"/>
    <w:tmpl w:val="39E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4"/>
  </w:num>
  <w:num w:numId="4" w16cid:durableId="934631667">
    <w:abstractNumId w:val="3"/>
  </w:num>
  <w:num w:numId="5" w16cid:durableId="1265725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35B4B"/>
    <w:rsid w:val="0014290B"/>
    <w:rsid w:val="00191F22"/>
    <w:rsid w:val="002317DD"/>
    <w:rsid w:val="00236C10"/>
    <w:rsid w:val="002F6D95"/>
    <w:rsid w:val="003910F9"/>
    <w:rsid w:val="00471123"/>
    <w:rsid w:val="006F4E43"/>
    <w:rsid w:val="00736908"/>
    <w:rsid w:val="007C1511"/>
    <w:rsid w:val="0083104D"/>
    <w:rsid w:val="00F7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31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7D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1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7DD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31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1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25ACF27C-73FD-4496-918D-D5500ACDA1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Selva Aswin</cp:lastModifiedBy>
  <cp:revision>4</cp:revision>
  <dcterms:created xsi:type="dcterms:W3CDTF">2026-02-01T06:12:00Z</dcterms:created>
  <dcterms:modified xsi:type="dcterms:W3CDTF">2026-02-03T06:07:00Z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