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B5BAD" w14:textId="43397CF5" w:rsidR="00E312B2" w:rsidRPr="00E312B2" w:rsidRDefault="00E312B2" w:rsidP="008F104A">
      <w:pPr>
        <w:spacing w:after="0" w:line="276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Data Acquisition Description </w:t>
      </w:r>
      <w:r w:rsidR="008F104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- </w:t>
      </w: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SCADA Infrastructure and Data Logging Architecture</w:t>
      </w:r>
    </w:p>
    <w:p w14:paraId="0598A117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Operational measurements were acquired through the turbine-level </w:t>
      </w: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Supervisory Control and Data Acquisition (SCADA)</w:t>
      </w: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system deployed at VV Wind Farms. Each turbine is equipped with an integrated control and monitoring unit that aggregates:</w:t>
      </w:r>
    </w:p>
    <w:p w14:paraId="4B68AD65" w14:textId="77777777" w:rsidR="00E312B2" w:rsidRPr="00E312B2" w:rsidRDefault="00E312B2" w:rsidP="008F104A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Meteorological measurements (nacelle-mounted anemometer, wind vane)</w:t>
      </w:r>
    </w:p>
    <w:p w14:paraId="09D0E4D2" w14:textId="77777777" w:rsidR="00E312B2" w:rsidRPr="00E312B2" w:rsidRDefault="00E312B2" w:rsidP="008F104A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Mechanical subsystem sensors (rotor encoder, torque transducer, pitch encoders)</w:t>
      </w:r>
    </w:p>
    <w:p w14:paraId="2DE6F9B2" w14:textId="77777777" w:rsidR="00E312B2" w:rsidRPr="00E312B2" w:rsidRDefault="00E312B2" w:rsidP="008F104A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Electrical subsystem measurements (generator voltage, current, frequency, power factor)</w:t>
      </w:r>
    </w:p>
    <w:p w14:paraId="1105FE5B" w14:textId="77777777" w:rsidR="00E312B2" w:rsidRPr="00E312B2" w:rsidRDefault="00E312B2" w:rsidP="008F104A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Thermal and condition monitoring sensors (gearbox, bearings, converter modules)</w:t>
      </w:r>
    </w:p>
    <w:p w14:paraId="2DFB909F" w14:textId="77777777" w:rsidR="00E312B2" w:rsidRPr="00E312B2" w:rsidRDefault="00E312B2" w:rsidP="008F104A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Control and derived parameters (MPPT reference, tip-speed ratio, Cp, control states)</w:t>
      </w:r>
    </w:p>
    <w:p w14:paraId="26E7FA02" w14:textId="77777777" w:rsidR="00E312B2" w:rsidRPr="00E312B2" w:rsidRDefault="00E312B2" w:rsidP="008F104A">
      <w:pPr>
        <w:spacing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Measurement Flow</w:t>
      </w:r>
    </w:p>
    <w:p w14:paraId="2C6ED4D4" w14:textId="77777777" w:rsidR="00E312B2" w:rsidRPr="00E312B2" w:rsidRDefault="00E312B2" w:rsidP="008F104A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Sensors → Turbine PLC (Programmable Logic Controller)</w:t>
      </w:r>
    </w:p>
    <w:p w14:paraId="32E7820A" w14:textId="77777777" w:rsidR="00E312B2" w:rsidRPr="00E312B2" w:rsidRDefault="00E312B2" w:rsidP="008F104A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PLC → Turbine Controller (real-time control logic)</w:t>
      </w:r>
    </w:p>
    <w:p w14:paraId="767475DF" w14:textId="77777777" w:rsidR="00E312B2" w:rsidRPr="00E312B2" w:rsidRDefault="00E312B2" w:rsidP="008F104A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Controller → SCADA Server (via industrial communication protocol, e.g., IEC 61400 compliant interface)</w:t>
      </w:r>
    </w:p>
    <w:p w14:paraId="6CDAEDB6" w14:textId="77777777" w:rsidR="00E312B2" w:rsidRPr="00E312B2" w:rsidRDefault="00E312B2" w:rsidP="008F104A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SCADA Database → Time-series archival system</w:t>
      </w:r>
    </w:p>
    <w:p w14:paraId="25DE4925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signals are timestamped at source and synchronized using plant-level clock synchronization.</w:t>
      </w:r>
    </w:p>
    <w:p w14:paraId="74935E7D" w14:textId="77777777" w:rsidR="00E312B2" w:rsidRPr="00E312B2" w:rsidRDefault="00E312B2" w:rsidP="008F104A">
      <w:pPr>
        <w:spacing w:after="0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Instrumentation Standards</w:t>
      </w:r>
    </w:p>
    <w:p w14:paraId="549CD613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monitoring architecture conforms to internationally recognized wind energy measurement standards:</w:t>
      </w:r>
    </w:p>
    <w:p w14:paraId="1FCD69B3" w14:textId="77777777" w:rsidR="00E312B2" w:rsidRPr="00E312B2" w:rsidRDefault="00E312B2" w:rsidP="008F104A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IEC 61400-12-1 (Power performance measurement)</w:t>
      </w:r>
    </w:p>
    <w:p w14:paraId="265CC6DB" w14:textId="77777777" w:rsidR="00E312B2" w:rsidRPr="00E312B2" w:rsidRDefault="00E312B2" w:rsidP="008F104A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Class 0.2S power analyzers for electrical measurements</w:t>
      </w:r>
    </w:p>
    <w:p w14:paraId="50457655" w14:textId="77777777" w:rsidR="00E312B2" w:rsidRPr="00E312B2" w:rsidRDefault="00E312B2" w:rsidP="008F104A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Calibrated cup anemometers (±0.1 m/s accuracy)</w:t>
      </w:r>
    </w:p>
    <w:p w14:paraId="13D96C41" w14:textId="77777777" w:rsidR="00E312B2" w:rsidRPr="00E312B2" w:rsidRDefault="00E312B2" w:rsidP="008F104A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Optical shaft encoders for rotor speed</w:t>
      </w:r>
    </w:p>
    <w:p w14:paraId="171AB722" w14:textId="77777777" w:rsidR="00E312B2" w:rsidRPr="00E312B2" w:rsidRDefault="00E312B2" w:rsidP="008F104A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PT100 RTDs for temperature measurement</w:t>
      </w:r>
    </w:p>
    <w:p w14:paraId="76F04BB2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Electrical measurements (voltage, current, active/reactive power) are recorded at turbine output terminals prior to grid step-up transformation.</w:t>
      </w:r>
    </w:p>
    <w:p w14:paraId="18D3904C" w14:textId="09FD9771" w:rsidR="00E312B2" w:rsidRPr="00E312B2" w:rsidRDefault="00E312B2" w:rsidP="008F104A">
      <w:pPr>
        <w:spacing w:after="0" w:line="276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Sampling Frequency</w:t>
      </w:r>
    </w:p>
    <w:p w14:paraId="07537ADF" w14:textId="77777777" w:rsidR="00E312B2" w:rsidRPr="00E312B2" w:rsidRDefault="00E312B2" w:rsidP="008F104A">
      <w:pPr>
        <w:spacing w:after="0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Temporal Resolution</w:t>
      </w:r>
    </w:p>
    <w:p w14:paraId="289D6686" w14:textId="77777777" w:rsidR="00E312B2" w:rsidRPr="00E312B2" w:rsidRDefault="00E312B2" w:rsidP="008F104A">
      <w:pPr>
        <w:numPr>
          <w:ilvl w:val="0"/>
          <w:numId w:val="4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Raw turbine control signals: high-frequency internal sampling (sub-second resolution)</w:t>
      </w:r>
    </w:p>
    <w:p w14:paraId="3972EE48" w14:textId="77777777" w:rsidR="00E312B2" w:rsidRPr="00E312B2" w:rsidRDefault="00E312B2" w:rsidP="008F104A">
      <w:pPr>
        <w:numPr>
          <w:ilvl w:val="0"/>
          <w:numId w:val="4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SCADA archival frequency: </w:t>
      </w: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10-minute averaged intervals</w:t>
      </w:r>
    </w:p>
    <w:p w14:paraId="092C2490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Each stored record represents:</w:t>
      </w:r>
    </w:p>
    <w:p w14:paraId="7D836B12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m:t>Mean value over 600 seconds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w:br/>
          </m:r>
        </m:oMath>
      </m:oMathPara>
    </w:p>
    <w:p w14:paraId="35AF8BAC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aligns with standard industrial SCADA aggregation practice in utility-scale wind farms.</w:t>
      </w:r>
    </w:p>
    <w:p w14:paraId="29C77FA7" w14:textId="77777777" w:rsidR="00E312B2" w:rsidRPr="00E312B2" w:rsidRDefault="00E312B2" w:rsidP="008F104A">
      <w:pPr>
        <w:spacing w:after="0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Records</w:t>
      </w:r>
    </w:p>
    <w:p w14:paraId="6578F7AB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12 months (January–December 2023):</w:t>
      </w:r>
    </w:p>
    <w:p w14:paraId="71F7ED37" w14:textId="347BEA02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m:t xml:space="preserve"> samples/hour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×24×365=52,560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m:t xml:space="preserve"> records per turbine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w:br/>
          </m:r>
        </m:oMath>
      </m:oMathPara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With 2 turbines:</w:t>
      </w:r>
    </w:p>
    <w:p w14:paraId="1A45775A" w14:textId="06BA3231" w:rsidR="00E312B2" w:rsidRPr="00E312B2" w:rsidRDefault="00E312B2" w:rsidP="00E80EB8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52,560×2=105,120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m:t xml:space="preserve"> total records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w:br/>
          </m:r>
        </m:oMath>
      </m:oMathPara>
      <w:r w:rsidRPr="00E312B2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Physical Explanation of Power–Current Correlation</w:t>
      </w:r>
    </w:p>
    <w:p w14:paraId="760071E9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is critical for reviewer-level technical validation.</w:t>
      </w:r>
    </w:p>
    <w:p w14:paraId="61DD6894" w14:textId="77777777" w:rsidR="00E312B2" w:rsidRPr="00E312B2" w:rsidRDefault="00E312B2" w:rsidP="008F104A">
      <w:pPr>
        <w:spacing w:after="0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Electrical Power Equation</w:t>
      </w:r>
    </w:p>
    <w:p w14:paraId="0601E5B6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For a three-phase wind turbine generator:</w:t>
      </w:r>
    </w:p>
    <w:p w14:paraId="6F1EABF2" w14:textId="26129012" w:rsidR="00E312B2" w:rsidRPr="00E312B2" w:rsidRDefault="00E312B2" w:rsidP="00E80EB8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P=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3</m:t>
              </m:r>
            </m:e>
          </m:ra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⋅V⋅I⋅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cos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⁡(ϕ)</m:t>
          </m:r>
          <m: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w:br/>
          </m:r>
        </m:oMath>
      </m:oMathPara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Where</w:t>
      </w:r>
      <w:r w:rsidR="00E80E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P</m:t>
        </m:r>
      </m:oMath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Active power (kW)</w:t>
      </w:r>
      <w:r w:rsidR="00E80E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V</m:t>
        </m:r>
      </m:oMath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Line voltage (V)</w:t>
      </w:r>
      <w:r w:rsidR="00E80E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I</m:t>
        </m:r>
      </m:oMath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Line current (A)</w:t>
      </w:r>
      <w:r w:rsidR="00E80E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and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cos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⁡(ϕ)</m:t>
        </m:r>
      </m:oMath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Power factor</w:t>
      </w:r>
    </w:p>
    <w:p w14:paraId="4148EB57" w14:textId="77777777" w:rsidR="00E312B2" w:rsidRPr="00E312B2" w:rsidRDefault="00E312B2" w:rsidP="008F104A">
      <w:pPr>
        <w:spacing w:after="0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Interpretation in Wind Turbines</w:t>
      </w:r>
    </w:p>
    <w:p w14:paraId="25793B7A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 grid-connected turbines:</w:t>
      </w:r>
    </w:p>
    <w:p w14:paraId="36EB8D1D" w14:textId="77777777" w:rsidR="00E312B2" w:rsidRPr="00E312B2" w:rsidRDefault="00E312B2" w:rsidP="008F104A">
      <w:pPr>
        <w:numPr>
          <w:ilvl w:val="0"/>
          <w:numId w:val="8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Voltage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V</m:t>
        </m:r>
      </m:oMath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is regulated by grid conditions (approximately constant)</w:t>
      </w:r>
    </w:p>
    <w:p w14:paraId="05916A8E" w14:textId="77777777" w:rsidR="00E312B2" w:rsidRPr="00E312B2" w:rsidRDefault="00E312B2" w:rsidP="008F104A">
      <w:pPr>
        <w:numPr>
          <w:ilvl w:val="0"/>
          <w:numId w:val="8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Power factor is maintained close to unity (0.9–1.0)</w:t>
      </w:r>
    </w:p>
    <w:p w14:paraId="36B174F8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Thus:</w:t>
      </w:r>
    </w:p>
    <w:p w14:paraId="69BFE23E" w14:textId="64ED7685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P∝I</m:t>
          </m:r>
          <m: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w:br/>
          </m:r>
        </m:oMath>
      </m:oMathPara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Active power is approximately linearly proportional to generator current when voltage is stable.</w:t>
      </w:r>
    </w:p>
    <w:p w14:paraId="0EB1FCEA" w14:textId="77777777" w:rsidR="00E312B2" w:rsidRPr="00E312B2" w:rsidRDefault="00E312B2" w:rsidP="008F104A">
      <w:pPr>
        <w:spacing w:after="0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Aerodynamic to Electrical Coupling</w:t>
      </w:r>
    </w:p>
    <w:p w14:paraId="5D4042EC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Mechanical power captured from wind:</w:t>
      </w:r>
    </w:p>
    <w:p w14:paraId="0FE1523A" w14:textId="0885AAA4" w:rsidR="00E312B2" w:rsidRPr="00E312B2" w:rsidRDefault="00483821" w:rsidP="00066231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mech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ρA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p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w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3</m:t>
              </m:r>
            </m:sup>
          </m:sSubSup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w:br/>
          </m:r>
        </m:oMath>
      </m:oMathPara>
      <w:r w:rsidR="00E312B2"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Where</w:t>
      </w:r>
      <w:r w:rsidR="0006623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ρ</m:t>
        </m:r>
      </m:oMath>
      <w:r w:rsidR="00E312B2"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Air density</w:t>
      </w:r>
      <w:r w:rsidR="0006623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A</m:t>
        </m:r>
      </m:oMath>
      <w:r w:rsidR="00E312B2"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Rotor swept area</w:t>
      </w:r>
      <w:r w:rsidR="0006623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en-I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en-IN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en-IN"/>
                <w14:ligatures w14:val="none"/>
              </w:rPr>
              <m:t>p</m:t>
            </m:r>
          </m:sub>
        </m:sSub>
      </m:oMath>
      <w:r w:rsidR="00E312B2"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Power coefficient</w:t>
      </w:r>
      <w:r w:rsidR="0006623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and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en-IN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en-IN"/>
                <w14:ligatures w14:val="none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en-IN"/>
                <w14:ligatures w14:val="none"/>
              </w:rPr>
              <m:t>w</m:t>
            </m:r>
          </m:sub>
        </m:sSub>
      </m:oMath>
      <w:r w:rsidR="00E312B2"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Wind speed</w:t>
      </w:r>
      <w:r w:rsidR="0006623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21C21A8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generator converts mechanical torque to electrical power:</w:t>
      </w:r>
    </w:p>
    <w:p w14:paraId="437FEF87" w14:textId="2498E182" w:rsidR="00E312B2" w:rsidRPr="00E312B2" w:rsidRDefault="00483821" w:rsidP="00066231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en-IN"/>
                  <w14:ligatures w14:val="none"/>
                </w:rPr>
                <m:t>elec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=T⋅ω</m:t>
          </m:r>
          <m: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w:br/>
          </m:r>
        </m:oMath>
      </m:oMathPara>
      <w:r w:rsidR="00E312B2"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Where</w:t>
      </w:r>
      <w:r w:rsidR="0006623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T</m:t>
        </m:r>
      </m:oMath>
      <w:r w:rsidR="00E312B2"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Generator torque</w:t>
      </w:r>
      <w:r w:rsidR="0006623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and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en-IN"/>
            <w14:ligatures w14:val="none"/>
          </w:rPr>
          <m:t>ω</m:t>
        </m:r>
      </m:oMath>
      <w:r w:rsidR="00E312B2"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 Angular velocity</w:t>
      </w:r>
      <w:r w:rsidR="0006623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E14E8B5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As wind speed increases:</w:t>
      </w:r>
    </w:p>
    <w:p w14:paraId="2330395A" w14:textId="77777777" w:rsidR="00E312B2" w:rsidRPr="00E312B2" w:rsidRDefault="00E312B2" w:rsidP="008F104A">
      <w:pPr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Rotor speed increases</w:t>
      </w:r>
    </w:p>
    <w:p w14:paraId="0C15041F" w14:textId="77777777" w:rsidR="00E312B2" w:rsidRPr="00E312B2" w:rsidRDefault="00E312B2" w:rsidP="008F104A">
      <w:pPr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Generator torque increases</w:t>
      </w:r>
    </w:p>
    <w:p w14:paraId="1D4BC53F" w14:textId="77777777" w:rsidR="00E312B2" w:rsidRPr="00E312B2" w:rsidRDefault="00E312B2" w:rsidP="008F104A">
      <w:pPr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Electrical current increases</w:t>
      </w:r>
    </w:p>
    <w:p w14:paraId="7EDACD43" w14:textId="77777777" w:rsidR="00E312B2" w:rsidRPr="00E312B2" w:rsidRDefault="00E312B2" w:rsidP="008F104A">
      <w:pPr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Active power increases</w:t>
      </w:r>
    </w:p>
    <w:p w14:paraId="2B017934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Hence, the observed SCADA correlation between:</w:t>
      </w:r>
    </w:p>
    <w:p w14:paraId="72938F16" w14:textId="77777777" w:rsidR="00E312B2" w:rsidRPr="00E312B2" w:rsidRDefault="00E312B2" w:rsidP="008F104A">
      <w:pPr>
        <w:numPr>
          <w:ilvl w:val="0"/>
          <w:numId w:val="1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Wind speed ↑</w:t>
      </w:r>
    </w:p>
    <w:p w14:paraId="21E53EF9" w14:textId="77777777" w:rsidR="00E312B2" w:rsidRPr="00E312B2" w:rsidRDefault="00E312B2" w:rsidP="008F104A">
      <w:pPr>
        <w:numPr>
          <w:ilvl w:val="0"/>
          <w:numId w:val="1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Rotor speed ↑</w:t>
      </w:r>
    </w:p>
    <w:p w14:paraId="72AD9339" w14:textId="77777777" w:rsidR="00E312B2" w:rsidRPr="00E312B2" w:rsidRDefault="00E312B2" w:rsidP="008F104A">
      <w:pPr>
        <w:numPr>
          <w:ilvl w:val="0"/>
          <w:numId w:val="1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Generator torque ↑</w:t>
      </w:r>
    </w:p>
    <w:p w14:paraId="07F5D777" w14:textId="77777777" w:rsidR="00E312B2" w:rsidRPr="00E312B2" w:rsidRDefault="00E312B2" w:rsidP="008F104A">
      <w:pPr>
        <w:numPr>
          <w:ilvl w:val="0"/>
          <w:numId w:val="1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Line current ↑</w:t>
      </w:r>
    </w:p>
    <w:p w14:paraId="7D57971D" w14:textId="77777777" w:rsidR="00E312B2" w:rsidRPr="00E312B2" w:rsidRDefault="00E312B2" w:rsidP="008F104A">
      <w:pPr>
        <w:numPr>
          <w:ilvl w:val="0"/>
          <w:numId w:val="12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Active power ↑</w:t>
      </w:r>
    </w:p>
    <w:p w14:paraId="42563981" w14:textId="77777777" w:rsidR="00E312B2" w:rsidRPr="00E312B2" w:rsidRDefault="00E312B2" w:rsidP="008F104A">
      <w:pPr>
        <w:spacing w:after="0" w:line="276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Why Correlation is Strong but Not Perfect</w:t>
      </w:r>
    </w:p>
    <w:p w14:paraId="00E8F3D1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power–current relationship is influenced by:</w:t>
      </w:r>
    </w:p>
    <w:p w14:paraId="03DE4643" w14:textId="77777777" w:rsidR="00E312B2" w:rsidRPr="00E312B2" w:rsidRDefault="00E312B2" w:rsidP="008F104A">
      <w:pPr>
        <w:numPr>
          <w:ilvl w:val="0"/>
          <w:numId w:val="1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Reactive power control</w:t>
      </w:r>
    </w:p>
    <w:p w14:paraId="013A27B3" w14:textId="77777777" w:rsidR="00E312B2" w:rsidRPr="00E312B2" w:rsidRDefault="00E312B2" w:rsidP="008F104A">
      <w:pPr>
        <w:numPr>
          <w:ilvl w:val="0"/>
          <w:numId w:val="1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Converter switching losses</w:t>
      </w:r>
    </w:p>
    <w:p w14:paraId="2F11B535" w14:textId="77777777" w:rsidR="00E312B2" w:rsidRPr="00E312B2" w:rsidRDefault="00E312B2" w:rsidP="008F104A">
      <w:pPr>
        <w:numPr>
          <w:ilvl w:val="0"/>
          <w:numId w:val="1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Grid voltage fluctuations</w:t>
      </w:r>
    </w:p>
    <w:p w14:paraId="55618F24" w14:textId="77777777" w:rsidR="00E312B2" w:rsidRPr="00E312B2" w:rsidRDefault="00E312B2" w:rsidP="008F104A">
      <w:pPr>
        <w:numPr>
          <w:ilvl w:val="0"/>
          <w:numId w:val="1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Temperature-dependent resistance</w:t>
      </w:r>
    </w:p>
    <w:p w14:paraId="1ABD46A3" w14:textId="77777777" w:rsidR="00E312B2" w:rsidRPr="00E312B2" w:rsidRDefault="00E312B2" w:rsidP="008F104A">
      <w:pPr>
        <w:numPr>
          <w:ilvl w:val="0"/>
          <w:numId w:val="1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MPPT control adjustments</w:t>
      </w:r>
    </w:p>
    <w:p w14:paraId="6A4BA23F" w14:textId="77777777" w:rsidR="00E312B2" w:rsidRPr="00E312B2" w:rsidRDefault="00E312B2" w:rsidP="008F104A">
      <w:pPr>
        <w:numPr>
          <w:ilvl w:val="0"/>
          <w:numId w:val="13"/>
        </w:num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Curtailment or derating</w:t>
      </w:r>
    </w:p>
    <w:p w14:paraId="729C2C37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Therefore:</w:t>
      </w:r>
    </w:p>
    <w:p w14:paraId="35D21221" w14:textId="5B0AD4DC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P=f(I,V,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cos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⁡ϕ,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m:t>control state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n-IN"/>
              <w14:ligatures w14:val="none"/>
            </w:rPr>
            <m:t>)</m:t>
          </m:r>
          <m:r>
            <w:rPr>
              <w:rFonts w:ascii="Times New Roman" w:eastAsia="Times New Roman" w:hAnsi="Times New Roman" w:cs="Times New Roman"/>
              <w:kern w:val="0"/>
              <w:sz w:val="24"/>
              <w:szCs w:val="24"/>
              <w:lang w:eastAsia="en-IN"/>
              <w14:ligatures w14:val="none"/>
            </w:rPr>
            <w:br/>
          </m:r>
        </m:oMath>
      </m:oMathPara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explains why correlation is strong (&gt;0.9 in stable regimes) but not perfectly deterministic.</w:t>
      </w:r>
    </w:p>
    <w:p w14:paraId="101FBA25" w14:textId="77777777" w:rsidR="00E312B2" w:rsidRPr="00E312B2" w:rsidRDefault="00E312B2" w:rsidP="008F104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SCADA dataset represents aggregated 10-minute turbine operational measurements acquired through IEC-compliant instrumentation and archived through plant-level SCADA </w:t>
      </w:r>
      <w:r w:rsidRPr="00E312B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infrastructure. Electrical power output demonstrates strong physical correlation with generator current as dictated by three-phase power equations and aerodynamic torque conversion mechanisms inherent to grid-connected DFIG and SCIG wind turbine systems.</w:t>
      </w:r>
    </w:p>
    <w:p w14:paraId="56C438EC" w14:textId="77777777" w:rsidR="00282CE7" w:rsidRPr="008F104A" w:rsidRDefault="00282CE7" w:rsidP="008F104A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282CE7" w:rsidRPr="008F10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B425B"/>
    <w:multiLevelType w:val="multilevel"/>
    <w:tmpl w:val="A2CA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D517B"/>
    <w:multiLevelType w:val="multilevel"/>
    <w:tmpl w:val="33942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FB2E9C"/>
    <w:multiLevelType w:val="multilevel"/>
    <w:tmpl w:val="BB32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3C3"/>
    <w:multiLevelType w:val="multilevel"/>
    <w:tmpl w:val="7B86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7F3B17"/>
    <w:multiLevelType w:val="multilevel"/>
    <w:tmpl w:val="801A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A42C67"/>
    <w:multiLevelType w:val="multilevel"/>
    <w:tmpl w:val="30266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DD4166"/>
    <w:multiLevelType w:val="multilevel"/>
    <w:tmpl w:val="73E4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FD7F9F"/>
    <w:multiLevelType w:val="multilevel"/>
    <w:tmpl w:val="AD48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5E4330"/>
    <w:multiLevelType w:val="multilevel"/>
    <w:tmpl w:val="98D8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6E2D66"/>
    <w:multiLevelType w:val="multilevel"/>
    <w:tmpl w:val="CC1E5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2A1D17"/>
    <w:multiLevelType w:val="multilevel"/>
    <w:tmpl w:val="6114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AC18A5"/>
    <w:multiLevelType w:val="multilevel"/>
    <w:tmpl w:val="53A66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5954DA"/>
    <w:multiLevelType w:val="multilevel"/>
    <w:tmpl w:val="0EB0D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688406">
    <w:abstractNumId w:val="4"/>
  </w:num>
  <w:num w:numId="2" w16cid:durableId="459542235">
    <w:abstractNumId w:val="1"/>
  </w:num>
  <w:num w:numId="3" w16cid:durableId="340158381">
    <w:abstractNumId w:val="0"/>
  </w:num>
  <w:num w:numId="4" w16cid:durableId="1700736439">
    <w:abstractNumId w:val="2"/>
  </w:num>
  <w:num w:numId="5" w16cid:durableId="125319785">
    <w:abstractNumId w:val="9"/>
  </w:num>
  <w:num w:numId="6" w16cid:durableId="493229581">
    <w:abstractNumId w:val="12"/>
  </w:num>
  <w:num w:numId="7" w16cid:durableId="1489521195">
    <w:abstractNumId w:val="10"/>
  </w:num>
  <w:num w:numId="8" w16cid:durableId="1401706299">
    <w:abstractNumId w:val="8"/>
  </w:num>
  <w:num w:numId="9" w16cid:durableId="808282283">
    <w:abstractNumId w:val="7"/>
  </w:num>
  <w:num w:numId="10" w16cid:durableId="383911785">
    <w:abstractNumId w:val="5"/>
  </w:num>
  <w:num w:numId="11" w16cid:durableId="603616451">
    <w:abstractNumId w:val="11"/>
  </w:num>
  <w:num w:numId="12" w16cid:durableId="867719754">
    <w:abstractNumId w:val="6"/>
  </w:num>
  <w:num w:numId="13" w16cid:durableId="137679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C51"/>
    <w:rsid w:val="00066231"/>
    <w:rsid w:val="00222697"/>
    <w:rsid w:val="00282CE7"/>
    <w:rsid w:val="002C2181"/>
    <w:rsid w:val="004F46D5"/>
    <w:rsid w:val="00863678"/>
    <w:rsid w:val="008B1C8A"/>
    <w:rsid w:val="008F104A"/>
    <w:rsid w:val="009E0153"/>
    <w:rsid w:val="00A61D1D"/>
    <w:rsid w:val="00C86C51"/>
    <w:rsid w:val="00CD2F29"/>
    <w:rsid w:val="00E312B2"/>
    <w:rsid w:val="00E80EB8"/>
    <w:rsid w:val="00F82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0BC6C"/>
  <w15:chartTrackingRefBased/>
  <w15:docId w15:val="{0428B24B-7D04-47BD-B28C-9389FD569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6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6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6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C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6C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6C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C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C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C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C5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31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312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606</Words>
  <Characters>3460</Characters>
  <Application>Microsoft Office Word</Application>
  <DocSecurity>0</DocSecurity>
  <Lines>28</Lines>
  <Paragraphs>8</Paragraphs>
  <ScaleCrop>false</ScaleCrop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6</cp:revision>
  <dcterms:created xsi:type="dcterms:W3CDTF">2026-02-26T17:08:00Z</dcterms:created>
  <dcterms:modified xsi:type="dcterms:W3CDTF">2026-02-26T17:27:00Z</dcterms:modified>
</cp:coreProperties>
</file>