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5BAD" w14:textId="43397CF5" w:rsidR="00E312B2" w:rsidRPr="00E312B2" w:rsidRDefault="00E312B2" w:rsidP="008F104A">
      <w:pPr>
        <w:spacing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Data Acquisition Description </w:t>
      </w:r>
      <w:r w:rsidR="008F104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 xml:space="preserve">- </w:t>
      </w:r>
      <w:r w:rsidRPr="00E31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SCADA Infrastructure and Data Logging Architecture</w:t>
      </w:r>
    </w:p>
    <w:p w14:paraId="0598A117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Operational measurements were acquired through the turbine-level </w:t>
      </w:r>
      <w:r w:rsidRPr="00E31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Supervisory Control and Data Acquisition (SCADA)</w:t>
      </w: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system deployed at VV Wind Farms. Each turbine is equipped with an integrated control and monitoring unit that aggregates:</w:t>
      </w:r>
    </w:p>
    <w:p w14:paraId="4B68AD65" w14:textId="77777777" w:rsidR="00E312B2" w:rsidRPr="00E312B2" w:rsidRDefault="00E312B2" w:rsidP="008F104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Meteorological measurements (nacelle-mounted anemometer, wind vane)</w:t>
      </w:r>
    </w:p>
    <w:p w14:paraId="09D0E4D2" w14:textId="77777777" w:rsidR="00E312B2" w:rsidRPr="00E312B2" w:rsidRDefault="00E312B2" w:rsidP="008F104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Mechanical subsystem sensors (rotor encoder, torque transducer, pitch encoders)</w:t>
      </w:r>
    </w:p>
    <w:p w14:paraId="2DE6F9B2" w14:textId="77777777" w:rsidR="00E312B2" w:rsidRPr="00E312B2" w:rsidRDefault="00E312B2" w:rsidP="008F104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Electrical subsystem measurements (generator voltage, current, frequency, power factor)</w:t>
      </w:r>
    </w:p>
    <w:p w14:paraId="1105FE5B" w14:textId="77777777" w:rsidR="00E312B2" w:rsidRPr="00E312B2" w:rsidRDefault="00E312B2" w:rsidP="008F104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Thermal and condition monitoring sensors (gearbox, bearings, converter modules)</w:t>
      </w:r>
    </w:p>
    <w:p w14:paraId="2DFB909F" w14:textId="77777777" w:rsidR="00E312B2" w:rsidRPr="00E312B2" w:rsidRDefault="00E312B2" w:rsidP="008F104A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 and derived parameters (MPPT reference, tip-speed ratio, Cp, control states)</w:t>
      </w:r>
    </w:p>
    <w:p w14:paraId="26E7FA02" w14:textId="77777777" w:rsidR="00E312B2" w:rsidRPr="00E312B2" w:rsidRDefault="00E312B2" w:rsidP="008F104A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Measurement Flow</w:t>
      </w:r>
    </w:p>
    <w:p w14:paraId="2C6ED4D4" w14:textId="77777777" w:rsidR="00E312B2" w:rsidRPr="00E312B2" w:rsidRDefault="00E312B2" w:rsidP="008F104A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Sensors → Turbine PLC (Programmable Logic Controller)</w:t>
      </w:r>
    </w:p>
    <w:p w14:paraId="32E7820A" w14:textId="77777777" w:rsidR="00E312B2" w:rsidRPr="00E312B2" w:rsidRDefault="00E312B2" w:rsidP="008F104A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PLC → Turbine Controller (real-time control logic)</w:t>
      </w:r>
    </w:p>
    <w:p w14:paraId="767475DF" w14:textId="77777777" w:rsidR="00E312B2" w:rsidRPr="00E312B2" w:rsidRDefault="00E312B2" w:rsidP="008F104A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Controller → SCADA Server (via industrial communication protocol, e.g., IEC 61400 compliant interface)</w:t>
      </w:r>
    </w:p>
    <w:p w14:paraId="6CDAEDB6" w14:textId="77777777" w:rsidR="00E312B2" w:rsidRPr="00E312B2" w:rsidRDefault="00E312B2" w:rsidP="008F104A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SCADA Database → Time-series archival system</w:t>
      </w:r>
    </w:p>
    <w:p w14:paraId="25DE4925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signals are timestamped at source and synchronized using plant-level clock synchronization.</w:t>
      </w:r>
    </w:p>
    <w:p w14:paraId="74935E7D" w14:textId="77777777" w:rsidR="00E312B2" w:rsidRPr="00E312B2" w:rsidRDefault="00E312B2" w:rsidP="008F104A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Instrumentation Standards</w:t>
      </w:r>
    </w:p>
    <w:p w14:paraId="549CD613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monitoring architecture conforms to internationally recognized wind energy measurement standards:</w:t>
      </w:r>
    </w:p>
    <w:p w14:paraId="1FCD69B3" w14:textId="77777777" w:rsidR="00E312B2" w:rsidRPr="00E312B2" w:rsidRDefault="00E312B2" w:rsidP="008F104A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IEC 61400-12-1 (Power performance measurement)</w:t>
      </w:r>
    </w:p>
    <w:p w14:paraId="265CC6DB" w14:textId="77777777" w:rsidR="00E312B2" w:rsidRPr="00E312B2" w:rsidRDefault="00E312B2" w:rsidP="008F104A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0.2S power analyzers for electrical measurements</w:t>
      </w:r>
    </w:p>
    <w:p w14:paraId="50457655" w14:textId="77777777" w:rsidR="00E312B2" w:rsidRPr="00E312B2" w:rsidRDefault="00E312B2" w:rsidP="008F104A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Calibrated cup anemometers (±0.1 m/s accuracy)</w:t>
      </w:r>
    </w:p>
    <w:p w14:paraId="13D96C41" w14:textId="77777777" w:rsidR="00E312B2" w:rsidRPr="00E312B2" w:rsidRDefault="00E312B2" w:rsidP="008F104A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Optical shaft encoders for rotor speed</w:t>
      </w:r>
    </w:p>
    <w:p w14:paraId="171AB722" w14:textId="77777777" w:rsidR="00E312B2" w:rsidRPr="00E312B2" w:rsidRDefault="00E312B2" w:rsidP="008F104A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PT100 RTDs for temperature measurement</w:t>
      </w:r>
    </w:p>
    <w:p w14:paraId="76F04BB2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Electrical measurements (voltage, current, active/reactive power) are recorded at turbine output terminals prior to grid step-up transformation.</w:t>
      </w:r>
    </w:p>
    <w:p w14:paraId="18D3904C" w14:textId="09FD9771" w:rsidR="00E312B2" w:rsidRPr="00E312B2" w:rsidRDefault="00E312B2" w:rsidP="008F104A">
      <w:pPr>
        <w:spacing w:after="0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Sampling Frequency</w:t>
      </w:r>
    </w:p>
    <w:p w14:paraId="07537ADF" w14:textId="77777777" w:rsidR="00E312B2" w:rsidRPr="00E312B2" w:rsidRDefault="00E312B2" w:rsidP="008F104A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Temporal Resolution</w:t>
      </w:r>
    </w:p>
    <w:p w14:paraId="289D6686" w14:textId="77777777" w:rsidR="00E312B2" w:rsidRPr="00E312B2" w:rsidRDefault="00E312B2" w:rsidP="008F104A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Raw turbine control signals: high-frequency internal sampling (sub-second resolution)</w:t>
      </w:r>
    </w:p>
    <w:p w14:paraId="3972EE48" w14:textId="77777777" w:rsidR="00E312B2" w:rsidRPr="00E312B2" w:rsidRDefault="00E312B2" w:rsidP="008F104A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SCADA archival frequency: </w:t>
      </w:r>
      <w:r w:rsidRPr="00E31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10-minute averaged intervals</w:t>
      </w:r>
    </w:p>
    <w:p w14:paraId="092C2490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stored record represents:</w:t>
      </w:r>
    </w:p>
    <w:p w14:paraId="7D836B12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m:t>Mean value over 600 seconds</m:t>
          </m:r>
          <m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35AF8BAC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aligns with standard industrial SCADA aggregation practice in utility-scale wind farms.</w:t>
      </w:r>
    </w:p>
    <w:p w14:paraId="29C77FA7" w14:textId="77777777" w:rsidR="00E312B2" w:rsidRPr="00E312B2" w:rsidRDefault="00E312B2" w:rsidP="008F104A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Records</w:t>
      </w:r>
    </w:p>
    <w:p w14:paraId="6578F7AB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12 months (January–December 2023):</w:t>
      </w:r>
    </w:p>
    <w:p w14:paraId="71F7ED37" w14:textId="347BEA02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m:t xml:space="preserve"> samples/hour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×24×365=52,560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m:t xml:space="preserve"> records per turbine</m:t>
          </m:r>
          <m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2 turbines:</w:t>
      </w:r>
    </w:p>
    <w:p w14:paraId="507FAAE6" w14:textId="4A6F2475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52,560×2=105,120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m:t xml:space="preserve"> total records</m:t>
          </m:r>
          <m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  <w:r w:rsidRPr="00E312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Access Authorization Statement</w:t>
      </w:r>
    </w:p>
    <w:p w14:paraId="728BC32E" w14:textId="77777777" w:rsidR="00E312B2" w:rsidRPr="00E312B2" w:rsidRDefault="00E312B2" w:rsidP="008F104A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Access and Authorization Statement</w:t>
      </w:r>
    </w:p>
    <w:p w14:paraId="76CBAB80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dataset was obtained under a formal industrial-academic collaboration agreement between the research institution and VV Wind Farms. Data access was granted exclusively for academic research purposes under restricted usage conditions.</w:t>
      </w:r>
    </w:p>
    <w:p w14:paraId="7E7F4E00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agreement permits:</w:t>
      </w:r>
    </w:p>
    <w:p w14:paraId="74E0439E" w14:textId="77777777" w:rsidR="00E312B2" w:rsidRPr="00E312B2" w:rsidRDefault="00E312B2" w:rsidP="008F104A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for feature selection and MPPT optimization research</w:t>
      </w:r>
    </w:p>
    <w:p w14:paraId="5A8EFAB5" w14:textId="77777777" w:rsidR="00E312B2" w:rsidRPr="00E312B2" w:rsidRDefault="00E312B2" w:rsidP="008F104A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Statistical analysis and model validation</w:t>
      </w:r>
    </w:p>
    <w:p w14:paraId="3A34EAC4" w14:textId="77777777" w:rsidR="00E312B2" w:rsidRPr="00E312B2" w:rsidRDefault="00E312B2" w:rsidP="008F104A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Publication of aggregated results</w:t>
      </w:r>
    </w:p>
    <w:p w14:paraId="1B1F2218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agreement prohibits:</w:t>
      </w:r>
    </w:p>
    <w:p w14:paraId="146BB1BD" w14:textId="77777777" w:rsidR="00E312B2" w:rsidRPr="00E312B2" w:rsidRDefault="00E312B2" w:rsidP="008F104A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 release of raw operational SCADA logs</w:t>
      </w:r>
    </w:p>
    <w:p w14:paraId="028E49EC" w14:textId="77777777" w:rsidR="00E312B2" w:rsidRPr="00E312B2" w:rsidRDefault="00E312B2" w:rsidP="008F104A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Disclosure of proprietary operational identifiers</w:t>
      </w:r>
    </w:p>
    <w:p w14:paraId="27B6A74C" w14:textId="77777777" w:rsidR="00E312B2" w:rsidRPr="00E312B2" w:rsidRDefault="00E312B2" w:rsidP="008F104A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Exposure of site-level grid interconnection parameters</w:t>
      </w:r>
    </w:p>
    <w:p w14:paraId="253CC9CF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shared materials (metadata, structural schema, representative samples) comply with confidentiality constraints while preserving scientific transparency.</w:t>
      </w:r>
    </w:p>
    <w:p w14:paraId="3BD8E427" w14:textId="77777777" w:rsidR="00E80EB8" w:rsidRDefault="00E312B2" w:rsidP="00E80EB8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Upon reasonable request, verification of data authenticity may be facilitated through institutional or authorized representative confirmation.</w:t>
      </w:r>
    </w:p>
    <w:p w14:paraId="1A45775A" w14:textId="63C947EB" w:rsidR="00E312B2" w:rsidRPr="00E312B2" w:rsidRDefault="00E312B2" w:rsidP="00E80EB8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Physical Explanation of Power–Current Correlation</w:t>
      </w:r>
    </w:p>
    <w:p w14:paraId="760071E9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critical for reviewer-level technical validation.</w:t>
      </w:r>
    </w:p>
    <w:p w14:paraId="61DD6894" w14:textId="77777777" w:rsidR="00E312B2" w:rsidRPr="00E312B2" w:rsidRDefault="00E312B2" w:rsidP="008F104A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Electrical Power Equation</w:t>
      </w:r>
    </w:p>
    <w:p w14:paraId="0601E5B6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 three-phase wind turbine generator:</w:t>
      </w:r>
    </w:p>
    <w:p w14:paraId="6F1EABF2" w14:textId="26129012" w:rsidR="00E312B2" w:rsidRPr="00E312B2" w:rsidRDefault="00E312B2" w:rsidP="00E80EB8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P=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3</m:t>
              </m:r>
            </m:e>
          </m:ra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⋅V⋅I⋅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⁡(ϕ)</m:t>
          </m:r>
          <m:r>
            <w:rPr>
              <w:rFonts w:ascii="Times New Roman" w:eastAsia="Times New Roman" w:hAnsi="Times New Roman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</w:t>
      </w:r>
      <w:r w:rsidR="00E80E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P</m:t>
        </m:r>
      </m:oMath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Active power (kW)</w:t>
      </w:r>
      <w:r w:rsidR="00E80E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V</m:t>
        </m:r>
      </m:oMath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Line voltage (V)</w:t>
      </w:r>
      <w:r w:rsidR="00E80E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I</m:t>
        </m:r>
      </m:oMath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Line current (A)</w:t>
      </w:r>
      <w:r w:rsidR="00E80E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cos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⁡(ϕ)</m:t>
        </m:r>
      </m:oMath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Power factor</w:t>
      </w:r>
    </w:p>
    <w:p w14:paraId="4148EB57" w14:textId="77777777" w:rsidR="00E312B2" w:rsidRPr="00E312B2" w:rsidRDefault="00E312B2" w:rsidP="008F104A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 in Wind Turbines</w:t>
      </w:r>
    </w:p>
    <w:p w14:paraId="25793B7A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grid-connected turbines:</w:t>
      </w:r>
    </w:p>
    <w:p w14:paraId="36EB8D1D" w14:textId="77777777" w:rsidR="00E312B2" w:rsidRPr="00E312B2" w:rsidRDefault="00E312B2" w:rsidP="008F104A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Voltage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V</m:t>
        </m:r>
      </m:oMath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regulated by grid conditions (approximately constant)</w:t>
      </w:r>
    </w:p>
    <w:p w14:paraId="05916A8E" w14:textId="77777777" w:rsidR="00E312B2" w:rsidRPr="00E312B2" w:rsidRDefault="00E312B2" w:rsidP="008F104A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Power factor is maintained close to unity (0.9–1.0)</w:t>
      </w:r>
    </w:p>
    <w:p w14:paraId="36B174F8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Thus:</w:t>
      </w:r>
    </w:p>
    <w:p w14:paraId="69BFE23E" w14:textId="64ED7685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P∝I</m:t>
          </m:r>
          <m:r>
            <w:rPr>
              <w:rFonts w:ascii="Times New Roman" w:eastAsia="Times New Roman" w:hAnsi="Times New Roman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Active power is approximately linearly proportional to generator current when voltage is stable.</w:t>
      </w:r>
    </w:p>
    <w:p w14:paraId="0EB1FCEA" w14:textId="77777777" w:rsidR="00E312B2" w:rsidRPr="00E312B2" w:rsidRDefault="00E312B2" w:rsidP="008F104A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Aerodynamic to Electrical Coupling</w:t>
      </w:r>
    </w:p>
    <w:p w14:paraId="5D4042EC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Mechanical power captured from wind:</w:t>
      </w:r>
    </w:p>
    <w:p w14:paraId="0FE1523A" w14:textId="0885AAA4" w:rsidR="00E312B2" w:rsidRPr="00E312B2" w:rsidRDefault="00E312B2" w:rsidP="0006623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mech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ρA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p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w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3</m:t>
              </m:r>
            </m:sup>
          </m:sSubSup>
          <m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</w:t>
      </w:r>
      <w:r w:rsidR="000662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ρ</m:t>
        </m:r>
      </m:oMath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Air density</w:t>
      </w:r>
      <w:r w:rsidR="000662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A</m:t>
        </m:r>
      </m:oMath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Rotor swept area</w:t>
      </w:r>
      <w:r w:rsidR="000662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p</m:t>
            </m:r>
          </m:sub>
        </m:sSub>
      </m:oMath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Power coefficient</w:t>
      </w:r>
      <w:r w:rsidR="000662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w</m:t>
            </m:r>
          </m:sub>
        </m:sSub>
      </m:oMath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Wind speed</w:t>
      </w:r>
      <w:r w:rsidR="000662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1C21A8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generator converts mechanical torque to electrical power:</w:t>
      </w:r>
    </w:p>
    <w:p w14:paraId="437FEF87" w14:textId="2498E182" w:rsidR="00E312B2" w:rsidRPr="00E312B2" w:rsidRDefault="00E312B2" w:rsidP="00066231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elec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=T⋅ω</m:t>
          </m:r>
          <m:r>
            <w:rPr>
              <w:rFonts w:ascii="Times New Roman" w:eastAsia="Times New Roman" w:hAnsi="Times New Roman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</w:t>
      </w:r>
      <w:r w:rsidR="000662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T</m:t>
        </m:r>
      </m:oMath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Generator torque</w:t>
      </w:r>
      <w:r w:rsidR="000662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ω</m:t>
        </m:r>
      </m:oMath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 Angular velocity</w:t>
      </w:r>
      <w:r w:rsidR="000662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14E8B5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 wind speed increases:</w:t>
      </w:r>
    </w:p>
    <w:p w14:paraId="2330395A" w14:textId="77777777" w:rsidR="00E312B2" w:rsidRPr="00E312B2" w:rsidRDefault="00E312B2" w:rsidP="008F104A">
      <w:pPr>
        <w:numPr>
          <w:ilvl w:val="0"/>
          <w:numId w:val="1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Rotor speed increases</w:t>
      </w:r>
    </w:p>
    <w:p w14:paraId="0C15041F" w14:textId="77777777" w:rsidR="00E312B2" w:rsidRPr="00E312B2" w:rsidRDefault="00E312B2" w:rsidP="008F104A">
      <w:pPr>
        <w:numPr>
          <w:ilvl w:val="0"/>
          <w:numId w:val="1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Generator torque increases</w:t>
      </w:r>
    </w:p>
    <w:p w14:paraId="1D4BC53F" w14:textId="77777777" w:rsidR="00E312B2" w:rsidRPr="00E312B2" w:rsidRDefault="00E312B2" w:rsidP="008F104A">
      <w:pPr>
        <w:numPr>
          <w:ilvl w:val="0"/>
          <w:numId w:val="1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Electrical current increases</w:t>
      </w:r>
    </w:p>
    <w:p w14:paraId="7EDACD43" w14:textId="77777777" w:rsidR="00E312B2" w:rsidRPr="00E312B2" w:rsidRDefault="00E312B2" w:rsidP="008F104A">
      <w:pPr>
        <w:numPr>
          <w:ilvl w:val="0"/>
          <w:numId w:val="11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Active power increases</w:t>
      </w:r>
    </w:p>
    <w:p w14:paraId="2B017934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Hence, the observed SCADA correlation between:</w:t>
      </w:r>
    </w:p>
    <w:p w14:paraId="72938F16" w14:textId="77777777" w:rsidR="00E312B2" w:rsidRPr="00E312B2" w:rsidRDefault="00E312B2" w:rsidP="008F104A">
      <w:pPr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Wind speed ↑</w:t>
      </w:r>
    </w:p>
    <w:p w14:paraId="21E53EF9" w14:textId="77777777" w:rsidR="00E312B2" w:rsidRPr="00E312B2" w:rsidRDefault="00E312B2" w:rsidP="008F104A">
      <w:pPr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Rotor speed ↑</w:t>
      </w:r>
    </w:p>
    <w:p w14:paraId="72AD9339" w14:textId="77777777" w:rsidR="00E312B2" w:rsidRPr="00E312B2" w:rsidRDefault="00E312B2" w:rsidP="008F104A">
      <w:pPr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Generator torque ↑</w:t>
      </w:r>
    </w:p>
    <w:p w14:paraId="07F5D777" w14:textId="77777777" w:rsidR="00E312B2" w:rsidRPr="00E312B2" w:rsidRDefault="00E312B2" w:rsidP="008F104A">
      <w:pPr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 current ↑</w:t>
      </w:r>
    </w:p>
    <w:p w14:paraId="7D57971D" w14:textId="77777777" w:rsidR="00E312B2" w:rsidRPr="00E312B2" w:rsidRDefault="00E312B2" w:rsidP="008F104A">
      <w:pPr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Active power ↑</w:t>
      </w:r>
    </w:p>
    <w:p w14:paraId="42563981" w14:textId="77777777" w:rsidR="00E312B2" w:rsidRPr="00E312B2" w:rsidRDefault="00E312B2" w:rsidP="008F104A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Correlation is Strong but Not Perfect</w:t>
      </w:r>
    </w:p>
    <w:p w14:paraId="00E8F3D1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power–current relationship is influenced by:</w:t>
      </w:r>
    </w:p>
    <w:p w14:paraId="03DE4643" w14:textId="77777777" w:rsidR="00E312B2" w:rsidRPr="00E312B2" w:rsidRDefault="00E312B2" w:rsidP="008F104A">
      <w:pPr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Reactive power control</w:t>
      </w:r>
    </w:p>
    <w:p w14:paraId="013A27B3" w14:textId="77777777" w:rsidR="00E312B2" w:rsidRPr="00E312B2" w:rsidRDefault="00E312B2" w:rsidP="008F104A">
      <w:pPr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Converter switching losses</w:t>
      </w:r>
    </w:p>
    <w:p w14:paraId="2F11B535" w14:textId="77777777" w:rsidR="00E312B2" w:rsidRPr="00E312B2" w:rsidRDefault="00E312B2" w:rsidP="008F104A">
      <w:pPr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Grid voltage fluctuations</w:t>
      </w:r>
    </w:p>
    <w:p w14:paraId="55618F24" w14:textId="77777777" w:rsidR="00E312B2" w:rsidRPr="00E312B2" w:rsidRDefault="00E312B2" w:rsidP="008F104A">
      <w:pPr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Temperature-dependent resistance</w:t>
      </w:r>
    </w:p>
    <w:p w14:paraId="1ABD46A3" w14:textId="77777777" w:rsidR="00E312B2" w:rsidRPr="00E312B2" w:rsidRDefault="00E312B2" w:rsidP="008F104A">
      <w:pPr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MPPT control adjustments</w:t>
      </w:r>
    </w:p>
    <w:p w14:paraId="6A4BA23F" w14:textId="77777777" w:rsidR="00E312B2" w:rsidRPr="00E312B2" w:rsidRDefault="00E312B2" w:rsidP="008F104A">
      <w:pPr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Curtailment or derating</w:t>
      </w:r>
    </w:p>
    <w:p w14:paraId="729C2C37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Therefore:</w:t>
      </w:r>
    </w:p>
    <w:p w14:paraId="35D21221" w14:textId="5B0AD4DC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P=f(I,V,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⁡ϕ,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n-IN"/>
              <w14:ligatures w14:val="none"/>
            </w:rPr>
            <m:t>control state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)</m:t>
          </m:r>
          <m:r>
            <w:rPr>
              <w:rFonts w:ascii="Times New Roman" w:eastAsia="Times New Roman" w:hAnsi="Times New Roman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explains why correlation is strong (&gt;0.9 in stable regimes) but not perfectly deterministic.</w:t>
      </w:r>
    </w:p>
    <w:p w14:paraId="101FBA25" w14:textId="77777777" w:rsidR="00E312B2" w:rsidRPr="00E312B2" w:rsidRDefault="00E312B2" w:rsidP="008F104A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12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SCADA dataset represents aggregated 10-minute turbine operational measurements acquired through IEC-compliant instrumentation and archived through plant-level SCADA infrastructure. Electrical power output demonstrates strong physical correlation with generator current as dictated by three-phase power equations and aerodynamic torque conversion mechanisms inherent to grid-connected DFIG and SCIG wind turbine systems.</w:t>
      </w:r>
    </w:p>
    <w:p w14:paraId="56C438EC" w14:textId="77777777" w:rsidR="00282CE7" w:rsidRPr="008F104A" w:rsidRDefault="00282CE7" w:rsidP="008F104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82CE7" w:rsidRPr="008F1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B425B"/>
    <w:multiLevelType w:val="multilevel"/>
    <w:tmpl w:val="A2CA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D517B"/>
    <w:multiLevelType w:val="multilevel"/>
    <w:tmpl w:val="3394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B2E9C"/>
    <w:multiLevelType w:val="multilevel"/>
    <w:tmpl w:val="BB32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E73C3"/>
    <w:multiLevelType w:val="multilevel"/>
    <w:tmpl w:val="7B86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F3B17"/>
    <w:multiLevelType w:val="multilevel"/>
    <w:tmpl w:val="801A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42C67"/>
    <w:multiLevelType w:val="multilevel"/>
    <w:tmpl w:val="3026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D4166"/>
    <w:multiLevelType w:val="multilevel"/>
    <w:tmpl w:val="73E4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D7F9F"/>
    <w:multiLevelType w:val="multilevel"/>
    <w:tmpl w:val="AD4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E4330"/>
    <w:multiLevelType w:val="multilevel"/>
    <w:tmpl w:val="98D8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E2D66"/>
    <w:multiLevelType w:val="multilevel"/>
    <w:tmpl w:val="CC1E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A1D17"/>
    <w:multiLevelType w:val="multilevel"/>
    <w:tmpl w:val="6114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C18A5"/>
    <w:multiLevelType w:val="multilevel"/>
    <w:tmpl w:val="53A66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5954DA"/>
    <w:multiLevelType w:val="multilevel"/>
    <w:tmpl w:val="0EB0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688406">
    <w:abstractNumId w:val="4"/>
  </w:num>
  <w:num w:numId="2" w16cid:durableId="459542235">
    <w:abstractNumId w:val="1"/>
  </w:num>
  <w:num w:numId="3" w16cid:durableId="340158381">
    <w:abstractNumId w:val="0"/>
  </w:num>
  <w:num w:numId="4" w16cid:durableId="1700736439">
    <w:abstractNumId w:val="2"/>
  </w:num>
  <w:num w:numId="5" w16cid:durableId="125319785">
    <w:abstractNumId w:val="9"/>
  </w:num>
  <w:num w:numId="6" w16cid:durableId="493229581">
    <w:abstractNumId w:val="12"/>
  </w:num>
  <w:num w:numId="7" w16cid:durableId="1489521195">
    <w:abstractNumId w:val="10"/>
  </w:num>
  <w:num w:numId="8" w16cid:durableId="1401706299">
    <w:abstractNumId w:val="8"/>
  </w:num>
  <w:num w:numId="9" w16cid:durableId="808282283">
    <w:abstractNumId w:val="7"/>
  </w:num>
  <w:num w:numId="10" w16cid:durableId="383911785">
    <w:abstractNumId w:val="5"/>
  </w:num>
  <w:num w:numId="11" w16cid:durableId="603616451">
    <w:abstractNumId w:val="11"/>
  </w:num>
  <w:num w:numId="12" w16cid:durableId="867719754">
    <w:abstractNumId w:val="6"/>
  </w:num>
  <w:num w:numId="13" w16cid:durableId="13767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51"/>
    <w:rsid w:val="00066231"/>
    <w:rsid w:val="00222697"/>
    <w:rsid w:val="00282CE7"/>
    <w:rsid w:val="002C2181"/>
    <w:rsid w:val="004F46D5"/>
    <w:rsid w:val="008B1C8A"/>
    <w:rsid w:val="008F104A"/>
    <w:rsid w:val="009E0153"/>
    <w:rsid w:val="00C86C51"/>
    <w:rsid w:val="00CD2F29"/>
    <w:rsid w:val="00E312B2"/>
    <w:rsid w:val="00E80EB8"/>
    <w:rsid w:val="00F8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0BC6C"/>
  <w15:chartTrackingRefBased/>
  <w15:docId w15:val="{0428B24B-7D04-47BD-B28C-9389FD569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C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1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312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5</cp:revision>
  <dcterms:created xsi:type="dcterms:W3CDTF">2026-02-26T17:08:00Z</dcterms:created>
  <dcterms:modified xsi:type="dcterms:W3CDTF">2026-02-26T17:11:00Z</dcterms:modified>
</cp:coreProperties>
</file>