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581EE" w14:textId="6F7FA592" w:rsidR="000A36D3" w:rsidRDefault="000A36D3" w:rsidP="000A36D3">
      <w:r w:rsidRPr="000A36D3">
        <w:rPr>
          <w:i/>
          <w:iCs/>
        </w:rPr>
        <w:t>Load balancing</w:t>
      </w:r>
      <w:r w:rsidRPr="000A36D3">
        <w:t> </w:t>
      </w:r>
      <w:r>
        <w:t>is</w:t>
      </w:r>
      <w:r w:rsidRPr="000A36D3">
        <w:t xml:space="preserve"> efficiently distributing incoming network traffic across a group of backend virtual machines (VMs) or virtual machine scale sets (VMSS).</w:t>
      </w:r>
    </w:p>
    <w:p w14:paraId="0337D40E" w14:textId="41F118E2" w:rsidR="000A36D3" w:rsidRDefault="000A36D3" w:rsidP="000A36D3">
      <w:r w:rsidRPr="000A36D3">
        <w:t>Azure Load Balancer operates at layer 4</w:t>
      </w:r>
      <w:r>
        <w:t>(Transport Layer)</w:t>
      </w:r>
      <w:r w:rsidRPr="000A36D3">
        <w:t xml:space="preserve"> of the Open Systems Interconnection (OSI) model</w:t>
      </w:r>
    </w:p>
    <w:p w14:paraId="14326670" w14:textId="267772F9" w:rsidR="000A36D3" w:rsidRDefault="000A36D3" w:rsidP="000A36D3">
      <w:r w:rsidRPr="000A36D3">
        <w:t> It's the single point of contact for clients. The service distributes inbound flows that arrive at the load balancer's frontend to backend pool instances. These flows are distributed according to configured load-balancing rules and health probes. The backend pool instances can be Azure virtual machines (VMs) or virtual machine scale sets.</w:t>
      </w:r>
    </w:p>
    <w:p w14:paraId="32D183B7" w14:textId="77777777" w:rsidR="000A36D3" w:rsidRDefault="000A36D3" w:rsidP="000A36D3"/>
    <w:p w14:paraId="404F6B46" w14:textId="31401393" w:rsidR="00C154E1" w:rsidRPr="00C154E1" w:rsidRDefault="00C154E1" w:rsidP="00C154E1">
      <w:pPr>
        <w:rPr>
          <w:b/>
          <w:bCs/>
        </w:rPr>
      </w:pPr>
      <w:r>
        <w:rPr>
          <w:b/>
          <w:bCs/>
        </w:rPr>
        <w:t>1</w:t>
      </w:r>
      <w:r w:rsidRPr="00C154E1">
        <w:rPr>
          <w:b/>
          <w:bCs/>
        </w:rPr>
        <w:t>. Frontend IP Configuration</w:t>
      </w:r>
    </w:p>
    <w:p w14:paraId="41D331A0" w14:textId="77777777" w:rsidR="00C154E1" w:rsidRPr="00C154E1" w:rsidRDefault="00C154E1" w:rsidP="00C154E1">
      <w:pPr>
        <w:numPr>
          <w:ilvl w:val="0"/>
          <w:numId w:val="1"/>
        </w:numPr>
      </w:pPr>
      <w:r w:rsidRPr="00C154E1">
        <w:t>Define public or private frontend IP addresses</w:t>
      </w:r>
    </w:p>
    <w:p w14:paraId="5E238EC1" w14:textId="77777777" w:rsidR="00C154E1" w:rsidRPr="00C154E1" w:rsidRDefault="00C154E1" w:rsidP="00C154E1">
      <w:pPr>
        <w:numPr>
          <w:ilvl w:val="0"/>
          <w:numId w:val="1"/>
        </w:numPr>
      </w:pPr>
      <w:r w:rsidRPr="00C154E1">
        <w:t>Public IP or private IP assignment (for external or internal load balancing)</w:t>
      </w:r>
    </w:p>
    <w:p w14:paraId="152874D5" w14:textId="77777777" w:rsidR="00C154E1" w:rsidRPr="00C154E1" w:rsidRDefault="00C154E1" w:rsidP="00C154E1">
      <w:pPr>
        <w:numPr>
          <w:ilvl w:val="0"/>
          <w:numId w:val="1"/>
        </w:numPr>
      </w:pPr>
      <w:r w:rsidRPr="00C154E1">
        <w:t>Can be dynamic or static</w:t>
      </w:r>
    </w:p>
    <w:p w14:paraId="4C16C660" w14:textId="77777777" w:rsidR="00C154E1" w:rsidRPr="00C154E1" w:rsidRDefault="00C154E1" w:rsidP="00C154E1">
      <w:r w:rsidRPr="00C154E1">
        <w:pict w14:anchorId="4ABC72ED">
          <v:rect id="_x0000_i1061" style="width:0;height:1.5pt" o:hralign="center" o:hrstd="t" o:hr="t" fillcolor="#a0a0a0" stroked="f"/>
        </w:pict>
      </w:r>
    </w:p>
    <w:p w14:paraId="20C53728" w14:textId="4608978A" w:rsidR="00C154E1" w:rsidRPr="00C154E1" w:rsidRDefault="00C154E1" w:rsidP="00C154E1">
      <w:pPr>
        <w:rPr>
          <w:b/>
          <w:bCs/>
        </w:rPr>
      </w:pPr>
      <w:r>
        <w:rPr>
          <w:b/>
          <w:bCs/>
        </w:rPr>
        <w:t>2</w:t>
      </w:r>
      <w:r w:rsidRPr="00C154E1">
        <w:rPr>
          <w:b/>
          <w:bCs/>
        </w:rPr>
        <w:t>. Backend Pools</w:t>
      </w:r>
    </w:p>
    <w:p w14:paraId="48E1AAAF" w14:textId="77777777" w:rsidR="00C154E1" w:rsidRPr="00C154E1" w:rsidRDefault="00C154E1" w:rsidP="00C154E1">
      <w:pPr>
        <w:numPr>
          <w:ilvl w:val="0"/>
          <w:numId w:val="2"/>
        </w:numPr>
      </w:pPr>
      <w:r w:rsidRPr="00C154E1">
        <w:t>Add virtual machines or virtual machine scale sets</w:t>
      </w:r>
    </w:p>
    <w:p w14:paraId="145DDB69" w14:textId="77777777" w:rsidR="00C154E1" w:rsidRPr="00C154E1" w:rsidRDefault="00C154E1" w:rsidP="00C154E1">
      <w:pPr>
        <w:numPr>
          <w:ilvl w:val="0"/>
          <w:numId w:val="2"/>
        </w:numPr>
      </w:pPr>
      <w:r w:rsidRPr="00C154E1">
        <w:t xml:space="preserve">Use </w:t>
      </w:r>
      <w:r w:rsidRPr="00C154E1">
        <w:rPr>
          <w:b/>
          <w:bCs/>
        </w:rPr>
        <w:t>NIC association</w:t>
      </w:r>
    </w:p>
    <w:p w14:paraId="6FB70AD5" w14:textId="77777777" w:rsidR="00C154E1" w:rsidRPr="00C154E1" w:rsidRDefault="00C154E1" w:rsidP="00C154E1">
      <w:pPr>
        <w:numPr>
          <w:ilvl w:val="0"/>
          <w:numId w:val="2"/>
        </w:numPr>
      </w:pPr>
      <w:r w:rsidRPr="00C154E1">
        <w:t xml:space="preserve">Target VMs need to be in the same </w:t>
      </w:r>
      <w:r w:rsidRPr="00C154E1">
        <w:rPr>
          <w:b/>
          <w:bCs/>
        </w:rPr>
        <w:t>region</w:t>
      </w:r>
      <w:r w:rsidRPr="00C154E1">
        <w:t xml:space="preserve"> and </w:t>
      </w:r>
      <w:r w:rsidRPr="00C154E1">
        <w:rPr>
          <w:b/>
          <w:bCs/>
        </w:rPr>
        <w:t>virtual network</w:t>
      </w:r>
    </w:p>
    <w:p w14:paraId="5C27765A" w14:textId="77777777" w:rsidR="00C154E1" w:rsidRPr="00C154E1" w:rsidRDefault="00C154E1" w:rsidP="00C154E1">
      <w:r w:rsidRPr="00C154E1">
        <w:pict w14:anchorId="3A91C491">
          <v:rect id="_x0000_i1062" style="width:0;height:1.5pt" o:hralign="center" o:hrstd="t" o:hr="t" fillcolor="#a0a0a0" stroked="f"/>
        </w:pict>
      </w:r>
    </w:p>
    <w:p w14:paraId="70F446F7" w14:textId="6B8A4B50" w:rsidR="00C154E1" w:rsidRPr="00C154E1" w:rsidRDefault="00C154E1" w:rsidP="00C154E1">
      <w:pPr>
        <w:rPr>
          <w:b/>
          <w:bCs/>
        </w:rPr>
      </w:pPr>
      <w:r>
        <w:rPr>
          <w:b/>
          <w:bCs/>
        </w:rPr>
        <w:t>3</w:t>
      </w:r>
      <w:r w:rsidRPr="00C154E1">
        <w:rPr>
          <w:b/>
          <w:bCs/>
        </w:rPr>
        <w:t>. Health Probes</w:t>
      </w:r>
    </w:p>
    <w:p w14:paraId="66535DA0" w14:textId="77777777" w:rsidR="00C154E1" w:rsidRPr="00C154E1" w:rsidRDefault="00C154E1" w:rsidP="00C154E1">
      <w:pPr>
        <w:numPr>
          <w:ilvl w:val="0"/>
          <w:numId w:val="3"/>
        </w:numPr>
      </w:pPr>
      <w:r w:rsidRPr="00C154E1">
        <w:t>Define rules to check the health of backend VMs</w:t>
      </w:r>
    </w:p>
    <w:p w14:paraId="273BB28C" w14:textId="77777777" w:rsidR="00C154E1" w:rsidRPr="00C154E1" w:rsidRDefault="00C154E1" w:rsidP="00C154E1">
      <w:pPr>
        <w:numPr>
          <w:ilvl w:val="0"/>
          <w:numId w:val="3"/>
        </w:numPr>
      </w:pPr>
      <w:r w:rsidRPr="00C154E1">
        <w:t>Protocol: TCP / HTTP / HTTPS</w:t>
      </w:r>
    </w:p>
    <w:p w14:paraId="383D5C28" w14:textId="77777777" w:rsidR="00C154E1" w:rsidRPr="00C154E1" w:rsidRDefault="00C154E1" w:rsidP="00C154E1">
      <w:pPr>
        <w:numPr>
          <w:ilvl w:val="0"/>
          <w:numId w:val="3"/>
        </w:numPr>
      </w:pPr>
      <w:r w:rsidRPr="00C154E1">
        <w:t>Port, path (for HTTP/HTTPS), interval, and number of retries</w:t>
      </w:r>
    </w:p>
    <w:p w14:paraId="25054652" w14:textId="77777777" w:rsidR="00C154E1" w:rsidRPr="00C154E1" w:rsidRDefault="00C154E1" w:rsidP="00C154E1">
      <w:r w:rsidRPr="00C154E1">
        <w:pict w14:anchorId="052EB9AF">
          <v:rect id="_x0000_i1063" style="width:0;height:1.5pt" o:hralign="center" o:hrstd="t" o:hr="t" fillcolor="#a0a0a0" stroked="f"/>
        </w:pict>
      </w:r>
    </w:p>
    <w:p w14:paraId="56677ED2" w14:textId="25C1190E" w:rsidR="00C154E1" w:rsidRPr="00C154E1" w:rsidRDefault="00C154E1" w:rsidP="00C154E1">
      <w:pPr>
        <w:rPr>
          <w:b/>
          <w:bCs/>
        </w:rPr>
      </w:pPr>
      <w:r>
        <w:rPr>
          <w:b/>
          <w:bCs/>
        </w:rPr>
        <w:t>4</w:t>
      </w:r>
      <w:r w:rsidRPr="00C154E1">
        <w:rPr>
          <w:b/>
          <w:bCs/>
        </w:rPr>
        <w:t>. Load Balancing Rules</w:t>
      </w:r>
    </w:p>
    <w:p w14:paraId="5B791F9F" w14:textId="77777777" w:rsidR="00C154E1" w:rsidRDefault="00C154E1" w:rsidP="00C154E1">
      <w:pPr>
        <w:numPr>
          <w:ilvl w:val="0"/>
          <w:numId w:val="4"/>
        </w:numPr>
      </w:pPr>
      <w:r w:rsidRPr="00C154E1">
        <w:t>Route incoming traffic from frontend to backend</w:t>
      </w:r>
    </w:p>
    <w:p w14:paraId="4A991D76" w14:textId="77777777" w:rsidR="002832DA" w:rsidRPr="002832DA" w:rsidRDefault="002832DA" w:rsidP="002832DA">
      <w:pPr>
        <w:numPr>
          <w:ilvl w:val="0"/>
          <w:numId w:val="4"/>
        </w:numPr>
        <w:shd w:val="clear" w:color="auto" w:fill="FFFFFF"/>
        <w:spacing w:after="0" w:line="240" w:lineRule="auto"/>
        <w:rPr>
          <w:rFonts w:ascii="Arial" w:eastAsia="Times New Roman" w:hAnsi="Arial" w:cs="Arial"/>
          <w:color w:val="000000"/>
          <w:kern w:val="0"/>
          <w:sz w:val="21"/>
          <w:szCs w:val="21"/>
          <w:lang w:eastAsia="en-IN"/>
          <w14:ligatures w14:val="none"/>
        </w:rPr>
      </w:pPr>
      <w:r w:rsidRPr="002832DA">
        <w:rPr>
          <w:rFonts w:ascii="Arial" w:eastAsia="Times New Roman" w:hAnsi="Arial" w:cs="Arial"/>
          <w:color w:val="000000"/>
          <w:kern w:val="0"/>
          <w:sz w:val="21"/>
          <w:szCs w:val="21"/>
          <w:lang w:eastAsia="en-IN"/>
          <w14:ligatures w14:val="none"/>
        </w:rPr>
        <w:t>Load balancing rules define how to route traffic when it arrives on the load balancer</w:t>
      </w:r>
    </w:p>
    <w:p w14:paraId="6F0C0E68" w14:textId="77777777" w:rsidR="002832DA" w:rsidRPr="002832DA" w:rsidRDefault="002832DA" w:rsidP="002832DA">
      <w:pPr>
        <w:numPr>
          <w:ilvl w:val="0"/>
          <w:numId w:val="4"/>
        </w:numPr>
        <w:shd w:val="clear" w:color="auto" w:fill="FFFFFF"/>
        <w:spacing w:after="0" w:line="240" w:lineRule="auto"/>
        <w:rPr>
          <w:rFonts w:ascii="Arial" w:eastAsia="Times New Roman" w:hAnsi="Arial" w:cs="Arial"/>
          <w:color w:val="000000"/>
          <w:kern w:val="0"/>
          <w:sz w:val="21"/>
          <w:szCs w:val="21"/>
          <w:lang w:eastAsia="en-IN"/>
          <w14:ligatures w14:val="none"/>
        </w:rPr>
      </w:pPr>
      <w:r w:rsidRPr="002832DA">
        <w:rPr>
          <w:rFonts w:ascii="Arial" w:eastAsia="Times New Roman" w:hAnsi="Arial" w:cs="Arial"/>
          <w:color w:val="000000"/>
          <w:kern w:val="0"/>
          <w:sz w:val="21"/>
          <w:szCs w:val="21"/>
          <w:lang w:eastAsia="en-IN"/>
          <w14:ligatures w14:val="none"/>
        </w:rPr>
        <w:t>These rules can use to redirect traffic into the backend pool</w:t>
      </w:r>
    </w:p>
    <w:p w14:paraId="3C91AF95" w14:textId="77777777" w:rsidR="002832DA" w:rsidRPr="002832DA" w:rsidRDefault="002832DA" w:rsidP="002832DA">
      <w:pPr>
        <w:numPr>
          <w:ilvl w:val="0"/>
          <w:numId w:val="4"/>
        </w:numPr>
        <w:shd w:val="clear" w:color="auto" w:fill="FFFFFF"/>
        <w:spacing w:after="0" w:line="240" w:lineRule="auto"/>
        <w:rPr>
          <w:rFonts w:ascii="Arial" w:eastAsia="Times New Roman" w:hAnsi="Arial" w:cs="Arial"/>
          <w:color w:val="000000"/>
          <w:kern w:val="0"/>
          <w:sz w:val="21"/>
          <w:szCs w:val="21"/>
          <w:lang w:eastAsia="en-IN"/>
          <w14:ligatures w14:val="none"/>
        </w:rPr>
      </w:pPr>
      <w:r w:rsidRPr="002832DA">
        <w:rPr>
          <w:rFonts w:ascii="Arial" w:eastAsia="Times New Roman" w:hAnsi="Arial" w:cs="Arial"/>
          <w:color w:val="000000"/>
          <w:kern w:val="0"/>
          <w:sz w:val="21"/>
          <w:szCs w:val="21"/>
          <w:lang w:eastAsia="en-IN"/>
          <w14:ligatures w14:val="none"/>
        </w:rPr>
        <w:t>You can also enable session persistence- Here’s client IP’s can be directed to the same backend virtual machines</w:t>
      </w:r>
    </w:p>
    <w:p w14:paraId="611A7B6B" w14:textId="77777777" w:rsidR="002832DA" w:rsidRPr="00C154E1" w:rsidRDefault="002832DA" w:rsidP="00B451E9">
      <w:pPr>
        <w:ind w:left="720"/>
      </w:pPr>
    </w:p>
    <w:p w14:paraId="50BEEEBA" w14:textId="77777777" w:rsidR="00C154E1" w:rsidRPr="00C154E1" w:rsidRDefault="00C154E1" w:rsidP="00C154E1">
      <w:pPr>
        <w:numPr>
          <w:ilvl w:val="0"/>
          <w:numId w:val="4"/>
        </w:numPr>
      </w:pPr>
      <w:r w:rsidRPr="00C154E1">
        <w:t>Define:</w:t>
      </w:r>
    </w:p>
    <w:p w14:paraId="47D938DA" w14:textId="77777777" w:rsidR="00C154E1" w:rsidRPr="00C154E1" w:rsidRDefault="00C154E1" w:rsidP="00C154E1">
      <w:pPr>
        <w:numPr>
          <w:ilvl w:val="1"/>
          <w:numId w:val="4"/>
        </w:numPr>
      </w:pPr>
      <w:r w:rsidRPr="00C154E1">
        <w:t>Frontend IP</w:t>
      </w:r>
    </w:p>
    <w:p w14:paraId="7366D085" w14:textId="77777777" w:rsidR="00C154E1" w:rsidRPr="00C154E1" w:rsidRDefault="00C154E1" w:rsidP="00C154E1">
      <w:pPr>
        <w:numPr>
          <w:ilvl w:val="1"/>
          <w:numId w:val="4"/>
        </w:numPr>
      </w:pPr>
      <w:r w:rsidRPr="00C154E1">
        <w:t>Protocol (TCP/UDP)</w:t>
      </w:r>
    </w:p>
    <w:p w14:paraId="4A5A698A" w14:textId="77777777" w:rsidR="00C154E1" w:rsidRPr="00C154E1" w:rsidRDefault="00C154E1" w:rsidP="00C154E1">
      <w:pPr>
        <w:numPr>
          <w:ilvl w:val="1"/>
          <w:numId w:val="4"/>
        </w:numPr>
      </w:pPr>
      <w:r w:rsidRPr="00C154E1">
        <w:t>Port mapping (frontend and backend)</w:t>
      </w:r>
    </w:p>
    <w:p w14:paraId="098FAA47" w14:textId="77777777" w:rsidR="00C154E1" w:rsidRPr="00C154E1" w:rsidRDefault="00C154E1" w:rsidP="00C154E1">
      <w:pPr>
        <w:numPr>
          <w:ilvl w:val="1"/>
          <w:numId w:val="4"/>
        </w:numPr>
      </w:pPr>
      <w:r w:rsidRPr="00C154E1">
        <w:lastRenderedPageBreak/>
        <w:t>Session persistence</w:t>
      </w:r>
    </w:p>
    <w:p w14:paraId="678422C8" w14:textId="77777777" w:rsidR="00C154E1" w:rsidRPr="00C154E1" w:rsidRDefault="00C154E1" w:rsidP="00C154E1">
      <w:pPr>
        <w:numPr>
          <w:ilvl w:val="1"/>
          <w:numId w:val="4"/>
        </w:numPr>
      </w:pPr>
      <w:r w:rsidRPr="00C154E1">
        <w:t>Idle timeout</w:t>
      </w:r>
    </w:p>
    <w:p w14:paraId="53374D50" w14:textId="77777777" w:rsidR="00C154E1" w:rsidRPr="00C154E1" w:rsidRDefault="00C154E1" w:rsidP="00C154E1">
      <w:pPr>
        <w:numPr>
          <w:ilvl w:val="1"/>
          <w:numId w:val="4"/>
        </w:numPr>
      </w:pPr>
      <w:r w:rsidRPr="00C154E1">
        <w:t>Floating IP (for HA)</w:t>
      </w:r>
    </w:p>
    <w:p w14:paraId="0B9DDD2B" w14:textId="77777777" w:rsidR="00C154E1" w:rsidRPr="00C154E1" w:rsidRDefault="00C154E1" w:rsidP="00C154E1">
      <w:r w:rsidRPr="00C154E1">
        <w:pict w14:anchorId="6C961B3B">
          <v:rect id="_x0000_i1064" style="width:0;height:1.5pt" o:hralign="center" o:hrstd="t" o:hr="t" fillcolor="#a0a0a0" stroked="f"/>
        </w:pict>
      </w:r>
    </w:p>
    <w:p w14:paraId="423A6BB3" w14:textId="027C4232" w:rsidR="00C154E1" w:rsidRPr="00C154E1" w:rsidRDefault="00C154E1" w:rsidP="00C154E1">
      <w:pPr>
        <w:rPr>
          <w:b/>
          <w:bCs/>
        </w:rPr>
      </w:pPr>
      <w:r>
        <w:rPr>
          <w:b/>
          <w:bCs/>
        </w:rPr>
        <w:t>5</w:t>
      </w:r>
      <w:r w:rsidRPr="00C154E1">
        <w:rPr>
          <w:b/>
          <w:bCs/>
        </w:rPr>
        <w:t>. Inbound NAT Rules</w:t>
      </w:r>
    </w:p>
    <w:p w14:paraId="56428AE4" w14:textId="77777777" w:rsidR="00C154E1" w:rsidRPr="00C154E1" w:rsidRDefault="00C154E1" w:rsidP="00C154E1">
      <w:pPr>
        <w:numPr>
          <w:ilvl w:val="0"/>
          <w:numId w:val="5"/>
        </w:numPr>
      </w:pPr>
      <w:r w:rsidRPr="00C154E1">
        <w:t>Direct incoming traffic to a specific VM and port (RDP/SSH scenarios)</w:t>
      </w:r>
    </w:p>
    <w:p w14:paraId="51D73700" w14:textId="77777777" w:rsidR="00C154E1" w:rsidRPr="00C154E1" w:rsidRDefault="00C154E1" w:rsidP="00C154E1">
      <w:pPr>
        <w:numPr>
          <w:ilvl w:val="0"/>
          <w:numId w:val="5"/>
        </w:numPr>
      </w:pPr>
      <w:r w:rsidRPr="00C154E1">
        <w:t>Used for admin access to VMs in the backend pool</w:t>
      </w:r>
    </w:p>
    <w:p w14:paraId="23C3609E" w14:textId="2A371FD1" w:rsidR="00C154E1" w:rsidRPr="00C154E1" w:rsidRDefault="00C154E1" w:rsidP="00C154E1">
      <w:pPr>
        <w:rPr>
          <w:b/>
          <w:bCs/>
        </w:rPr>
      </w:pPr>
      <w:r>
        <w:rPr>
          <w:b/>
          <w:bCs/>
        </w:rPr>
        <w:t>6</w:t>
      </w:r>
      <w:r w:rsidRPr="00C154E1">
        <w:rPr>
          <w:b/>
          <w:bCs/>
        </w:rPr>
        <w:t>. Outbound Rules (Standard SKU only)</w:t>
      </w:r>
    </w:p>
    <w:p w14:paraId="195E5FBF" w14:textId="77777777" w:rsidR="00C154E1" w:rsidRPr="00C154E1" w:rsidRDefault="00C154E1" w:rsidP="00C154E1">
      <w:pPr>
        <w:numPr>
          <w:ilvl w:val="0"/>
          <w:numId w:val="7"/>
        </w:numPr>
      </w:pPr>
      <w:r w:rsidRPr="00C154E1">
        <w:t>Control outbound connectivity</w:t>
      </w:r>
    </w:p>
    <w:p w14:paraId="548BEDC3" w14:textId="77777777" w:rsidR="00C154E1" w:rsidRDefault="00C154E1" w:rsidP="00C154E1">
      <w:pPr>
        <w:numPr>
          <w:ilvl w:val="0"/>
          <w:numId w:val="7"/>
        </w:numPr>
      </w:pPr>
      <w:r w:rsidRPr="00C154E1">
        <w:t>Map backend pool to outbound rules for internet access via the frontend IP</w:t>
      </w:r>
    </w:p>
    <w:p w14:paraId="7DB44A0C" w14:textId="77777777" w:rsidR="00C154E1" w:rsidRDefault="00C154E1" w:rsidP="00C154E1"/>
    <w:p w14:paraId="262B4E5A" w14:textId="45679445" w:rsidR="00C154E1" w:rsidRDefault="00C154E1" w:rsidP="00C154E1">
      <w:r>
        <w:t xml:space="preserve">Load Balancer SKU :    </w:t>
      </w:r>
    </w:p>
    <w:p w14:paraId="6AC5F33F" w14:textId="426213CA" w:rsidR="00C154E1" w:rsidRDefault="00C154E1" w:rsidP="00C154E1">
      <w:r w:rsidRPr="00C154E1">
        <w:t>Standard (Distribute traffic to backend resources)</w:t>
      </w:r>
    </w:p>
    <w:p w14:paraId="377061A7" w14:textId="646DDB21" w:rsidR="00C154E1" w:rsidRDefault="00C154E1" w:rsidP="00C154E1">
      <w:r w:rsidRPr="00C154E1">
        <w:t>Gateway (Direct traffic to network virtual appliances)</w:t>
      </w:r>
    </w:p>
    <w:p w14:paraId="0FC72D6D" w14:textId="77777777" w:rsidR="00C154E1" w:rsidRDefault="00C154E1" w:rsidP="00C154E1"/>
    <w:p w14:paraId="4072619A" w14:textId="20E7F9DA" w:rsidR="00C154E1" w:rsidRDefault="00C154E1" w:rsidP="00C154E1">
      <w:r>
        <w:t xml:space="preserve">Load Balancer </w:t>
      </w:r>
      <w:r>
        <w:t>Type</w:t>
      </w:r>
      <w:r>
        <w:t xml:space="preserve"> :    </w:t>
      </w:r>
    </w:p>
    <w:p w14:paraId="18A6C6FA" w14:textId="6A361D08" w:rsidR="00C154E1" w:rsidRDefault="00C154E1" w:rsidP="00C154E1">
      <w:r>
        <w:t>Public  (Supports only on Standard lb)</w:t>
      </w:r>
    </w:p>
    <w:p w14:paraId="138D4A55" w14:textId="314A30CD" w:rsidR="00C154E1" w:rsidRDefault="00C154E1" w:rsidP="00C154E1">
      <w:r>
        <w:t>Internal</w:t>
      </w:r>
    </w:p>
    <w:p w14:paraId="31D50356" w14:textId="19A05529" w:rsidR="00C154E1" w:rsidRDefault="00C154E1" w:rsidP="00C154E1">
      <w:r>
        <w:t xml:space="preserve">Load Balancer </w:t>
      </w:r>
      <w:r>
        <w:t>tier</w:t>
      </w:r>
      <w:r>
        <w:t xml:space="preserve"> :    </w:t>
      </w:r>
    </w:p>
    <w:p w14:paraId="24D84C7F" w14:textId="5B032ED0" w:rsidR="00C154E1" w:rsidRDefault="00C154E1" w:rsidP="00C154E1">
      <w:r>
        <w:t xml:space="preserve">Regional </w:t>
      </w:r>
    </w:p>
    <w:p w14:paraId="27B9BD23" w14:textId="3AEDE373" w:rsidR="00C154E1" w:rsidRDefault="00C154E1" w:rsidP="00C154E1">
      <w:r>
        <w:t>Global</w:t>
      </w:r>
    </w:p>
    <w:p w14:paraId="03CB85B4" w14:textId="77777777" w:rsidR="00C154E1" w:rsidRDefault="00C154E1" w:rsidP="00C154E1"/>
    <w:p w14:paraId="460ECA44" w14:textId="77777777" w:rsidR="00C154E1" w:rsidRPr="00C154E1" w:rsidRDefault="00C154E1" w:rsidP="00C154E1"/>
    <w:p w14:paraId="23378B23" w14:textId="77777777" w:rsidR="00C154E1" w:rsidRPr="000A36D3" w:rsidRDefault="00C154E1" w:rsidP="000A36D3"/>
    <w:p w14:paraId="58E9BF30" w14:textId="77777777" w:rsidR="00D14139" w:rsidRDefault="00D14139"/>
    <w:sectPr w:rsidR="00D14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A29"/>
    <w:multiLevelType w:val="multilevel"/>
    <w:tmpl w:val="BC0E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4093"/>
    <w:multiLevelType w:val="multilevel"/>
    <w:tmpl w:val="0956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26F72"/>
    <w:multiLevelType w:val="multilevel"/>
    <w:tmpl w:val="8BD6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A5152"/>
    <w:multiLevelType w:val="multilevel"/>
    <w:tmpl w:val="E97A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F5BF2"/>
    <w:multiLevelType w:val="multilevel"/>
    <w:tmpl w:val="16D2B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615ECF"/>
    <w:multiLevelType w:val="multilevel"/>
    <w:tmpl w:val="D19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41497"/>
    <w:multiLevelType w:val="multilevel"/>
    <w:tmpl w:val="3DF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C23EA7"/>
    <w:multiLevelType w:val="multilevel"/>
    <w:tmpl w:val="A2BE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2417978">
    <w:abstractNumId w:val="6"/>
  </w:num>
  <w:num w:numId="2" w16cid:durableId="1356686442">
    <w:abstractNumId w:val="3"/>
  </w:num>
  <w:num w:numId="3" w16cid:durableId="405998017">
    <w:abstractNumId w:val="1"/>
  </w:num>
  <w:num w:numId="4" w16cid:durableId="492571535">
    <w:abstractNumId w:val="4"/>
  </w:num>
  <w:num w:numId="5" w16cid:durableId="1780875400">
    <w:abstractNumId w:val="2"/>
  </w:num>
  <w:num w:numId="6" w16cid:durableId="1731222259">
    <w:abstractNumId w:val="0"/>
  </w:num>
  <w:num w:numId="7" w16cid:durableId="1108505775">
    <w:abstractNumId w:val="5"/>
  </w:num>
  <w:num w:numId="8" w16cid:durableId="21396402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D3"/>
    <w:rsid w:val="00000442"/>
    <w:rsid w:val="000A36D3"/>
    <w:rsid w:val="00137373"/>
    <w:rsid w:val="002832DA"/>
    <w:rsid w:val="005E41F4"/>
    <w:rsid w:val="007F25A8"/>
    <w:rsid w:val="00975DB5"/>
    <w:rsid w:val="00B451E9"/>
    <w:rsid w:val="00C154E1"/>
    <w:rsid w:val="00CA7246"/>
    <w:rsid w:val="00CA7314"/>
    <w:rsid w:val="00D14139"/>
    <w:rsid w:val="00E371CF"/>
    <w:rsid w:val="00EA60F6"/>
    <w:rsid w:val="00FD1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8FE8"/>
  <w15:chartTrackingRefBased/>
  <w15:docId w15:val="{963AE4C2-3CFB-4885-A9AA-AD9E12307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4E1"/>
  </w:style>
  <w:style w:type="paragraph" w:styleId="Heading1">
    <w:name w:val="heading 1"/>
    <w:basedOn w:val="Normal"/>
    <w:next w:val="Normal"/>
    <w:link w:val="Heading1Char"/>
    <w:uiPriority w:val="9"/>
    <w:qFormat/>
    <w:rsid w:val="000A3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D3"/>
    <w:rPr>
      <w:rFonts w:eastAsiaTheme="majorEastAsia" w:cstheme="majorBidi"/>
      <w:color w:val="272727" w:themeColor="text1" w:themeTint="D8"/>
    </w:rPr>
  </w:style>
  <w:style w:type="paragraph" w:styleId="Title">
    <w:name w:val="Title"/>
    <w:basedOn w:val="Normal"/>
    <w:next w:val="Normal"/>
    <w:link w:val="TitleChar"/>
    <w:uiPriority w:val="10"/>
    <w:qFormat/>
    <w:rsid w:val="000A3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D3"/>
    <w:pPr>
      <w:spacing w:before="160"/>
      <w:jc w:val="center"/>
    </w:pPr>
    <w:rPr>
      <w:i/>
      <w:iCs/>
      <w:color w:val="404040" w:themeColor="text1" w:themeTint="BF"/>
    </w:rPr>
  </w:style>
  <w:style w:type="character" w:customStyle="1" w:styleId="QuoteChar">
    <w:name w:val="Quote Char"/>
    <w:basedOn w:val="DefaultParagraphFont"/>
    <w:link w:val="Quote"/>
    <w:uiPriority w:val="29"/>
    <w:rsid w:val="000A36D3"/>
    <w:rPr>
      <w:i/>
      <w:iCs/>
      <w:color w:val="404040" w:themeColor="text1" w:themeTint="BF"/>
    </w:rPr>
  </w:style>
  <w:style w:type="paragraph" w:styleId="ListParagraph">
    <w:name w:val="List Paragraph"/>
    <w:basedOn w:val="Normal"/>
    <w:uiPriority w:val="34"/>
    <w:qFormat/>
    <w:rsid w:val="000A36D3"/>
    <w:pPr>
      <w:ind w:left="720"/>
      <w:contextualSpacing/>
    </w:pPr>
  </w:style>
  <w:style w:type="character" w:styleId="IntenseEmphasis">
    <w:name w:val="Intense Emphasis"/>
    <w:basedOn w:val="DefaultParagraphFont"/>
    <w:uiPriority w:val="21"/>
    <w:qFormat/>
    <w:rsid w:val="000A36D3"/>
    <w:rPr>
      <w:i/>
      <w:iCs/>
      <w:color w:val="0F4761" w:themeColor="accent1" w:themeShade="BF"/>
    </w:rPr>
  </w:style>
  <w:style w:type="paragraph" w:styleId="IntenseQuote">
    <w:name w:val="Intense Quote"/>
    <w:basedOn w:val="Normal"/>
    <w:next w:val="Normal"/>
    <w:link w:val="IntenseQuoteChar"/>
    <w:uiPriority w:val="30"/>
    <w:qFormat/>
    <w:rsid w:val="000A3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6D3"/>
    <w:rPr>
      <w:i/>
      <w:iCs/>
      <w:color w:val="0F4761" w:themeColor="accent1" w:themeShade="BF"/>
    </w:rPr>
  </w:style>
  <w:style w:type="character" w:styleId="IntenseReference">
    <w:name w:val="Intense Reference"/>
    <w:basedOn w:val="DefaultParagraphFont"/>
    <w:uiPriority w:val="32"/>
    <w:qFormat/>
    <w:rsid w:val="000A36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402543">
      <w:bodyDiv w:val="1"/>
      <w:marLeft w:val="0"/>
      <w:marRight w:val="0"/>
      <w:marTop w:val="0"/>
      <w:marBottom w:val="0"/>
      <w:divBdr>
        <w:top w:val="none" w:sz="0" w:space="0" w:color="auto"/>
        <w:left w:val="none" w:sz="0" w:space="0" w:color="auto"/>
        <w:bottom w:val="none" w:sz="0" w:space="0" w:color="auto"/>
        <w:right w:val="none" w:sz="0" w:space="0" w:color="auto"/>
      </w:divBdr>
    </w:div>
    <w:div w:id="1134712366">
      <w:bodyDiv w:val="1"/>
      <w:marLeft w:val="0"/>
      <w:marRight w:val="0"/>
      <w:marTop w:val="0"/>
      <w:marBottom w:val="0"/>
      <w:divBdr>
        <w:top w:val="none" w:sz="0" w:space="0" w:color="auto"/>
        <w:left w:val="none" w:sz="0" w:space="0" w:color="auto"/>
        <w:bottom w:val="none" w:sz="0" w:space="0" w:color="auto"/>
        <w:right w:val="none" w:sz="0" w:space="0" w:color="auto"/>
      </w:divBdr>
    </w:div>
    <w:div w:id="1316642695">
      <w:bodyDiv w:val="1"/>
      <w:marLeft w:val="0"/>
      <w:marRight w:val="0"/>
      <w:marTop w:val="0"/>
      <w:marBottom w:val="0"/>
      <w:divBdr>
        <w:top w:val="none" w:sz="0" w:space="0" w:color="auto"/>
        <w:left w:val="none" w:sz="0" w:space="0" w:color="auto"/>
        <w:bottom w:val="none" w:sz="0" w:space="0" w:color="auto"/>
        <w:right w:val="none" w:sz="0" w:space="0" w:color="auto"/>
      </w:divBdr>
    </w:div>
    <w:div w:id="1336112943">
      <w:bodyDiv w:val="1"/>
      <w:marLeft w:val="0"/>
      <w:marRight w:val="0"/>
      <w:marTop w:val="0"/>
      <w:marBottom w:val="0"/>
      <w:divBdr>
        <w:top w:val="none" w:sz="0" w:space="0" w:color="auto"/>
        <w:left w:val="none" w:sz="0" w:space="0" w:color="auto"/>
        <w:bottom w:val="none" w:sz="0" w:space="0" w:color="auto"/>
        <w:right w:val="none" w:sz="0" w:space="0" w:color="auto"/>
      </w:divBdr>
    </w:div>
    <w:div w:id="139211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311</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Saravanakumar V</dc:creator>
  <cp:keywords/>
  <dc:description/>
  <cp:lastModifiedBy>Saravanakumar V</cp:lastModifiedBy>
  <cp:revision>1</cp:revision>
  <dcterms:created xsi:type="dcterms:W3CDTF">2025-04-11T04:58:00Z</dcterms:created>
  <dcterms:modified xsi:type="dcterms:W3CDTF">2025-04-11T06:22:00Z</dcterms:modified>
</cp:coreProperties>
</file>