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F97B6" w14:textId="77777777" w:rsidR="00CB5DAF" w:rsidRDefault="00CB5DAF" w:rsidP="00CB5DAF">
      <w:pPr>
        <w:keepNext/>
        <w:spacing w:before="450" w:after="300"/>
        <w:jc w:val="center"/>
        <w:outlineLvl w:val="1"/>
        <w:rPr>
          <w:rFonts w:ascii="Calibri" w:eastAsia="Times New Roman" w:hAnsi="Calibri" w:cs="Calibri"/>
          <w:b/>
          <w:bCs/>
          <w:color w:val="C9222A"/>
          <w:kern w:val="36"/>
          <w:sz w:val="64"/>
          <w:szCs w:val="64"/>
        </w:rPr>
      </w:pPr>
      <w:r>
        <w:rPr>
          <w:rFonts w:ascii="Calibri" w:eastAsia="Times New Roman" w:hAnsi="Calibri" w:cs="Calibri"/>
          <w:b/>
          <w:bCs/>
          <w:color w:val="C9222A"/>
          <w:kern w:val="36"/>
          <w:sz w:val="64"/>
          <w:szCs w:val="64"/>
        </w:rPr>
        <w:t>CBM Mobile Application</w:t>
      </w:r>
    </w:p>
    <w:p w14:paraId="2D3C11E3" w14:textId="77777777" w:rsidR="00CB5DAF" w:rsidRDefault="00CB5DAF" w:rsidP="00CB5DAF">
      <w:pPr>
        <w:keepNext/>
        <w:spacing w:before="375" w:after="600"/>
        <w:jc w:val="center"/>
        <w:outlineLvl w:val="2"/>
        <w:rPr>
          <w:rFonts w:ascii="Calibri" w:eastAsia="Times New Roman" w:hAnsi="Calibri" w:cs="Calibri"/>
          <w:b/>
          <w:bCs/>
          <w:color w:val="666666"/>
          <w:sz w:val="48"/>
          <w:szCs w:val="48"/>
        </w:rPr>
      </w:pPr>
      <w:r>
        <w:rPr>
          <w:rFonts w:ascii="Calibri" w:eastAsia="Times New Roman" w:hAnsi="Calibri" w:cs="Calibri"/>
          <w:b/>
          <w:bCs/>
          <w:color w:val="666666"/>
          <w:sz w:val="48"/>
          <w:szCs w:val="48"/>
        </w:rPr>
        <w:t>Flowcharts Documentation</w:t>
      </w:r>
    </w:p>
    <w:p w14:paraId="7486F32D" w14:textId="77777777" w:rsidR="00CB5DAF" w:rsidRDefault="00CB5DAF" w:rsidP="00CB5DAF">
      <w:pPr>
        <w:spacing w:after="240"/>
        <w:jc w:val="center"/>
        <w:rPr>
          <w:rFonts w:ascii="Calibri" w:eastAsia="Times New Roman" w:hAnsi="Calibri" w:cs="Calibri"/>
          <w:color w:val="333333"/>
        </w:rPr>
      </w:pPr>
    </w:p>
    <w:p w14:paraId="782BEAA6" w14:textId="77777777" w:rsidR="00CB5DAF" w:rsidRDefault="00CB5DAF" w:rsidP="00CB5DAF">
      <w:pPr>
        <w:spacing w:before="150" w:after="150"/>
        <w:jc w:val="center"/>
        <w:rPr>
          <w:rFonts w:ascii="Calibri" w:hAnsi="Calibri" w:cs="Calibri"/>
          <w:color w:val="333333"/>
          <w:sz w:val="28"/>
          <w:szCs w:val="28"/>
        </w:rPr>
      </w:pPr>
      <w:r>
        <w:rPr>
          <w:rStyle w:val="Strong"/>
          <w:rFonts w:ascii="Calibri" w:hAnsi="Calibri" w:cs="Calibri"/>
          <w:color w:val="333333"/>
          <w:sz w:val="28"/>
          <w:szCs w:val="28"/>
        </w:rPr>
        <w:t>Version:</w:t>
      </w:r>
      <w:r>
        <w:rPr>
          <w:rFonts w:ascii="Calibri" w:hAnsi="Calibri" w:cs="Calibri"/>
          <w:color w:val="333333"/>
          <w:sz w:val="28"/>
          <w:szCs w:val="28"/>
        </w:rPr>
        <w:t xml:space="preserve"> 1.2.1</w:t>
      </w:r>
    </w:p>
    <w:p w14:paraId="47D5D253" w14:textId="350FC69E" w:rsidR="00CB5DAF" w:rsidRDefault="00CB5DAF" w:rsidP="00CB5DAF">
      <w:pPr>
        <w:spacing w:before="150" w:after="150"/>
        <w:jc w:val="center"/>
        <w:rPr>
          <w:rFonts w:ascii="Calibri" w:hAnsi="Calibri" w:cs="Calibri"/>
          <w:color w:val="333333"/>
          <w:sz w:val="28"/>
          <w:szCs w:val="28"/>
        </w:rPr>
      </w:pPr>
      <w:r>
        <w:rPr>
          <w:rStyle w:val="Strong"/>
          <w:rFonts w:ascii="Calibri" w:hAnsi="Calibri" w:cs="Calibri"/>
          <w:color w:val="333333"/>
          <w:sz w:val="28"/>
          <w:szCs w:val="28"/>
        </w:rPr>
        <w:t>Date:</w:t>
      </w:r>
      <w:r>
        <w:rPr>
          <w:rFonts w:ascii="Calibri" w:hAnsi="Calibri" w:cs="Calibri"/>
          <w:color w:val="333333"/>
          <w:sz w:val="28"/>
          <w:szCs w:val="28"/>
        </w:rPr>
        <w:t xml:space="preserve"> </w:t>
      </w:r>
      <w:r w:rsidR="00EF649D">
        <w:rPr>
          <w:rFonts w:ascii="Calibri" w:hAnsi="Calibri" w:cs="Calibri"/>
          <w:color w:val="333333"/>
          <w:sz w:val="28"/>
          <w:szCs w:val="28"/>
        </w:rPr>
        <w:t>12-03-2026</w:t>
      </w:r>
    </w:p>
    <w:p w14:paraId="70F282E8" w14:textId="2DCB588E" w:rsidR="00CB5DAF" w:rsidRDefault="00CB5DAF" w:rsidP="00CB5DAF">
      <w:pPr>
        <w:spacing w:before="150" w:after="150"/>
        <w:jc w:val="center"/>
        <w:rPr>
          <w:rFonts w:ascii="Calibri" w:hAnsi="Calibri" w:cs="Calibri"/>
          <w:color w:val="333333"/>
          <w:sz w:val="28"/>
          <w:szCs w:val="28"/>
        </w:rPr>
      </w:pPr>
      <w:r>
        <w:rPr>
          <w:rStyle w:val="Strong"/>
          <w:rFonts w:ascii="Calibri" w:hAnsi="Calibri" w:cs="Calibri"/>
          <w:color w:val="333333"/>
          <w:sz w:val="28"/>
          <w:szCs w:val="28"/>
        </w:rPr>
        <w:t>Prepared By:</w:t>
      </w:r>
      <w:r>
        <w:rPr>
          <w:rFonts w:ascii="Calibri" w:hAnsi="Calibri" w:cs="Calibri"/>
          <w:color w:val="333333"/>
          <w:sz w:val="28"/>
          <w:szCs w:val="28"/>
        </w:rPr>
        <w:t xml:space="preserve"> Development Team</w:t>
      </w:r>
      <w:r w:rsidR="00EF649D">
        <w:rPr>
          <w:rFonts w:ascii="Calibri" w:hAnsi="Calibri" w:cs="Calibri"/>
          <w:color w:val="333333"/>
          <w:sz w:val="28"/>
          <w:szCs w:val="28"/>
        </w:rPr>
        <w:t xml:space="preserve"> (Pavan A)</w:t>
      </w:r>
    </w:p>
    <w:p w14:paraId="2294E66F" w14:textId="2B53502B" w:rsidR="00CB5DAF" w:rsidRDefault="00CB5DAF" w:rsidP="00CB5DAF">
      <w:pPr>
        <w:spacing w:before="150" w:after="150"/>
        <w:jc w:val="center"/>
        <w:rPr>
          <w:rFonts w:ascii="Calibri" w:hAnsi="Calibri" w:cs="Calibri"/>
          <w:color w:val="333333"/>
          <w:sz w:val="28"/>
          <w:szCs w:val="28"/>
        </w:rPr>
      </w:pPr>
      <w:r>
        <w:rPr>
          <w:rStyle w:val="Strong"/>
          <w:rFonts w:ascii="Calibri" w:hAnsi="Calibri" w:cs="Calibri"/>
          <w:color w:val="333333"/>
          <w:sz w:val="28"/>
          <w:szCs w:val="28"/>
        </w:rPr>
        <w:t>Organization:</w:t>
      </w:r>
      <w:r>
        <w:rPr>
          <w:rFonts w:ascii="Calibri" w:hAnsi="Calibri" w:cs="Calibri"/>
          <w:color w:val="333333"/>
          <w:sz w:val="28"/>
          <w:szCs w:val="28"/>
        </w:rPr>
        <w:t xml:space="preserve"> </w:t>
      </w:r>
      <w:r w:rsidR="00571BA7">
        <w:rPr>
          <w:rFonts w:ascii="Calibri" w:hAnsi="Calibri" w:cs="Calibri"/>
          <w:color w:val="333333"/>
          <w:sz w:val="28"/>
          <w:szCs w:val="28"/>
        </w:rPr>
        <w:t>INDXO AI PVT LTD</w:t>
      </w:r>
    </w:p>
    <w:p w14:paraId="4558F662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t>Table of Contents</w:t>
      </w:r>
    </w:p>
    <w:p w14:paraId="00F0E113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1" w:history="1">
        <w:r>
          <w:rPr>
            <w:rStyle w:val="Hyperlink"/>
            <w:rFonts w:ascii="Calibri" w:eastAsia="Times New Roman" w:hAnsi="Calibri" w:cs="Calibri"/>
          </w:rPr>
          <w:t>Section 1: Complete Application Flow</w:t>
        </w:r>
      </w:hyperlink>
    </w:p>
    <w:p w14:paraId="33F756B7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2" w:history="1">
        <w:r>
          <w:rPr>
            <w:rStyle w:val="Hyperlink"/>
            <w:rFonts w:ascii="Calibri" w:eastAsia="Times New Roman" w:hAnsi="Calibri" w:cs="Calibri"/>
          </w:rPr>
          <w:t>Section 2: Login Flowchart</w:t>
        </w:r>
      </w:hyperlink>
    </w:p>
    <w:p w14:paraId="32C688E4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3" w:history="1">
        <w:r>
          <w:rPr>
            <w:rStyle w:val="Hyperlink"/>
            <w:rFonts w:ascii="Calibri" w:eastAsia="Times New Roman" w:hAnsi="Calibri" w:cs="Calibri"/>
          </w:rPr>
          <w:t>Section 3: Dashboard Navigation Flow</w:t>
        </w:r>
      </w:hyperlink>
    </w:p>
    <w:p w14:paraId="057E7314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4" w:history="1">
        <w:r>
          <w:rPr>
            <w:rStyle w:val="Hyperlink"/>
            <w:rFonts w:ascii="Calibri" w:eastAsia="Times New Roman" w:hAnsi="Calibri" w:cs="Calibri"/>
          </w:rPr>
          <w:t>Section 4: Door Survey Flowchart</w:t>
        </w:r>
      </w:hyperlink>
    </w:p>
    <w:p w14:paraId="5F1172BC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5" w:history="1">
        <w:r>
          <w:rPr>
            <w:rStyle w:val="Hyperlink"/>
            <w:rFonts w:ascii="Calibri" w:eastAsia="Times New Roman" w:hAnsi="Calibri" w:cs="Calibri"/>
          </w:rPr>
          <w:t>Section 5: Vision Screening Flowchart</w:t>
        </w:r>
      </w:hyperlink>
    </w:p>
    <w:p w14:paraId="3B6B7BCA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6" w:history="1">
        <w:r>
          <w:rPr>
            <w:rStyle w:val="Hyperlink"/>
            <w:rFonts w:ascii="Calibri" w:eastAsia="Times New Roman" w:hAnsi="Calibri" w:cs="Calibri"/>
          </w:rPr>
          <w:t>Section 6: Education Module Flowchart</w:t>
        </w:r>
      </w:hyperlink>
    </w:p>
    <w:p w14:paraId="2578BC51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7" w:history="1">
        <w:r>
          <w:rPr>
            <w:rStyle w:val="Hyperlink"/>
            <w:rFonts w:ascii="Calibri" w:eastAsia="Times New Roman" w:hAnsi="Calibri" w:cs="Calibri"/>
          </w:rPr>
          <w:t>Section 7: Humanitarian Module Flowchart</w:t>
        </w:r>
      </w:hyperlink>
    </w:p>
    <w:p w14:paraId="23DD314A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8" w:history="1">
        <w:r>
          <w:rPr>
            <w:rStyle w:val="Hyperlink"/>
            <w:rFonts w:ascii="Calibri" w:eastAsia="Times New Roman" w:hAnsi="Calibri" w:cs="Calibri"/>
          </w:rPr>
          <w:t>Section 8: Training Attendance Flowchart</w:t>
        </w:r>
      </w:hyperlink>
    </w:p>
    <w:p w14:paraId="77B8B0C2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9" w:history="1">
        <w:r>
          <w:rPr>
            <w:rStyle w:val="Hyperlink"/>
            <w:rFonts w:ascii="Calibri" w:eastAsia="Times New Roman" w:hAnsi="Calibri" w:cs="Calibri"/>
          </w:rPr>
          <w:t>Section 9: API Data Flow</w:t>
        </w:r>
      </w:hyperlink>
    </w:p>
    <w:p w14:paraId="0361EA42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10" w:history="1">
        <w:r>
          <w:rPr>
            <w:rStyle w:val="Hyperlink"/>
            <w:rFonts w:ascii="Calibri" w:eastAsia="Times New Roman" w:hAnsi="Calibri" w:cs="Calibri"/>
          </w:rPr>
          <w:t>Section 10: Offline Mode Flow</w:t>
        </w:r>
      </w:hyperlink>
    </w:p>
    <w:p w14:paraId="5E64891E" w14:textId="77777777" w:rsidR="00CB5DAF" w:rsidRDefault="00CB5DAF" w:rsidP="00CB5DAF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333333"/>
        </w:rPr>
      </w:pPr>
      <w:hyperlink w:anchor="section11" w:history="1">
        <w:r>
          <w:rPr>
            <w:rStyle w:val="Hyperlink"/>
            <w:rFonts w:ascii="Calibri" w:eastAsia="Times New Roman" w:hAnsi="Calibri" w:cs="Calibri"/>
          </w:rPr>
          <w:t>Section 11: Data Synchronization Flow</w:t>
        </w:r>
      </w:hyperlink>
    </w:p>
    <w:p w14:paraId="6B207F32" w14:textId="77777777" w:rsidR="00CB5DAF" w:rsidRDefault="00CB5DAF" w:rsidP="00CB5DAF">
      <w:pPr>
        <w:pStyle w:val="Heading1"/>
        <w:rPr>
          <w:rFonts w:ascii="Calibri" w:eastAsia="Times New Roman" w:hAnsi="Calibri" w:cs="Calibri"/>
          <w:sz w:val="14"/>
          <w:szCs w:val="14"/>
        </w:rPr>
      </w:pPr>
    </w:p>
    <w:p w14:paraId="534E9585" w14:textId="77777777" w:rsidR="00CB5DAF" w:rsidRDefault="00CB5DAF" w:rsidP="00CB5DAF"/>
    <w:p w14:paraId="6E987016" w14:textId="77777777" w:rsidR="00CB5DAF" w:rsidRDefault="00CB5DAF" w:rsidP="00CB5DAF"/>
    <w:p w14:paraId="46D0F393" w14:textId="77777777" w:rsidR="00CB5DAF" w:rsidRDefault="00CB5DAF" w:rsidP="00CB5DAF"/>
    <w:p w14:paraId="5044312F" w14:textId="77777777" w:rsidR="00CB5DAF" w:rsidRPr="00CB5DAF" w:rsidRDefault="00CB5DAF" w:rsidP="00CB5DAF"/>
    <w:p w14:paraId="51ED2501" w14:textId="095635B1" w:rsidR="00CB5DAF" w:rsidRDefault="004F5716" w:rsidP="00CB5DAF">
      <w:pPr>
        <w:pStyle w:val="Heading1"/>
        <w:rPr>
          <w:rFonts w:ascii="Calibri" w:eastAsia="Times New Roman" w:hAnsi="Calibri" w:cs="Calibri"/>
          <w:color w:val="C9222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B486DD3" wp14:editId="293BA48E">
            <wp:simplePos x="0" y="0"/>
            <wp:positionH relativeFrom="margin">
              <wp:align>right</wp:align>
            </wp:positionH>
            <wp:positionV relativeFrom="paragraph">
              <wp:posOffset>540283</wp:posOffset>
            </wp:positionV>
            <wp:extent cx="5731510" cy="4176395"/>
            <wp:effectExtent l="0" t="0" r="2540" b="0"/>
            <wp:wrapSquare wrapText="bothSides"/>
            <wp:docPr id="128764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5DAF">
        <w:rPr>
          <w:rFonts w:ascii="Calibri" w:eastAsia="Times New Roman" w:hAnsi="Calibri" w:cs="Calibri"/>
        </w:rPr>
        <w:t>Section 1: Complete Application Flow</w:t>
      </w:r>
    </w:p>
    <w:p w14:paraId="2D8A37A1" w14:textId="40D1F08D" w:rsidR="004F5716" w:rsidRDefault="004F5716" w:rsidP="00CB5DAF">
      <w:pPr>
        <w:pStyle w:val="Heading2"/>
        <w:rPr>
          <w:rFonts w:ascii="Calibri" w:eastAsia="Times New Roman" w:hAnsi="Calibri" w:cs="Calibri"/>
        </w:rPr>
      </w:pPr>
    </w:p>
    <w:p w14:paraId="4A70E16D" w14:textId="04A5D854" w:rsidR="004F5716" w:rsidRDefault="004F5716" w:rsidP="00CB5DAF">
      <w:pPr>
        <w:pStyle w:val="Heading2"/>
        <w:rPr>
          <w:rFonts w:ascii="Calibri" w:eastAsia="Times New Roman" w:hAnsi="Calibri" w:cs="Calibri"/>
        </w:rPr>
      </w:pPr>
    </w:p>
    <w:p w14:paraId="6F126EDD" w14:textId="6C72C0AA" w:rsidR="00CB5DAF" w:rsidRPr="00CB5DAF" w:rsidRDefault="00CB5DAF" w:rsidP="00CB5DAF">
      <w:pPr>
        <w:pStyle w:val="Heading2"/>
        <w:rPr>
          <w:rFonts w:ascii="Calibri" w:eastAsia="Times New Roman" w:hAnsi="Calibri" w:cs="Calibri"/>
        </w:rPr>
      </w:pPr>
    </w:p>
    <w:p w14:paraId="61A68EA9" w14:textId="7715044D" w:rsidR="00CB5DAF" w:rsidRDefault="00CB5DAF" w:rsidP="00CB5DAF">
      <w:pPr>
        <w:pStyle w:val="Heading2"/>
        <w:rPr>
          <w:rFonts w:ascii="Calibri" w:eastAsia="Times New Roman" w:hAnsi="Calibri" w:cs="Calibri"/>
          <w:color w:val="333333"/>
          <w:sz w:val="36"/>
          <w:szCs w:val="36"/>
        </w:rPr>
      </w:pPr>
      <w:r w:rsidRPr="00CB5DAF">
        <w:rPr>
          <w:rFonts w:ascii="Courier New" w:eastAsia="Times New Roman" w:hAnsi="Courier New" w:cs="Courier New"/>
          <w:noProof/>
          <w:color w:val="333333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BA47DA" wp14:editId="4559C805">
            <wp:simplePos x="0" y="0"/>
            <wp:positionH relativeFrom="margin">
              <wp:posOffset>34925</wp:posOffset>
            </wp:positionH>
            <wp:positionV relativeFrom="paragraph">
              <wp:posOffset>566420</wp:posOffset>
            </wp:positionV>
            <wp:extent cx="6182360" cy="1751965"/>
            <wp:effectExtent l="0" t="0" r="8890" b="635"/>
            <wp:wrapSquare wrapText="bothSides"/>
            <wp:docPr id="246781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360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Times New Roman" w:hAnsi="Calibri" w:cs="Calibri"/>
        </w:rPr>
        <w:t>Module Selection Flow:</w:t>
      </w:r>
    </w:p>
    <w:p w14:paraId="146FC9BC" w14:textId="1DA5389D" w:rsidR="00CB5DAF" w:rsidRDefault="00CB5DAF" w:rsidP="00CB5DAF">
      <w:pPr>
        <w:pStyle w:val="Heading1"/>
        <w:tabs>
          <w:tab w:val="left" w:pos="1579"/>
        </w:tabs>
        <w:rPr>
          <w:rFonts w:ascii="Calibri" w:eastAsia="Times New Roman" w:hAnsi="Calibri" w:cs="Calibri"/>
        </w:rPr>
      </w:pPr>
    </w:p>
    <w:p w14:paraId="63802008" w14:textId="77777777" w:rsidR="00CB5DAF" w:rsidRPr="00CB5DAF" w:rsidRDefault="00CB5DAF" w:rsidP="00CB5DAF"/>
    <w:p w14:paraId="3AF23BCB" w14:textId="202FC5C1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2: Login Flowchart</w:t>
      </w:r>
    </w:p>
    <w:p w14:paraId="1C98612C" w14:textId="6A462614" w:rsidR="004F5716" w:rsidRDefault="004F5716" w:rsidP="004F5716">
      <w:pPr>
        <w:pStyle w:val="Heading2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4F5716">
        <w:rPr>
          <w:rFonts w:ascii="Courier New" w:eastAsia="Times New Roman" w:hAnsi="Courier New" w:cs="Courier New"/>
          <w:noProof/>
          <w:color w:val="333333"/>
          <w:sz w:val="22"/>
          <w:szCs w:val="22"/>
        </w:rPr>
        <w:drawing>
          <wp:inline distT="0" distB="0" distL="0" distR="0" wp14:anchorId="45099B52" wp14:editId="25559FD6">
            <wp:extent cx="3932728" cy="8057841"/>
            <wp:effectExtent l="0" t="0" r="0" b="635"/>
            <wp:docPr id="1673596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73" cy="8076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E5A1C" w14:textId="77777777" w:rsidR="004F5716" w:rsidRPr="004F5716" w:rsidRDefault="004F5716" w:rsidP="004F5716"/>
    <w:p w14:paraId="06324EB0" w14:textId="77777777" w:rsidR="00CB5DAF" w:rsidRDefault="00CB5DAF" w:rsidP="00CB5DAF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Offline Login Flow</w:t>
      </w:r>
    </w:p>
    <w:p w14:paraId="188BD930" w14:textId="1B88815E" w:rsidR="004F5716" w:rsidRPr="004F5716" w:rsidRDefault="004F5716" w:rsidP="004F5716">
      <w:r w:rsidRPr="004F5716">
        <w:rPr>
          <w:noProof/>
        </w:rPr>
        <w:drawing>
          <wp:inline distT="0" distB="0" distL="0" distR="0" wp14:anchorId="3D9BAEC0" wp14:editId="2DBD4940">
            <wp:extent cx="4486275" cy="7123020"/>
            <wp:effectExtent l="0" t="0" r="0" b="1905"/>
            <wp:docPr id="5838230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540" cy="7129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E6BD" w14:textId="77777777" w:rsidR="004F5716" w:rsidRPr="004F5716" w:rsidRDefault="004F5716" w:rsidP="004F5716"/>
    <w:p w14:paraId="6B2D2CE7" w14:textId="77777777" w:rsidR="004F5716" w:rsidRDefault="004F5716" w:rsidP="00CB5DAF">
      <w:pPr>
        <w:pStyle w:val="Heading1"/>
        <w:rPr>
          <w:rFonts w:ascii="Calibri" w:eastAsia="Times New Roman" w:hAnsi="Calibri" w:cs="Calibri"/>
        </w:rPr>
      </w:pPr>
    </w:p>
    <w:p w14:paraId="7A2FC26A" w14:textId="0C09B338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t>Section 3: Dashboard Navigation Flow</w:t>
      </w:r>
    </w:p>
    <w:p w14:paraId="6A128ECC" w14:textId="3A83CEDA" w:rsidR="004F5716" w:rsidRPr="004F5716" w:rsidRDefault="004F5716" w:rsidP="004F5716">
      <w:pPr>
        <w:pStyle w:val="Heading2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4F5716">
        <w:rPr>
          <w:rFonts w:ascii="Courier New" w:eastAsia="Times New Roman" w:hAnsi="Courier New" w:cs="Courier New"/>
          <w:noProof/>
          <w:color w:val="333333"/>
          <w:sz w:val="22"/>
          <w:szCs w:val="22"/>
        </w:rPr>
        <w:drawing>
          <wp:inline distT="0" distB="0" distL="0" distR="0" wp14:anchorId="7B14DA95" wp14:editId="19B3FE9E">
            <wp:extent cx="3120759" cy="7626414"/>
            <wp:effectExtent l="0" t="0" r="0" b="0"/>
            <wp:docPr id="10826085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930" cy="769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43E6F" w14:textId="77777777" w:rsidR="00CB5DAF" w:rsidRDefault="00CB5DAF" w:rsidP="00CB5DAF">
      <w:pPr>
        <w:pStyle w:val="Heading2"/>
        <w:rPr>
          <w:rFonts w:ascii="Calibri" w:eastAsia="Times New Roman" w:hAnsi="Calibri" w:cs="Calibri"/>
          <w:color w:val="333333"/>
          <w:sz w:val="36"/>
          <w:szCs w:val="36"/>
        </w:rPr>
      </w:pPr>
      <w:r>
        <w:rPr>
          <w:rFonts w:ascii="Calibri" w:eastAsia="Times New Roman" w:hAnsi="Calibri" w:cs="Calibri"/>
        </w:rPr>
        <w:lastRenderedPageBreak/>
        <w:t>Daily Tasks Flow</w:t>
      </w:r>
    </w:p>
    <w:p w14:paraId="1C62E7DA" w14:textId="18688DC8" w:rsidR="004F7A7A" w:rsidRPr="004F7A7A" w:rsidRDefault="004F7A7A" w:rsidP="004F7A7A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4F7A7A">
        <w:rPr>
          <w:rFonts w:ascii="Courier New" w:eastAsia="Times New Roman" w:hAnsi="Courier New" w:cs="Courier New"/>
          <w:noProof/>
          <w:color w:val="333333"/>
          <w:sz w:val="22"/>
          <w:szCs w:val="22"/>
        </w:rPr>
        <w:drawing>
          <wp:inline distT="0" distB="0" distL="0" distR="0" wp14:anchorId="010E4B14" wp14:editId="75BDC24D">
            <wp:extent cx="5731510" cy="7881538"/>
            <wp:effectExtent l="0" t="0" r="2540" b="0"/>
            <wp:docPr id="13546003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12" cy="788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CD91" w14:textId="0BD40D65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4: Door Survey Flowchart</w:t>
      </w:r>
      <w:r w:rsidR="004F7A7A">
        <w:rPr>
          <w:rFonts w:ascii="Calibri" w:eastAsia="Times New Roman" w:hAnsi="Calibri" w:cs="Calibri"/>
        </w:rPr>
        <w:t>:</w:t>
      </w:r>
    </w:p>
    <w:p w14:paraId="40ECEAB8" w14:textId="45A47B07" w:rsidR="002E7343" w:rsidRPr="002E7343" w:rsidRDefault="002E7343" w:rsidP="002E7343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2E7343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1156905D" wp14:editId="3B82884E">
            <wp:extent cx="2364740" cy="8162682"/>
            <wp:effectExtent l="0" t="0" r="0" b="0"/>
            <wp:docPr id="1394799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108" cy="8219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D42EF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5: Vision Screening Flowchart</w:t>
      </w:r>
    </w:p>
    <w:p w14:paraId="4F11AD1E" w14:textId="4F7D0A82" w:rsidR="00694DEB" w:rsidRPr="00694DEB" w:rsidRDefault="00694DEB" w:rsidP="00694DEB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694DEB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35F9E6A2" wp14:editId="049B058B">
            <wp:extent cx="2047076" cy="7987665"/>
            <wp:effectExtent l="0" t="0" r="0" b="0"/>
            <wp:docPr id="1541872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469" cy="805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1142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6: Education Module Flowchart</w:t>
      </w:r>
    </w:p>
    <w:p w14:paraId="739D577B" w14:textId="7D2155CD" w:rsidR="004F0330" w:rsidRPr="004F0330" w:rsidRDefault="004F0330" w:rsidP="004F0330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4F0330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1641C132" wp14:editId="3341DD4C">
            <wp:extent cx="1964055" cy="8276795"/>
            <wp:effectExtent l="0" t="0" r="0" b="0"/>
            <wp:docPr id="668288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074" cy="8302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01B4E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7: Humanitarian Module Flowchart</w:t>
      </w:r>
    </w:p>
    <w:p w14:paraId="41367EF3" w14:textId="511D4227" w:rsidR="00CA6618" w:rsidRPr="00CA6618" w:rsidRDefault="00CA6618" w:rsidP="00CA6618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CA6618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5F28F471" wp14:editId="6A7FB1D9">
            <wp:extent cx="2176862" cy="8131924"/>
            <wp:effectExtent l="0" t="0" r="0" b="2540"/>
            <wp:docPr id="1767752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623" cy="819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color w:val="333333"/>
          <w:sz w:val="22"/>
          <w:szCs w:val="22"/>
        </w:rPr>
        <w:t xml:space="preserve"> </w:t>
      </w:r>
    </w:p>
    <w:p w14:paraId="37418BFD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8: Training Attendance Flowchart</w:t>
      </w:r>
    </w:p>
    <w:p w14:paraId="6E202B76" w14:textId="66FC48A5" w:rsidR="00772160" w:rsidRPr="00772160" w:rsidRDefault="00772160" w:rsidP="00772160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8731C9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1A0C8A3E" wp14:editId="564AB252">
            <wp:extent cx="2159164" cy="7800975"/>
            <wp:effectExtent l="0" t="0" r="0" b="0"/>
            <wp:docPr id="3148986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558" cy="78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B4AE5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9: API Data Flow</w:t>
      </w:r>
    </w:p>
    <w:p w14:paraId="01996B6B" w14:textId="309BBA08" w:rsidR="002B3768" w:rsidRPr="002B3768" w:rsidRDefault="002B3768" w:rsidP="002B3768">
      <w:pPr>
        <w:pStyle w:val="Heading1"/>
        <w:rPr>
          <w:rFonts w:ascii="Calibri" w:eastAsia="Times New Roman" w:hAnsi="Calibri" w:cs="Calibri"/>
        </w:rPr>
      </w:pPr>
      <w:r w:rsidRPr="002B3768">
        <w:rPr>
          <w:rFonts w:ascii="Calibri" w:eastAsia="Times New Roman" w:hAnsi="Calibri" w:cs="Calibri"/>
          <w:noProof/>
          <w:shd w:val="clear" w:color="auto" w:fill="0D0D0D" w:themeFill="text1" w:themeFillTint="F2"/>
        </w:rPr>
        <w:drawing>
          <wp:inline distT="0" distB="0" distL="0" distR="0" wp14:anchorId="44F8386C" wp14:editId="1D872E15">
            <wp:extent cx="3014570" cy="8186746"/>
            <wp:effectExtent l="0" t="0" r="0" b="5080"/>
            <wp:docPr id="16552899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744" cy="8208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D168" w14:textId="77777777" w:rsidR="00CB5DAF" w:rsidRDefault="00CB5DAF" w:rsidP="00CB5DAF">
      <w:pPr>
        <w:pStyle w:val="Heading1"/>
        <w:rPr>
          <w:rFonts w:ascii="Calibri" w:eastAsia="Times New Roman" w:hAnsi="Calibri" w:cs="Calibri"/>
          <w:color w:val="C9222A"/>
          <w:sz w:val="48"/>
          <w:szCs w:val="48"/>
        </w:rPr>
      </w:pPr>
      <w:r>
        <w:rPr>
          <w:rFonts w:ascii="Calibri" w:eastAsia="Times New Roman" w:hAnsi="Calibri" w:cs="Calibri"/>
        </w:rPr>
        <w:lastRenderedPageBreak/>
        <w:t>Section 10: Offline Mode Flow</w:t>
      </w:r>
    </w:p>
    <w:p w14:paraId="1326CE28" w14:textId="02E0E3FD" w:rsidR="003E593D" w:rsidRPr="003E593D" w:rsidRDefault="003E593D" w:rsidP="003E593D">
      <w:pPr>
        <w:pStyle w:val="Heading1"/>
        <w:rPr>
          <w:rFonts w:ascii="Courier New" w:eastAsia="Times New Roman" w:hAnsi="Courier New" w:cs="Courier New"/>
          <w:color w:val="333333"/>
          <w:sz w:val="22"/>
          <w:szCs w:val="22"/>
        </w:rPr>
      </w:pPr>
      <w:r w:rsidRPr="003E593D">
        <w:rPr>
          <w:rFonts w:ascii="Courier New" w:eastAsia="Times New Roman" w:hAnsi="Courier New" w:cs="Courier New"/>
          <w:noProof/>
          <w:color w:val="333333"/>
          <w:sz w:val="22"/>
          <w:szCs w:val="22"/>
          <w:shd w:val="clear" w:color="auto" w:fill="0D0D0D" w:themeFill="text1" w:themeFillTint="F2"/>
        </w:rPr>
        <w:drawing>
          <wp:inline distT="0" distB="0" distL="0" distR="0" wp14:anchorId="0E2DEE97" wp14:editId="0FE6EF41">
            <wp:extent cx="2855288" cy="8246745"/>
            <wp:effectExtent l="0" t="0" r="2540" b="1905"/>
            <wp:docPr id="20493397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943" cy="8263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4240E" w14:textId="77777777" w:rsidR="00CB5DAF" w:rsidRDefault="00CB5DAF" w:rsidP="00CB5DAF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Section 11: Data Synchronization Flow</w:t>
      </w:r>
    </w:p>
    <w:p w14:paraId="32322173" w14:textId="6E733D84" w:rsidR="009F0375" w:rsidRPr="009F0375" w:rsidRDefault="009F0375" w:rsidP="009F0375">
      <w:r w:rsidRPr="00312B14">
        <w:rPr>
          <w:noProof/>
          <w:shd w:val="clear" w:color="auto" w:fill="0D0D0D" w:themeFill="text1" w:themeFillTint="F2"/>
        </w:rPr>
        <w:drawing>
          <wp:inline distT="0" distB="0" distL="0" distR="0" wp14:anchorId="665A5314" wp14:editId="56EB0DF8">
            <wp:extent cx="5026565" cy="8206003"/>
            <wp:effectExtent l="0" t="0" r="3175" b="5080"/>
            <wp:docPr id="161841707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074" cy="821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5E4F5" w14:textId="77777777" w:rsidR="009F0375" w:rsidRPr="009F0375" w:rsidRDefault="009F0375" w:rsidP="009F0375"/>
    <w:p w14:paraId="1A84B438" w14:textId="580F4A86" w:rsidR="00D35149" w:rsidRPr="00D35149" w:rsidRDefault="00D35149" w:rsidP="00D35149">
      <w:pPr>
        <w:pStyle w:val="NormalWeb"/>
        <w:pageBreakBefore/>
        <w:jc w:val="center"/>
        <w:rPr>
          <w:rFonts w:ascii="Courier New" w:eastAsia="Times New Roman" w:hAnsi="Courier New" w:cs="Courier New"/>
          <w:color w:val="333333"/>
          <w:sz w:val="22"/>
          <w:szCs w:val="22"/>
        </w:rPr>
      </w:pPr>
    </w:p>
    <w:p w14:paraId="003F2583" w14:textId="77777777" w:rsidR="00CB5DAF" w:rsidRDefault="00CB5DAF" w:rsidP="00CB5DAF">
      <w:pPr>
        <w:pStyle w:val="NormalWeb"/>
        <w:pageBreakBefore/>
        <w:jc w:val="center"/>
        <w:rPr>
          <w:rFonts w:ascii="Calibri" w:hAnsi="Calibri" w:cs="Calibri"/>
          <w:color w:val="666666"/>
        </w:rPr>
      </w:pPr>
      <w:r>
        <w:rPr>
          <w:rFonts w:ascii="Calibri" w:hAnsi="Calibri" w:cs="Calibri"/>
          <w:color w:val="666666"/>
        </w:rPr>
        <w:lastRenderedPageBreak/>
        <w:t>CBM Mobile Application - Flowcharts Documentation v1.2.1</w:t>
      </w:r>
    </w:p>
    <w:p w14:paraId="118EC060" w14:textId="77777777" w:rsidR="00CB5DAF" w:rsidRDefault="00CB5DAF" w:rsidP="00CB5DAF">
      <w:pPr>
        <w:pStyle w:val="NormalWeb"/>
        <w:pageBreakBefore/>
        <w:jc w:val="center"/>
        <w:rPr>
          <w:rFonts w:ascii="Calibri" w:hAnsi="Calibri" w:cs="Calibri"/>
          <w:color w:val="666666"/>
        </w:rPr>
      </w:pPr>
      <w:r>
        <w:rPr>
          <w:rFonts w:ascii="Calibri" w:hAnsi="Calibri" w:cs="Calibri"/>
          <w:color w:val="666666"/>
        </w:rPr>
        <w:lastRenderedPageBreak/>
        <w:t>© 2024 CBM India Trust. All rights reserved.</w:t>
      </w:r>
    </w:p>
    <w:p w14:paraId="64FE8BDA" w14:textId="77777777" w:rsidR="00C70A1E" w:rsidRDefault="00C70A1E"/>
    <w:sectPr w:rsidR="00C70A1E" w:rsidSect="00CB5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A16E3" w14:textId="77777777" w:rsidR="004420A4" w:rsidRDefault="004420A4" w:rsidP="00CB5DAF">
      <w:r>
        <w:separator/>
      </w:r>
    </w:p>
  </w:endnote>
  <w:endnote w:type="continuationSeparator" w:id="0">
    <w:p w14:paraId="4272E1F1" w14:textId="77777777" w:rsidR="004420A4" w:rsidRDefault="004420A4" w:rsidP="00CB5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43CC" w14:textId="77777777" w:rsidR="004420A4" w:rsidRDefault="004420A4" w:rsidP="00CB5DAF">
      <w:r>
        <w:separator/>
      </w:r>
    </w:p>
  </w:footnote>
  <w:footnote w:type="continuationSeparator" w:id="0">
    <w:p w14:paraId="72121452" w14:textId="77777777" w:rsidR="004420A4" w:rsidRDefault="004420A4" w:rsidP="00CB5D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D2885"/>
    <w:multiLevelType w:val="multilevel"/>
    <w:tmpl w:val="A22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93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AF"/>
    <w:rsid w:val="0002664A"/>
    <w:rsid w:val="001B48BD"/>
    <w:rsid w:val="002B3768"/>
    <w:rsid w:val="002E7343"/>
    <w:rsid w:val="00312B14"/>
    <w:rsid w:val="00370D0E"/>
    <w:rsid w:val="00376B24"/>
    <w:rsid w:val="003831DE"/>
    <w:rsid w:val="003E593D"/>
    <w:rsid w:val="004420A4"/>
    <w:rsid w:val="004F0330"/>
    <w:rsid w:val="004F5716"/>
    <w:rsid w:val="004F7A7A"/>
    <w:rsid w:val="00571BA7"/>
    <w:rsid w:val="00694DEB"/>
    <w:rsid w:val="00772160"/>
    <w:rsid w:val="008731C9"/>
    <w:rsid w:val="00877C83"/>
    <w:rsid w:val="009F0375"/>
    <w:rsid w:val="00BA2920"/>
    <w:rsid w:val="00C70A1E"/>
    <w:rsid w:val="00CA6618"/>
    <w:rsid w:val="00CB5DAF"/>
    <w:rsid w:val="00D35149"/>
    <w:rsid w:val="00EF649D"/>
    <w:rsid w:val="00F66386"/>
    <w:rsid w:val="00FF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FCEE9"/>
  <w15:chartTrackingRefBased/>
  <w15:docId w15:val="{E731CE00-5430-4EDF-BF2D-3CB7FA41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DA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B5DA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B5D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B5DA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B5D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5DAF"/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B5D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5DAF"/>
    <w:rPr>
      <w:rFonts w:ascii="Times New Roman" w:eastAsiaTheme="minorEastAsia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CD2F4E596C4647B6DFD4D0475EA0A8" ma:contentTypeVersion="10" ma:contentTypeDescription="Create a new document." ma:contentTypeScope="" ma:versionID="2121e3c84c5313c332d858419cb83b00">
  <xsd:schema xmlns:xsd="http://www.w3.org/2001/XMLSchema" xmlns:xs="http://www.w3.org/2001/XMLSchema" xmlns:p="http://schemas.microsoft.com/office/2006/metadata/properties" xmlns:ns3="a25c8771-741f-4a51-94ce-eff59b671209" targetNamespace="http://schemas.microsoft.com/office/2006/metadata/properties" ma:root="true" ma:fieldsID="da97e7357b4402ef92ea67382b243fb2" ns3:_="">
    <xsd:import namespace="a25c8771-741f-4a51-94ce-eff59b67120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5c8771-741f-4a51-94ce-eff59b67120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5c8771-741f-4a51-94ce-eff59b671209" xsi:nil="true"/>
  </documentManagement>
</p:properties>
</file>

<file path=customXml/itemProps1.xml><?xml version="1.0" encoding="utf-8"?>
<ds:datastoreItem xmlns:ds="http://schemas.openxmlformats.org/officeDocument/2006/customXml" ds:itemID="{D0011080-3252-43B0-A216-F585A4E2F8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CD4272-709E-4AC2-BC8C-EE5F3A14B8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5c8771-741f-4a51-94ce-eff59b6712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4DA32C-A19B-4205-AFE4-9286C3264023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a25c8771-741f-4a51-94ce-eff59b671209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A</dc:creator>
  <cp:keywords/>
  <dc:description/>
  <cp:lastModifiedBy>Pavan A</cp:lastModifiedBy>
  <cp:revision>2</cp:revision>
  <dcterms:created xsi:type="dcterms:W3CDTF">2026-03-12T10:13:00Z</dcterms:created>
  <dcterms:modified xsi:type="dcterms:W3CDTF">2026-03-12T10:13:00Z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0x0101009BCD2F4E596C4647B6DFD4D0475EA0A8</vt:lpwstr>
  </property>
</Properties>
</file>