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B9E0" w14:textId="6311A37A" w:rsidR="00582C9E" w:rsidRPr="00582C9E" w:rsidRDefault="00582C9E" w:rsidP="00582C9E">
      <w:pPr>
        <w:pStyle w:val="Heading1"/>
        <w:rPr>
          <w:b/>
          <w:bCs/>
        </w:rPr>
      </w:pPr>
      <w:r w:rsidRPr="00582C9E">
        <w:rPr>
          <w:b/>
          <w:bCs/>
        </w:rPr>
        <w:t>SUMMARY AND RECOMENDATION</w:t>
      </w:r>
    </w:p>
    <w:p w14:paraId="621F8391" w14:textId="77777777" w:rsidR="00582C9E" w:rsidRDefault="00582C9E" w:rsidP="00582C9E">
      <w:pPr>
        <w:rPr>
          <w:b/>
          <w:bCs/>
        </w:rPr>
      </w:pPr>
    </w:p>
    <w:p w14:paraId="6F8FAEFA" w14:textId="61B6D39B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>Overview of Dataset</w:t>
      </w:r>
    </w:p>
    <w:p w14:paraId="7638A7B3" w14:textId="77777777" w:rsidR="00582C9E" w:rsidRPr="00582C9E" w:rsidRDefault="00582C9E" w:rsidP="00582C9E">
      <w:pPr>
        <w:numPr>
          <w:ilvl w:val="0"/>
          <w:numId w:val="1"/>
        </w:numPr>
      </w:pPr>
      <w:r w:rsidRPr="00582C9E">
        <w:rPr>
          <w:b/>
          <w:bCs/>
        </w:rPr>
        <w:t xml:space="preserve">Total Customers </w:t>
      </w:r>
      <w:proofErr w:type="spellStart"/>
      <w:r w:rsidRPr="00582C9E">
        <w:rPr>
          <w:b/>
          <w:bCs/>
        </w:rPr>
        <w:t>Analyzed</w:t>
      </w:r>
      <w:proofErr w:type="spellEnd"/>
      <w:r w:rsidRPr="00582C9E">
        <w:t>: 7,043</w:t>
      </w:r>
    </w:p>
    <w:p w14:paraId="76867A08" w14:textId="77777777" w:rsidR="00582C9E" w:rsidRPr="00582C9E" w:rsidRDefault="00582C9E" w:rsidP="00582C9E">
      <w:pPr>
        <w:numPr>
          <w:ilvl w:val="0"/>
          <w:numId w:val="1"/>
        </w:numPr>
      </w:pPr>
      <w:r w:rsidRPr="00582C9E">
        <w:rPr>
          <w:b/>
          <w:bCs/>
        </w:rPr>
        <w:t>Features Included</w:t>
      </w:r>
      <w:r w:rsidRPr="00582C9E">
        <w:t>: 21 attributes including demographics, service usage, billing, and churn status.</w:t>
      </w:r>
    </w:p>
    <w:p w14:paraId="2004766D" w14:textId="77777777" w:rsidR="00582C9E" w:rsidRPr="00582C9E" w:rsidRDefault="00582C9E" w:rsidP="00582C9E">
      <w:pPr>
        <w:numPr>
          <w:ilvl w:val="0"/>
          <w:numId w:val="1"/>
        </w:numPr>
      </w:pPr>
      <w:r w:rsidRPr="00582C9E">
        <w:rPr>
          <w:b/>
          <w:bCs/>
        </w:rPr>
        <w:t>Target Variable</w:t>
      </w:r>
      <w:r w:rsidRPr="00582C9E">
        <w:t>: Churn (Binary: Yes/No)</w:t>
      </w:r>
    </w:p>
    <w:p w14:paraId="663FEE44" w14:textId="77777777" w:rsidR="00582C9E" w:rsidRPr="00582C9E" w:rsidRDefault="00582C9E" w:rsidP="00582C9E">
      <w:r w:rsidRPr="00582C9E">
        <w:t xml:space="preserve">The dataset captures key </w:t>
      </w:r>
      <w:proofErr w:type="spellStart"/>
      <w:r w:rsidRPr="00582C9E">
        <w:t>behavioral</w:t>
      </w:r>
      <w:proofErr w:type="spellEnd"/>
      <w:r w:rsidRPr="00582C9E">
        <w:t xml:space="preserve"> and demographic data points, including monthly charges, total charges, tenure, contract type, internet service, payment method, and value-added services such as online security and tech support.</w:t>
      </w:r>
    </w:p>
    <w:p w14:paraId="3DA48929" w14:textId="77777777" w:rsidR="00582C9E" w:rsidRPr="00582C9E" w:rsidRDefault="00582C9E" w:rsidP="00582C9E">
      <w:r w:rsidRPr="00582C9E">
        <w:pict w14:anchorId="69A2B025">
          <v:rect id="_x0000_i1043" style="width:0;height:1.5pt" o:hralign="center" o:hrstd="t" o:hr="t" fillcolor="#a0a0a0" stroked="f"/>
        </w:pict>
      </w:r>
    </w:p>
    <w:p w14:paraId="6C2EB74B" w14:textId="11A0D277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 xml:space="preserve"> Key Statistical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196"/>
      </w:tblGrid>
      <w:tr w:rsidR="00582C9E" w:rsidRPr="00582C9E" w14:paraId="7C79EC9C" w14:textId="77777777" w:rsidTr="00582C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AAA70" w14:textId="77777777" w:rsidR="00582C9E" w:rsidRPr="00582C9E" w:rsidRDefault="00582C9E" w:rsidP="00582C9E">
            <w:pPr>
              <w:rPr>
                <w:b/>
                <w:bCs/>
              </w:rPr>
            </w:pPr>
            <w:r w:rsidRPr="00582C9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A95DA3" w14:textId="77777777" w:rsidR="00582C9E" w:rsidRPr="00582C9E" w:rsidRDefault="00582C9E" w:rsidP="00582C9E">
            <w:pPr>
              <w:rPr>
                <w:b/>
                <w:bCs/>
              </w:rPr>
            </w:pPr>
            <w:r w:rsidRPr="00582C9E">
              <w:rPr>
                <w:b/>
                <w:bCs/>
              </w:rPr>
              <w:t>Value</w:t>
            </w:r>
          </w:p>
        </w:tc>
      </w:tr>
      <w:tr w:rsidR="00582C9E" w:rsidRPr="00582C9E" w14:paraId="6E61D7FE" w14:textId="77777777" w:rsidTr="00582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17ED" w14:textId="77777777" w:rsidR="00582C9E" w:rsidRPr="00582C9E" w:rsidRDefault="00582C9E" w:rsidP="00582C9E">
            <w:r w:rsidRPr="00582C9E">
              <w:t>Average Tenure</w:t>
            </w:r>
          </w:p>
        </w:tc>
        <w:tc>
          <w:tcPr>
            <w:tcW w:w="0" w:type="auto"/>
            <w:vAlign w:val="center"/>
            <w:hideMark/>
          </w:tcPr>
          <w:p w14:paraId="2FDDE333" w14:textId="77777777" w:rsidR="00582C9E" w:rsidRPr="00582C9E" w:rsidRDefault="00582C9E" w:rsidP="00582C9E">
            <w:r w:rsidRPr="00582C9E">
              <w:t>32.4 months</w:t>
            </w:r>
          </w:p>
        </w:tc>
      </w:tr>
      <w:tr w:rsidR="00582C9E" w:rsidRPr="00582C9E" w14:paraId="1D6D66B2" w14:textId="77777777" w:rsidTr="00582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1B84" w14:textId="77777777" w:rsidR="00582C9E" w:rsidRPr="00582C9E" w:rsidRDefault="00582C9E" w:rsidP="00582C9E">
            <w:r w:rsidRPr="00582C9E">
              <w:t>Average Monthly Fee</w:t>
            </w:r>
          </w:p>
        </w:tc>
        <w:tc>
          <w:tcPr>
            <w:tcW w:w="0" w:type="auto"/>
            <w:vAlign w:val="center"/>
            <w:hideMark/>
          </w:tcPr>
          <w:p w14:paraId="5E3474B0" w14:textId="77777777" w:rsidR="00582C9E" w:rsidRPr="00582C9E" w:rsidRDefault="00582C9E" w:rsidP="00582C9E">
            <w:r w:rsidRPr="00582C9E">
              <w:t>₹64.76</w:t>
            </w:r>
          </w:p>
        </w:tc>
      </w:tr>
      <w:tr w:rsidR="00582C9E" w:rsidRPr="00582C9E" w14:paraId="0211D09F" w14:textId="77777777" w:rsidTr="00582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7D94" w14:textId="77777777" w:rsidR="00582C9E" w:rsidRPr="00582C9E" w:rsidRDefault="00582C9E" w:rsidP="00582C9E">
            <w:r w:rsidRPr="00582C9E">
              <w:t>Max Monthly Fee</w:t>
            </w:r>
          </w:p>
        </w:tc>
        <w:tc>
          <w:tcPr>
            <w:tcW w:w="0" w:type="auto"/>
            <w:vAlign w:val="center"/>
            <w:hideMark/>
          </w:tcPr>
          <w:p w14:paraId="4C23521C" w14:textId="77777777" w:rsidR="00582C9E" w:rsidRPr="00582C9E" w:rsidRDefault="00582C9E" w:rsidP="00582C9E">
            <w:r w:rsidRPr="00582C9E">
              <w:t>₹118.75</w:t>
            </w:r>
          </w:p>
        </w:tc>
      </w:tr>
      <w:tr w:rsidR="00582C9E" w:rsidRPr="00582C9E" w14:paraId="6ABB4A0E" w14:textId="77777777" w:rsidTr="00582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0C14" w14:textId="77777777" w:rsidR="00582C9E" w:rsidRPr="00582C9E" w:rsidRDefault="00582C9E" w:rsidP="00582C9E">
            <w:r w:rsidRPr="00582C9E">
              <w:t>Average Total Bill</w:t>
            </w:r>
          </w:p>
        </w:tc>
        <w:tc>
          <w:tcPr>
            <w:tcW w:w="0" w:type="auto"/>
            <w:vAlign w:val="center"/>
            <w:hideMark/>
          </w:tcPr>
          <w:p w14:paraId="5845041A" w14:textId="77777777" w:rsidR="00582C9E" w:rsidRPr="00582C9E" w:rsidRDefault="00582C9E" w:rsidP="00582C9E">
            <w:r w:rsidRPr="00582C9E">
              <w:t>₹2,279.73</w:t>
            </w:r>
          </w:p>
        </w:tc>
      </w:tr>
      <w:tr w:rsidR="00582C9E" w:rsidRPr="00582C9E" w14:paraId="62B93F87" w14:textId="77777777" w:rsidTr="00582C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E868" w14:textId="77777777" w:rsidR="00582C9E" w:rsidRPr="00582C9E" w:rsidRDefault="00582C9E" w:rsidP="00582C9E">
            <w:r w:rsidRPr="00582C9E">
              <w:t>Churn Rate (Est.)</w:t>
            </w:r>
          </w:p>
        </w:tc>
        <w:tc>
          <w:tcPr>
            <w:tcW w:w="0" w:type="auto"/>
            <w:vAlign w:val="center"/>
            <w:hideMark/>
          </w:tcPr>
          <w:p w14:paraId="7324B824" w14:textId="77777777" w:rsidR="00582C9E" w:rsidRPr="00582C9E" w:rsidRDefault="00582C9E" w:rsidP="00582C9E">
            <w:r w:rsidRPr="00582C9E">
              <w:t>~26.5%</w:t>
            </w:r>
          </w:p>
        </w:tc>
      </w:tr>
    </w:tbl>
    <w:p w14:paraId="77C70105" w14:textId="77777777" w:rsidR="00582C9E" w:rsidRPr="00582C9E" w:rsidRDefault="00582C9E" w:rsidP="00582C9E">
      <w:pPr>
        <w:numPr>
          <w:ilvl w:val="0"/>
          <w:numId w:val="2"/>
        </w:numPr>
      </w:pPr>
      <w:r w:rsidRPr="00582C9E">
        <w:t xml:space="preserve">Most customers have a </w:t>
      </w:r>
      <w:r w:rsidRPr="00582C9E">
        <w:rPr>
          <w:b/>
          <w:bCs/>
        </w:rPr>
        <w:t>monthly contract</w:t>
      </w:r>
      <w:r w:rsidRPr="00582C9E">
        <w:t xml:space="preserve"> and average a tenure of ~2.5 years.</w:t>
      </w:r>
    </w:p>
    <w:p w14:paraId="287F1AFF" w14:textId="77777777" w:rsidR="00582C9E" w:rsidRPr="00582C9E" w:rsidRDefault="00582C9E" w:rsidP="00582C9E">
      <w:pPr>
        <w:numPr>
          <w:ilvl w:val="0"/>
          <w:numId w:val="2"/>
        </w:numPr>
      </w:pPr>
      <w:r w:rsidRPr="00582C9E">
        <w:t xml:space="preserve">A large portion of customers are </w:t>
      </w:r>
      <w:r w:rsidRPr="00582C9E">
        <w:rPr>
          <w:b/>
          <w:bCs/>
        </w:rPr>
        <w:t>not senior citizens</w:t>
      </w:r>
      <w:r w:rsidRPr="00582C9E">
        <w:t xml:space="preserve"> (83.8%).</w:t>
      </w:r>
    </w:p>
    <w:p w14:paraId="2F3B7DFB" w14:textId="77777777" w:rsidR="00582C9E" w:rsidRPr="00582C9E" w:rsidRDefault="00582C9E" w:rsidP="00582C9E">
      <w:pPr>
        <w:numPr>
          <w:ilvl w:val="0"/>
          <w:numId w:val="2"/>
        </w:numPr>
      </w:pPr>
      <w:r w:rsidRPr="00582C9E">
        <w:t xml:space="preserve">About </w:t>
      </w:r>
      <w:r w:rsidRPr="00582C9E">
        <w:rPr>
          <w:b/>
          <w:bCs/>
        </w:rPr>
        <w:t>30%+</w:t>
      </w:r>
      <w:r w:rsidRPr="00582C9E">
        <w:t xml:space="preserve"> of customers are paying </w:t>
      </w:r>
      <w:r w:rsidRPr="00582C9E">
        <w:rPr>
          <w:b/>
          <w:bCs/>
        </w:rPr>
        <w:t>more than ₹89/month</w:t>
      </w:r>
      <w:r w:rsidRPr="00582C9E">
        <w:t>, which may signal a high-churn risk group.</w:t>
      </w:r>
    </w:p>
    <w:p w14:paraId="185CDBC1" w14:textId="77777777" w:rsidR="00582C9E" w:rsidRPr="00582C9E" w:rsidRDefault="00582C9E" w:rsidP="00582C9E">
      <w:r w:rsidRPr="00582C9E">
        <w:pict w14:anchorId="214C6D8F">
          <v:rect id="_x0000_i1044" style="width:0;height:1.5pt" o:hralign="center" o:hrstd="t" o:hr="t" fillcolor="#a0a0a0" stroked="f"/>
        </w:pict>
      </w:r>
    </w:p>
    <w:p w14:paraId="3D673F39" w14:textId="68D0141F" w:rsidR="00582C9E" w:rsidRPr="00582C9E" w:rsidRDefault="00582C9E" w:rsidP="00582C9E">
      <w:pPr>
        <w:rPr>
          <w:b/>
          <w:bCs/>
        </w:rPr>
      </w:pPr>
      <w:proofErr w:type="spellStart"/>
      <w:r w:rsidRPr="00582C9E">
        <w:rPr>
          <w:b/>
          <w:bCs/>
        </w:rPr>
        <w:t>Behavioral</w:t>
      </w:r>
      <w:proofErr w:type="spellEnd"/>
      <w:r w:rsidRPr="00582C9E">
        <w:rPr>
          <w:b/>
          <w:bCs/>
        </w:rPr>
        <w:t xml:space="preserve"> Observations from Your EDA</w:t>
      </w:r>
    </w:p>
    <w:p w14:paraId="3CF14BD1" w14:textId="77777777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>1. Tenure Distribution</w:t>
      </w:r>
    </w:p>
    <w:p w14:paraId="0FF6702A" w14:textId="77777777" w:rsidR="00582C9E" w:rsidRPr="00582C9E" w:rsidRDefault="00582C9E" w:rsidP="00582C9E">
      <w:pPr>
        <w:numPr>
          <w:ilvl w:val="0"/>
          <w:numId w:val="3"/>
        </w:numPr>
      </w:pPr>
      <w:r w:rsidRPr="00582C9E">
        <w:t xml:space="preserve">Many customers churn early — especially in the </w:t>
      </w:r>
      <w:r w:rsidRPr="00582C9E">
        <w:rPr>
          <w:b/>
          <w:bCs/>
        </w:rPr>
        <w:t>first 6 months</w:t>
      </w:r>
      <w:r w:rsidRPr="00582C9E">
        <w:t>.</w:t>
      </w:r>
    </w:p>
    <w:p w14:paraId="7C39A98F" w14:textId="77777777" w:rsidR="00582C9E" w:rsidRPr="00582C9E" w:rsidRDefault="00582C9E" w:rsidP="00582C9E">
      <w:pPr>
        <w:numPr>
          <w:ilvl w:val="0"/>
          <w:numId w:val="3"/>
        </w:numPr>
      </w:pPr>
      <w:r w:rsidRPr="00582C9E">
        <w:t xml:space="preserve">Tenure has a </w:t>
      </w:r>
      <w:r w:rsidRPr="00582C9E">
        <w:rPr>
          <w:b/>
          <w:bCs/>
        </w:rPr>
        <w:t>positive correlation</w:t>
      </w:r>
      <w:r w:rsidRPr="00582C9E">
        <w:t xml:space="preserve"> with retention, suggesting loyal customers stay longer.</w:t>
      </w:r>
    </w:p>
    <w:p w14:paraId="4B2ADCE4" w14:textId="77777777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>2. Contract Type &amp; Churn</w:t>
      </w:r>
    </w:p>
    <w:p w14:paraId="4669001A" w14:textId="77777777" w:rsidR="00582C9E" w:rsidRPr="00582C9E" w:rsidRDefault="00582C9E" w:rsidP="00582C9E">
      <w:pPr>
        <w:numPr>
          <w:ilvl w:val="0"/>
          <w:numId w:val="4"/>
        </w:numPr>
      </w:pPr>
      <w:r w:rsidRPr="00582C9E">
        <w:t xml:space="preserve">Customers on </w:t>
      </w:r>
      <w:r w:rsidRPr="00582C9E">
        <w:rPr>
          <w:b/>
          <w:bCs/>
        </w:rPr>
        <w:t>Month-to-Month</w:t>
      </w:r>
      <w:r w:rsidRPr="00582C9E">
        <w:t xml:space="preserve"> contracts dominate the churn group.</w:t>
      </w:r>
    </w:p>
    <w:p w14:paraId="4535C727" w14:textId="77777777" w:rsidR="00582C9E" w:rsidRPr="00582C9E" w:rsidRDefault="00582C9E" w:rsidP="00582C9E">
      <w:pPr>
        <w:numPr>
          <w:ilvl w:val="0"/>
          <w:numId w:val="4"/>
        </w:numPr>
      </w:pPr>
      <w:r w:rsidRPr="00582C9E">
        <w:rPr>
          <w:b/>
          <w:bCs/>
        </w:rPr>
        <w:t>Longer contracts (1-2 years)</w:t>
      </w:r>
      <w:r w:rsidRPr="00582C9E">
        <w:t xml:space="preserve"> show significantly lower churn, reinforcing the need for retention offers via contractual lock-ins.</w:t>
      </w:r>
    </w:p>
    <w:p w14:paraId="3B25F79D" w14:textId="77777777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lastRenderedPageBreak/>
        <w:t>3. Churn &amp; Charges</w:t>
      </w:r>
    </w:p>
    <w:p w14:paraId="3A9910B6" w14:textId="77777777" w:rsidR="00582C9E" w:rsidRPr="00582C9E" w:rsidRDefault="00582C9E" w:rsidP="00582C9E">
      <w:pPr>
        <w:numPr>
          <w:ilvl w:val="0"/>
          <w:numId w:val="5"/>
        </w:numPr>
      </w:pPr>
      <w:r w:rsidRPr="00582C9E">
        <w:rPr>
          <w:b/>
          <w:bCs/>
        </w:rPr>
        <w:t>Churned customers</w:t>
      </w:r>
      <w:r w:rsidRPr="00582C9E">
        <w:t xml:space="preserve"> have higher average monthly charges than retained ones.</w:t>
      </w:r>
    </w:p>
    <w:p w14:paraId="1D22E552" w14:textId="77777777" w:rsidR="00582C9E" w:rsidRPr="00582C9E" w:rsidRDefault="00582C9E" w:rsidP="00582C9E">
      <w:pPr>
        <w:numPr>
          <w:ilvl w:val="0"/>
          <w:numId w:val="5"/>
        </w:numPr>
      </w:pPr>
      <w:r w:rsidRPr="00582C9E">
        <w:t>High bills, especially with Fiber Optic internet and add-ons, correlate with dissatisfaction unless value is perceived.</w:t>
      </w:r>
    </w:p>
    <w:p w14:paraId="5EC42E0A" w14:textId="77777777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 xml:space="preserve">4. Senior Citizen </w:t>
      </w:r>
      <w:proofErr w:type="spellStart"/>
      <w:r w:rsidRPr="00582C9E">
        <w:rPr>
          <w:b/>
          <w:bCs/>
        </w:rPr>
        <w:t>Behavior</w:t>
      </w:r>
      <w:proofErr w:type="spellEnd"/>
    </w:p>
    <w:p w14:paraId="272718C4" w14:textId="77777777" w:rsidR="00582C9E" w:rsidRPr="00582C9E" w:rsidRDefault="00582C9E" w:rsidP="00582C9E">
      <w:pPr>
        <w:numPr>
          <w:ilvl w:val="0"/>
          <w:numId w:val="6"/>
        </w:numPr>
      </w:pPr>
      <w:r w:rsidRPr="00582C9E">
        <w:t xml:space="preserve">Senior citizens (16.2% of total) show a </w:t>
      </w:r>
      <w:r w:rsidRPr="00582C9E">
        <w:rPr>
          <w:b/>
          <w:bCs/>
        </w:rPr>
        <w:t>slightly elevated churn rate</w:t>
      </w:r>
      <w:r w:rsidRPr="00582C9E">
        <w:t>, suggesting they may require special support programs or simplified plans.</w:t>
      </w:r>
    </w:p>
    <w:p w14:paraId="21EDD698" w14:textId="77777777" w:rsidR="00582C9E" w:rsidRPr="00582C9E" w:rsidRDefault="00582C9E" w:rsidP="00582C9E">
      <w:r w:rsidRPr="00582C9E">
        <w:pict w14:anchorId="0C13D2EE">
          <v:rect id="_x0000_i1045" style="width:0;height:1.5pt" o:hralign="center" o:hrstd="t" o:hr="t" fillcolor="#a0a0a0" stroked="f"/>
        </w:pict>
      </w:r>
    </w:p>
    <w:p w14:paraId="3C4E5252" w14:textId="4303798C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 xml:space="preserve"> Actionable Insights (From Analysis &amp; Plots)</w:t>
      </w:r>
    </w:p>
    <w:p w14:paraId="23B8EA1C" w14:textId="775AB610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 xml:space="preserve"> Product Strategy</w:t>
      </w:r>
    </w:p>
    <w:p w14:paraId="07F9F13E" w14:textId="77777777" w:rsidR="00582C9E" w:rsidRPr="00582C9E" w:rsidRDefault="00582C9E" w:rsidP="00582C9E">
      <w:pPr>
        <w:numPr>
          <w:ilvl w:val="0"/>
          <w:numId w:val="7"/>
        </w:numPr>
      </w:pPr>
      <w:r w:rsidRPr="00582C9E">
        <w:rPr>
          <w:b/>
          <w:bCs/>
        </w:rPr>
        <w:t>Bundle Protection Services</w:t>
      </w:r>
      <w:r w:rsidRPr="00582C9E">
        <w:t>: Many churners had no online security, tech support, or backup. Promoting these in early tenure can boost stickiness.</w:t>
      </w:r>
    </w:p>
    <w:p w14:paraId="1AA88C6D" w14:textId="77777777" w:rsidR="00582C9E" w:rsidRPr="00582C9E" w:rsidRDefault="00582C9E" w:rsidP="00582C9E">
      <w:pPr>
        <w:numPr>
          <w:ilvl w:val="0"/>
          <w:numId w:val="7"/>
        </w:numPr>
      </w:pPr>
      <w:r w:rsidRPr="00582C9E">
        <w:rPr>
          <w:b/>
          <w:bCs/>
        </w:rPr>
        <w:t>Focus on Fiber Optic Users</w:t>
      </w:r>
      <w:r w:rsidRPr="00582C9E">
        <w:t>: High churn rates here indicate either pricing or service delivery issues.</w:t>
      </w:r>
    </w:p>
    <w:p w14:paraId="4F1FEE37" w14:textId="3282B210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>Billing &amp; Payments</w:t>
      </w:r>
    </w:p>
    <w:p w14:paraId="17028BCD" w14:textId="77777777" w:rsidR="00582C9E" w:rsidRPr="00582C9E" w:rsidRDefault="00582C9E" w:rsidP="00582C9E">
      <w:pPr>
        <w:numPr>
          <w:ilvl w:val="0"/>
          <w:numId w:val="8"/>
        </w:numPr>
      </w:pPr>
      <w:r w:rsidRPr="00582C9E">
        <w:t xml:space="preserve">Customers using </w:t>
      </w:r>
      <w:r w:rsidRPr="00582C9E">
        <w:rPr>
          <w:b/>
          <w:bCs/>
        </w:rPr>
        <w:t>Electronic Check</w:t>
      </w:r>
      <w:r w:rsidRPr="00582C9E">
        <w:t xml:space="preserve"> method churn disproportionately — consider migrating them to auto-pay or digital modes.</w:t>
      </w:r>
    </w:p>
    <w:p w14:paraId="57B9E674" w14:textId="77777777" w:rsidR="00582C9E" w:rsidRPr="00582C9E" w:rsidRDefault="00582C9E" w:rsidP="00582C9E">
      <w:pPr>
        <w:numPr>
          <w:ilvl w:val="0"/>
          <w:numId w:val="8"/>
        </w:numPr>
      </w:pPr>
      <w:r w:rsidRPr="00582C9E">
        <w:rPr>
          <w:b/>
          <w:bCs/>
        </w:rPr>
        <w:t>Paperless billing users</w:t>
      </w:r>
      <w:r w:rsidRPr="00582C9E">
        <w:t xml:space="preserve"> showed a </w:t>
      </w:r>
      <w:r w:rsidRPr="00582C9E">
        <w:rPr>
          <w:b/>
          <w:bCs/>
        </w:rPr>
        <w:t>slightly higher churn rate</w:t>
      </w:r>
      <w:r w:rsidRPr="00582C9E">
        <w:t>, possibly due to digital fatigue or oversight.</w:t>
      </w:r>
    </w:p>
    <w:p w14:paraId="11CAC5B6" w14:textId="5AF5EF0C" w:rsidR="00582C9E" w:rsidRPr="00582C9E" w:rsidRDefault="00582C9E" w:rsidP="00582C9E">
      <w:pPr>
        <w:rPr>
          <w:b/>
          <w:bCs/>
        </w:rPr>
      </w:pPr>
      <w:r w:rsidRPr="00582C9E">
        <w:rPr>
          <w:b/>
          <w:bCs/>
        </w:rPr>
        <w:t xml:space="preserve"> Service Design</w:t>
      </w:r>
    </w:p>
    <w:p w14:paraId="2B0F9B3B" w14:textId="77777777" w:rsidR="00582C9E" w:rsidRPr="00582C9E" w:rsidRDefault="00582C9E" w:rsidP="00582C9E">
      <w:pPr>
        <w:numPr>
          <w:ilvl w:val="0"/>
          <w:numId w:val="9"/>
        </w:numPr>
      </w:pPr>
      <w:r w:rsidRPr="00582C9E">
        <w:rPr>
          <w:b/>
          <w:bCs/>
        </w:rPr>
        <w:t>Multiple lines</w:t>
      </w:r>
      <w:r w:rsidRPr="00582C9E">
        <w:t xml:space="preserve">, streaming options, and device protection are </w:t>
      </w:r>
      <w:r w:rsidRPr="00582C9E">
        <w:rPr>
          <w:b/>
          <w:bCs/>
        </w:rPr>
        <w:t>not strong retention drivers</w:t>
      </w:r>
      <w:r w:rsidRPr="00582C9E">
        <w:t xml:space="preserve"> on their own.</w:t>
      </w:r>
    </w:p>
    <w:p w14:paraId="10C2DE2F" w14:textId="77777777" w:rsidR="00582C9E" w:rsidRPr="00582C9E" w:rsidRDefault="00582C9E" w:rsidP="00582C9E">
      <w:pPr>
        <w:numPr>
          <w:ilvl w:val="0"/>
          <w:numId w:val="9"/>
        </w:numPr>
      </w:pPr>
      <w:r w:rsidRPr="00582C9E">
        <w:t xml:space="preserve">Customers with </w:t>
      </w:r>
      <w:r w:rsidRPr="00582C9E">
        <w:rPr>
          <w:b/>
          <w:bCs/>
        </w:rPr>
        <w:t>DSL Internet</w:t>
      </w:r>
      <w:r w:rsidRPr="00582C9E">
        <w:t xml:space="preserve"> and bundled tech support tend to remain longer.</w:t>
      </w:r>
    </w:p>
    <w:p w14:paraId="5FFAD9C6" w14:textId="77777777" w:rsidR="00523EAB" w:rsidRDefault="00523EAB"/>
    <w:sectPr w:rsidR="0052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7D1"/>
    <w:multiLevelType w:val="multilevel"/>
    <w:tmpl w:val="CAAE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A7E35"/>
    <w:multiLevelType w:val="multilevel"/>
    <w:tmpl w:val="3B2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93467"/>
    <w:multiLevelType w:val="multilevel"/>
    <w:tmpl w:val="08B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01ABF"/>
    <w:multiLevelType w:val="multilevel"/>
    <w:tmpl w:val="A66A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935B4"/>
    <w:multiLevelType w:val="multilevel"/>
    <w:tmpl w:val="E98E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C2849"/>
    <w:multiLevelType w:val="multilevel"/>
    <w:tmpl w:val="83F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E0AEA"/>
    <w:multiLevelType w:val="multilevel"/>
    <w:tmpl w:val="ABB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63218"/>
    <w:multiLevelType w:val="multilevel"/>
    <w:tmpl w:val="11B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00C62"/>
    <w:multiLevelType w:val="multilevel"/>
    <w:tmpl w:val="7CF2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239692">
    <w:abstractNumId w:val="0"/>
  </w:num>
  <w:num w:numId="2" w16cid:durableId="376976461">
    <w:abstractNumId w:val="5"/>
  </w:num>
  <w:num w:numId="3" w16cid:durableId="34937369">
    <w:abstractNumId w:val="1"/>
  </w:num>
  <w:num w:numId="4" w16cid:durableId="569389900">
    <w:abstractNumId w:val="7"/>
  </w:num>
  <w:num w:numId="5" w16cid:durableId="1711615357">
    <w:abstractNumId w:val="2"/>
  </w:num>
  <w:num w:numId="6" w16cid:durableId="1345203612">
    <w:abstractNumId w:val="4"/>
  </w:num>
  <w:num w:numId="7" w16cid:durableId="1828282256">
    <w:abstractNumId w:val="8"/>
  </w:num>
  <w:num w:numId="8" w16cid:durableId="138227199">
    <w:abstractNumId w:val="6"/>
  </w:num>
  <w:num w:numId="9" w16cid:durableId="347101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9E"/>
    <w:rsid w:val="00233F2E"/>
    <w:rsid w:val="003C4B4C"/>
    <w:rsid w:val="0043182B"/>
    <w:rsid w:val="00523EAB"/>
    <w:rsid w:val="00574F26"/>
    <w:rsid w:val="005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D20F"/>
  <w15:chartTrackingRefBased/>
  <w15:docId w15:val="{308A27E4-DFB2-4E44-8365-56F45D86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Jena</dc:creator>
  <cp:keywords/>
  <dc:description/>
  <cp:lastModifiedBy>Sarbesh Jena</cp:lastModifiedBy>
  <cp:revision>2</cp:revision>
  <dcterms:created xsi:type="dcterms:W3CDTF">2025-07-15T11:50:00Z</dcterms:created>
  <dcterms:modified xsi:type="dcterms:W3CDTF">2025-07-15T11:53:00Z</dcterms:modified>
</cp:coreProperties>
</file>