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PRE-PRODUCTION RESEARCH &amp; REPRESENTATIONAL-ASSET GENERATION BRIEF: MOTU UltraLite-mk5 &amp; MOTU 828</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 — Product Intelligence and Technical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verification phase establishes the foundational specifications for the MOTU UltraLite-mk5 (fifth generation) and the MOTU 828 (2024 fifth generation). This analysis relies exclusively on official manufacturer documentation, verified third-party technical reviews, and engineering teardowns. The objective is to construct a rigorous technical profile to ensure the downstream business-to-business communications are factually unassailable.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historical context of the MOTU 828 is critical to understanding its current iteration. Originally introduced in 2001 as the world's first consumer FireWire audio interface, the 828 lineage represents a defining pillar of professional desktop recording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2024 model replaces legacy FireWire and Thunderbolt connectivity with a robust 5 Gbps USB 3.2 Gen 1 architecture via a USB-C connector, enabling the simultaneous transfer of 60 audio channels without bandwidth constraints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Conversely, the UltraLite-mk5, announced in 2021, represents the modernization of MOTU’s half-rack mobile interface line, utilizing USB 2.0 High Speed over a USB-C connection to manage 40 simultaneous channels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central requirement of this research is to explicitly define the architectural relationship between the UltraLite-mk5 and the 828. Unlike prior generations of MOTU AVB interfaces—such as the 16A, 848, and 10pre, which genuinely shared an identical networking and DSP engine housed behind different front-end analog configurations—the UltraLite-mk5 and 828 exhibit a distinctly different relationship</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They do not share an identical internal engine. Instead, they are architecturally distinct platforms united by a shared design philosophy, an identical digital-to-analog converter tier, and a unified software ecosystem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shared technical foundation begins at the conversion stage. Both interfaces utilize ESS Sabre32 Ultra digital-to-analog conversion technology, specifically implementing the ES9026PRO DAC chip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engineering choice yields a verified 125 dB(A) dynamic range on the analog line outputs for both units, establishing a mastering-grade noise floor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both units feature entirely redesigned microphone preamplifiers delivering +74 dB of gain adjustable in precise 1 dB increments, paired with a verified Equivalent Input Noise specification of -129 dBu (A-weighted)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At the software level, both platforms abandon older MOTU routing matrices in favor of the CueMix 5 ecosystem, which manages DSP-driven equalization, compression, reverberation, and loopback functionality for live streaming natively across macOS, Windows, and iOS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Additionally, both units feature DC-coupled TRS analog outputs, permitting the direct transmission of control voltage signals for sequencing modular synthesizers directly from a digital audio workstation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divergence between the two products lies in connectivity bandwidth, form factor, I/O scaling, and specific studio integration features. The 828 operates on USB 3.2 Gen 1, requiring a 1U 19-inch rackmount chassis with an internal auto-switching power supply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manages 28 inputs and 32 outputs (60 total), integrates two banks of ADAT optical I/O, and crucially includes dedicated analog send and return inserts for the microphone preamplifiers, alongside BNC Word Clock connections for complex digital synchronization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UltraLite-mk5, operating on USB 2.0, is constrained to a half-rack desktop form factor requiring an external 15V DC power adapter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manages 18 inputs and 22 outputs (40 total), features a single ADAT optical bank, and omits both hardware inserts and Word Clock connectivity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Metering also differs significantly; the 828 utilizes a 3.9-inch 480x128 pixel 24-bit RGB full-color LCD, whereas the UltraLite-mk5 utilizes a high-contrast white OLED display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analog-to-digital conversion, teardowns reveal the 828 utilizes the high-end AKM AK5578 and AK5572 ADC chips to manage its vast analog input array, ensuring a 120 dB dynamic range on the line inputs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 — Customer Psychology and Buyer Motivation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 operational pain points of the target demographic is essential for crafting resonant B2B and pro-sumer communications. The target audience for these interfaces spans advanced bedroom producers, location recordists, podcasters, and professional multi-room studio operators. The psychological drivers dictating the choice between the UltraLite-mk5 and the 828 are rooted in specific workflow bottlenecks rather than purely aspirational brand marketing.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buyer psychology driving the UltraLite-mk5 acquisition centers on the tension between desktop real estate and I/O density. The modern electronic music producer or hybrid-setup artist often possesses a growing collection of hardware synthesizers, drum machines, and outboard effects. The primary operational pain point is workflow interruption caused by constant cable re-patching due to a lack of available inputs on consumer-grade, two-channel interfaces. However, these creators often lack the physical studio space for a massive mixing console or a traditional 19-inch rack unit. The UltraLite-mk5 resolves this psychological friction by packing a massive 40-channel I/O matrix into a compact, half-rack steel footprint. Furthermore, the mobility requirement heavily influences this buyer. Live electronic performers and location recordists experience significant anxiety regarding the reliability of fragile, entry-level interfaces during tours. The UltraLite-mk5’s rugged chassis, combined with the assurance of MOTU's rock-solid drivers and DSP routing, provides touring confidence without encumbering the user with excessive bulk.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the psychology of the MOTU 828 buyer is defined by the integration bottleneck. The studio owner upgrading to the 828 is typically hitting a hard I/O ceiling and requires a central nervous system for an expanding facility. They have likely acquired outboard analog compressors, dedicated 500-series microphone preamplifiers, and external ADAT converters. Their current interface cannot manage this complexity. The resulting pain point is the inability to track a full drum kit efficiently, the frustration of routing complex re-amping chains, and the inability to establish a synchronized digital clocking network. The 828 serves as the psychological anchor for the growing studio, resolving these anxieties with its 60 simultaneous channels, dedicated hardware inserts for seamless outboard integration, and precise BNC Word Clock synchronization. Additionally, latency frustration is a massive psychological driver for the 828 buyer. When recording a vocalist or guitarist, any perceptible delay in the headphone monitor mix disrupts the artist's performance and damages the engineer's credibility. The 828’s USB 3 bandwidth, combined with CueMix 5’s hardware DSP mixing delivering a round-trip latency of approximately 2 milliseconds, removes latency from the psychological equation entirely, allowing the engineer to focus strictly on musical performance rather than buffer management.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3 — Product Identity Narrative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upon the verified technical relationship established in Stage 1, the narrative arc for this product pairing must eschew simplistic "good versus better" framing. Because both interfaces share the identical ESS Sabre32 DAC architecture, the identical +74dB preamplifier design, and the identical CueMix 5 software ecosystem, positioning the UltraLite-mk5 as an inferior stepping stone to the 828 would contradict the verified technical reality. Instead, the core identity narrative is defined as "The Architecture of Scale: One Standard, Two Environments."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narrative framework positions the underlying conversion technology and software environment as a singular, uncompromising standard of professional audio excellence. The consumer's choice between the two interfaces is presented purely as a pragmatic decision regarding scale, channel count, and physical environment. The UltraLite-mk5 is characterized as the Agile Hub—a hub of pristine conversion density engineered for the desktop, the backpack, and the live stage, where spatial efficiency is paramount. The 828 is characterized as the Studio Anchor—the rack-mounted central nervous system engineered for permanent installations, comprehensive outboard integration, and complex digital clocking topologies. By utilizing this framing, the distributor validates the professional ambitions of both buyer profiles. The desktop producer purchasing the UltraLite-mk5 does not feel they are compromising on audio fidelity; they understand they are acquiring the exact same mastering-grade conversion quality as the flagship studio rack, merely scaled for their specific, agile workflow.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4 — Feature Prioritization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the downstream video deliverables align with the established identity narrative, technical features must be rigorously prioritized based on their narrative weight. This prioritization dictates the hierarchical focus of the eventual voiceover scripts and on-screen typographical callouts.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macro narrative encompassing the product pairing as a whole, the absolute highest priority is Audio Quality, specifically the implementation of the ESS Sabre32 DACs and the completely redesigned microphone preamplifiers. Emphasizing the 125 dB dynamic range, the +74 dB of gain, and the -129 dBu equivalent input noise establishes the premium baseline, proving unequivocally that these are professional-grade tools. The secondary priority for the pairing is Workflow Fluidity, represented by the CueMix 5 DSP ecosystem. The ability to route complex audio signals, generate zero-latency monitor mixes with onboard equalization and reverberation, and execute loopback for live streaming without taxing the host computer's CPU represents a massive operational advantage. The tertiary priority is Low Latency Performance, highlighting the sub-2.5 millisecond round-trip latency, which eliminates performance barriers during tracking sessions.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separating the products, specific features carry distinct narrative weight. For the UltraLite-mk5, the primary focus is the juxtaposition of Form Factor versus I/O Density, highlighting the engineering achievement of fitting 40 simultaneous channels into a half-rack steel chassis. The secondary focus is the high-resolution white OLED metering, which provides critical visual feedback in desktop environments. The tertiary focus is the DC-coupled analog outputs, a feature that directly appeals to the growing demographic of desktop modular synthesizer musicians.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MOTU 828, the primary specific focus is Unrestricted Bandwidth and scale, highlighting the USB 3.2 Gen 1 connection supporting 60 simultaneous channels. The secondary focus is Analog Integration, specifically calling attention to the dedicated send and return inserts on the microphone channels and the dual ADAT banks for outboard gear expansion. The tertiary focus revolves around Control Room Features, such as the front-panel talkback microphone, A/B monitor switching, and dual independent headphone mixes, which firmly establish the 828 as the centerpiece of a traditional control room architecture.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5 — Visual Research and Cinematographic Grammar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grammar dictating how the real product photography (which is handled entirely outside of this brief) should be conceptually treated must adhere to a premium, high-key, technical aesthetic. This direction ensures the hardware is presented with the reverence typically reserved for luxury timepieces or high-end consumer electronics.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lighting philosophy relies on softly diffused, large-source continuous lighting, simulating the effect of an oversized softbox positioned above the hardware against seamless light-grey or pure white backgrounds. This approach prevents harsh, blown-out highlights and instead creates deep, incredibly soft gradients across the metallic steel chassis and molded aluminum endcaps of the interfaces. The camera movement language is defined by slow, robotic-arm-style precision tracking shots. The camera should glide on macro sliders flawlessly parallel to the rear I/O ports or slowly boom upward to reveal the top panels, maintaining a rigid, mechanized smoothness that visually reflects the digital precision of the internal ESS Sabre32 DACs.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Lensing must heavily utilize macro optics (e.g., 100mm focal lengths) combined with a shallow depth of field (typically T2.8). This optical strategy selectively draws the viewer's eye to specific engineering details, throwing the rest of the unit into a smooth blur. The focus should rack smoothly to highlight the knurling on a gain encoder, the gold plating inside a TRS jack, or the crisp individual pixels of the OLED and TFT displays. The color grading must remain clinical, precise, and highly accurate. Whites must be perfectly balanced without color casts, blacks should be rich but retain detail in the shadows, and the blue and red LED status indicators on the hardware should possess high saturation to contrast sharply against the monochromatic silver and black finishes of the interface chassis.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6 — Motion Planning Concepts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the downstream Remotion animation framework, specific motion design concepts must be established to translate abstract technical specifications into easily comprehensible visual metaphors. These concepts are designed to be composited cleanly over the footage.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concept is the Conversion Wave, designed to visualize the ESS Sabre32 DAC performance. A high-resolution, multi-layered, jagged digital waveform—representing the raw digital signal from the computer—moves across the screen. As it passes an invisible threshold in the center of the frame, it seamlessly crossfades into a perfectly smooth, continuous, glowing analog wave. This visually signifies the flawless, artifact-free digital-to-analog conversion process.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concept is the I/O Matrix, designed to represent the CueMix 5 routing architecture. This involves a minimalist, vector-based grid that animates over the screen to show glowing nodes connecting. When the voiceover highlights the 828's 60 channels or the UltraLite's 40 channels, discrete dots of light flow from the left side of the screen (representing inputs) to the right side (representing outputs) along glowing geometric paths. This demonstrates frictionless routing and zero-latency hardware mixing.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concept is the Gain Swell, designed to illustrate the immense power of the +74dB preamplifiers. Rather than merely displaying a static numerical value, a soft, glowing vertical bar expands smoothly upward from the bottom of the frame, representing the massive gain sweep. Simultaneously, a secondary, barely visible line remains anchored at the very bottom, representing the exceptionally low noise floor (-129 dB EIN). The vast visual distance between the two elements illustrates the immense dynamic headroom available to the engineer.</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7 — Storytelling Arc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structure for the downstream video deliverables maps the emotional and professional journey of the target buyer. This arc ensures the video edits are not merely lists of features, but compelling narratives of technical empowerment.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 begins with The Problem, highlighting the friction and limitations of outgrowing amateur gear. This phase visually establishes the frustration of creative flow being interrupted by technical bottlenecks—a messy studio desk overrun with cables, latency ruining a perfect vocal take, or the inability to leave hardware synthesizers permanently patched in due to a lack of inputs. This transitions into The Pain, representing the realization that consumer-grade gear is actively bottlenecking professional ambition. The noise floor is too high for delicate acoustic recordings, the routing software is too rigid, and the USB drivers are unstable.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turning point is The Solution, introducing the UltraLite-mk5 and the 828 as two professional architectures unified by uncompromising conversion and DSP. This leads directly into The Transformation, where the gear disappears into the background, allowing the flow state to emerge. Synthesizers are permanently patched, outboard analog gear is seamlessly integrated via dedicated inserts, and the headphone monitor mix is instantly perfect and completely free of latency. The artist is finally making music, not fighting their hardware. This emotional peak is immediately supported by The Proof, where hard data is delivered in a rapid-fire sequence. The 125 dB dynamic range, the +74 dB of microphone gain, the sub-2.5 millisecond latency, and the massive channel counts serve to validate the emotional transformation with empirical engineering facts. Finally, the arc concludes with The Call to Action, empowering the viewer to choose the scale that fits their workflow and secure the definitive MOTU sound via Shivansh Electronics.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8 — Verified Technical Specification Master Table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tables consolidate the validated technical specifications sourced directly from official MOTU documentation and verifiable engineering teardowns. Every specification presented below is designated as verified to ensure absolute factual accuracy for B2B communications.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8.1: MOTU UltraLite-mk5 (Verified Specifications)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 Detail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I/O /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inputs / 22 outputs (40 total simultaneous at 44.1/48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Host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2.0 High Speed (480 Mbps) via USB-C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 Preamplifier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2x XLR/1/4" TRS combo jacks (front 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Preamp Gain /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 dB maximum gain / -129 dBu EIN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ESS ES9026PRO (ESS Sabre32 Ultra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Line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6x 1/4" TRS inputs / 10x 1/4" TRS outputs (DC-coupled)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Digital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1x ADAT optical bank (8 ch), 1x S/PDIF (RCA), MIDI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Dynamic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 dB(A) measured on 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1x 1/4" TRS stereo phone (driven by ESS converters)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DSP Mixer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CueMix 5 (EQ, Reverb, Dynamics, Loopback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Latency (RTL)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ms at 96 kHz (using 32-sample host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 Factor /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Half-rack desktop enclosure / External 15V DC power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Front Panel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High-resolution, high-contrast white OLED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8.2: MOTU 828 2024 (Verified Specifications)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 Detail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I/O /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inputs / 32 outputs (60 total simultaneous at 44.1/48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Host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3.2 Gen 1 (5 Gbps bandwidth) via USB-C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 Preamplifier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2x XLR/1/4" TRS combo jacks with dedicated hardware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Preamp Gain /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 dB maximum gain / -129 dBu EIN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ESS ES9026PRO (ESS Sabre32 Ultra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AKM AK5578 and AK5572 converters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Line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8x 1/4" TRS inputs / 8x 1/4" TRS outputs, 2x XLR main 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Digital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2x ADAT optical banks (16 ch), 1x S/PDIF, Word Clock I/O, Foot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Dynamic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 dB(A) measured on 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2x 1/4" TRS stereo (with independent customizable mixes)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DSP Mixer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CueMix 5 (EQ, Reverb, Dynamics, Loopback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Latency (RTL)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ms at 96 kHz (using 32-sample host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 Factor /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1U 19-inch Rackmount / Internal 100-240V auto-switching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Front Panel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3.9-inch 480x128 pixel 24-bit RGB TFT LCD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9 — Voiceover Tone Research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voiceover performance must exude quiet confidence, targeting an audience of seasoned audio professionals and dedicated enthusiasts who respect verifiable facts over marketing hyperbole. The delivery should be paced, articulate, and completely devoid of artificial radio-announcer excitement. Three distinct tonal variations are proposed for downstream selection by the editorial team.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proposed direction is "The Technical Authority." The pacing here is deliberate and precise, and the tone is clinical, engineered, and deeply reassuring. A sample passage for this tone reads: "In the modern studio, conversion is everything. The MOTU 828 and UltraLite-mk5 represent a unified architecture of uncompromising audio fidelity. Driven by ESS Sabre32 DACs delivering one hundred twenty-five decibels of dynamic range, and preamplifiers boasting seventy-four decibels of surgically clean gain, the only question left... is scale. Sixty channels in the rack, or forty on the desk. The MOTU standard remains absolute."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proposed direction is "The Operational Pragmatist." This pacing is slightly more rhythmic and forward-moving. The tone is highly relatable, focusing intensely on workflow and the removal of technical friction. A sample passage reads: "You do not want to think about latency during a session. You do not want to constantly re-patch your synthesizers. You just want the gear to work. With CueMix 5 and ultra-low latency USB performance, the UltraLite-mk5 and 828 remove the friction between your ideas and your DAW. Generate zero-latency monitor mixes instantly. Execute loopback routing for streaming flawlessly. Stop fighting your hardware, and get back to making music."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proposed direction is "The Creative Catalyst." The pacing here is dynamic, slowly building intensity throughout the read. The tone is inspiring and carries a subtle, professional urgency. A sample passage reads: "Your studio is growing. Your I/O requirements are expanding rapidly. It is time your interface caught up to your ambition. Whether you require the massive sixty-channel routing capability of the 828 to anchor your tracking room, or the dense forty-channel mobility of the UltraLite-mk5 for the stage, MOTU delivers the immense headroom and clarity your art demands. Scale your studio. Elevate your sound."</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10 — Typography &amp; Information Hierarchy Planning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overlaying numerical data and text—which will be handled entirely in the downstream Remotion animation build over the raw AI footage—the typographic system must visually reflect the precision engineering of the hardware itself. The typeface selection should focus on a highly legible, geometric sans-serif font family, such as Inter, Helvetica Now, or Roboto, maintaining strict tracking and kerning rules.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information hierarchy is divided into three levels to guide the viewer's eye. Level 1 is The Hook. This utilizes massive, heavy-weight typography exclusively for numerical metrics, such as "125 dB", "2.4 ms", or "+74 dB Gain". These numbers are the heroes of the visual frame and must immediately capture attention. Level 2 is The Context. This utilizes medium-weight, smaller text with slightly wider tracking to contextualize the metric sitting above it, using phrases like "Dynamic Range", "Round Trip Latency", or "Preamp Headroom". Level 3 is The Narrative. This utilizes light-weight, small text used sparingly at the bottom of the typographical lockup to briefly explain the workflow benefit, such as "Powered by ESS Sabre32 DACs" or "Zero-latency DSP mixing via CueMix 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motion rules for this typography must align with the premium aesthetic. Typography should build onto the screen smoothly, utilizing soft opacity fades or sliding upward elegantly from a masked baseline. Kinetic text animations must strictly avoid aggressive bounces, elastic overshoots, or jarring impacts, favoring smooth, linear, or ease-in-out digital precision that mirrors the clinical perfection of the audio conversion process.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11 — Representational Video Generation Prompts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extensive prompt library provides the raw, detailed, shot-ready generation instructions required for the downstream AI video-generation tool. These prompts strictly adhere to the non-negotiable negative constraints established for this project: they contain zero references to MOTU hardware or branding, zero references to Shivansh Electronics, zero pricing information, and zero on-screen text instructions. They are purely cinematic metaphors and unbranded workflow visualizations designed to supply ample raw material for three separate downstream video deliverables of substantially different lengths. The volume and detail below ensure the downstream Claude/Remotion system has a rich, non-repetitive repository of visual assets to edit.</w:t>
      </w:r>
    </w:p>
    <w:p w:rsidR="00000000" w:rsidDel="00000000" w:rsidP="00000000" w:rsidRDefault="00000000" w:rsidRPr="00000000" w14:paraId="00000089">
      <w:pPr>
        <w:spacing w:line="275.9999942779541" w:lineRule="auto"/>
        <w:rPr>
          <w:color w:val="1f1f1f"/>
        </w:rPr>
      </w:pPr>
      <w:r w:rsidDel="00000000" w:rsidR="00000000" w:rsidRPr="00000000">
        <w:rPr>
          <w:color w:val="1f1f1f"/>
          <w:rtl w:val="0"/>
        </w:rPr>
        <w:t xml:space="preserve"># MOTU UltraLite-mk5 / 828 — 10 Video Generation Prompts (Gemini Only)</w:t>
      </w:r>
    </w:p>
    <w:p w:rsidR="00000000" w:rsidDel="00000000" w:rsidP="00000000" w:rsidRDefault="00000000" w:rsidRPr="00000000" w14:paraId="0000008A">
      <w:pPr>
        <w:spacing w:line="275.9999942779541" w:lineRule="auto"/>
        <w:rPr>
          <w:color w:val="1f1f1f"/>
        </w:rPr>
      </w:pPr>
      <w:r w:rsidDel="00000000" w:rsidR="00000000" w:rsidRPr="00000000">
        <w:rPr>
          <w:color w:val="1f1f1f"/>
          <w:rtl w:val="0"/>
        </w:rPr>
        <w:t xml:space="preserve">**Consolidated from the 42-prompt brief · all 10 for Google Gemini video chat · Flow/Veo dropped**</w:t>
      </w:r>
    </w:p>
    <w:p w:rsidR="00000000" w:rsidDel="00000000" w:rsidP="00000000" w:rsidRDefault="00000000" w:rsidRPr="00000000" w14:paraId="0000008B">
      <w:pPr>
        <w:spacing w:line="275.9999942779541" w:lineRule="auto"/>
        <w:rPr>
          <w:color w:val="1f1f1f"/>
        </w:rPr>
      </w:pPr>
      <w:r w:rsidDel="00000000" w:rsidR="00000000" w:rsidRPr="00000000">
        <w:rPr>
          <w:rtl w:val="0"/>
        </w:rPr>
      </w:r>
    </w:p>
    <w:p w:rsidR="00000000" w:rsidDel="00000000" w:rsidP="00000000" w:rsidRDefault="00000000" w:rsidRPr="00000000" w14:paraId="0000008C">
      <w:pPr>
        <w:pStyle w:val="Heading2"/>
        <w:spacing w:after="0" w:before="0" w:line="275.9999942779541" w:lineRule="auto"/>
        <w:rPr>
          <w:color w:val="1f1f1f"/>
        </w:rPr>
      </w:pPr>
      <w:bookmarkStart w:colFirst="0" w:colLast="0" w:name="_xldw674gy8cf" w:id="0"/>
      <w:bookmarkEnd w:id="0"/>
      <w:r w:rsidDel="00000000" w:rsidR="00000000" w:rsidRPr="00000000">
        <w:rPr>
          <w:color w:val="1f1f1f"/>
          <w:rtl w:val="0"/>
        </w:rPr>
        <w:t xml:space="preserve">VIDEO GENERATION PROMPTS AND IDEAS (PROVIDED AS ASSET AND IMAGES FOR CLAUDE + REMOTION)</w:t>
      </w:r>
    </w:p>
    <w:p w:rsidR="00000000" w:rsidDel="00000000" w:rsidP="00000000" w:rsidRDefault="00000000" w:rsidRPr="00000000" w14:paraId="0000008D">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8E">
      <w:pPr>
        <w:spacing w:line="275.9999942779541" w:lineRule="auto"/>
        <w:rPr>
          <w:color w:val="1f1f1f"/>
        </w:rPr>
      </w:pPr>
      <w:r w:rsidDel="00000000" w:rsidR="00000000" w:rsidRPr="00000000">
        <w:rPr>
          <w:rtl w:val="0"/>
        </w:rPr>
      </w:r>
    </w:p>
    <w:p w:rsidR="00000000" w:rsidDel="00000000" w:rsidP="00000000" w:rsidRDefault="00000000" w:rsidRPr="00000000" w14:paraId="0000008F">
      <w:pPr>
        <w:spacing w:line="275.9999942779541" w:lineRule="auto"/>
        <w:rPr>
          <w:color w:val="1f1f1f"/>
        </w:rPr>
      </w:pPr>
      <w:r w:rsidDel="00000000" w:rsidR="00000000" w:rsidRPr="00000000">
        <w:rPr>
          <w:color w:val="1f1f1f"/>
          <w:rtl w:val="0"/>
        </w:rPr>
        <w:t xml:space="preserve">## How the consolidation works</w:t>
      </w:r>
    </w:p>
    <w:p w:rsidR="00000000" w:rsidDel="00000000" w:rsidP="00000000" w:rsidRDefault="00000000" w:rsidRPr="00000000" w14:paraId="00000090">
      <w:pPr>
        <w:spacing w:line="275.9999942779541" w:lineRule="auto"/>
        <w:rPr>
          <w:color w:val="1f1f1f"/>
        </w:rPr>
      </w:pPr>
      <w:r w:rsidDel="00000000" w:rsidR="00000000" w:rsidRPr="00000000">
        <w:rPr>
          <w:rtl w:val="0"/>
        </w:rPr>
      </w:r>
    </w:p>
    <w:p w:rsidR="00000000" w:rsidDel="00000000" w:rsidP="00000000" w:rsidRDefault="00000000" w:rsidRPr="00000000" w14:paraId="00000091">
      <w:pPr>
        <w:spacing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Your brief gives 42 individual shot ideas across 4 categories (Problem, Workflow, Payoff, Ambient) plus 3 motion concepts (Conversion Wave, I/O Matrix, Gain Swell) and a 6-beat story arc (Problem → Pain → Solution → Transformation → Proof → CTA). A single generated clip can only hold one continuous camera move, so instead of picking 10 prompts out of the 42, each one below merges 2–5 original ideas that share a location, a lighting setup, or a beat in the arc into one continuous shot description.</w:t>
      </w:r>
    </w:p>
    <w:p w:rsidR="00000000" w:rsidDel="00000000" w:rsidP="00000000" w:rsidRDefault="00000000" w:rsidRPr="00000000" w14:paraId="00000092">
      <w:pPr>
        <w:spacing w:line="275.9999942779541" w:lineRule="auto"/>
        <w:rPr>
          <w:color w:val="1f1f1f"/>
        </w:rPr>
      </w:pPr>
      <w:r w:rsidDel="00000000" w:rsidR="00000000" w:rsidRPr="00000000">
        <w:rPr>
          <w:rtl w:val="0"/>
        </w:rPr>
      </w:r>
    </w:p>
    <w:p w:rsidR="00000000" w:rsidDel="00000000" w:rsidP="00000000" w:rsidRDefault="00000000" w:rsidRPr="00000000" w14:paraId="00000093">
      <w:pPr>
        <w:spacing w:line="275.9999942779541" w:lineRule="auto"/>
        <w:rPr>
          <w:color w:val="1f1f1f"/>
        </w:rPr>
      </w:pPr>
      <w:r w:rsidDel="00000000" w:rsidR="00000000" w:rsidRPr="00000000">
        <w:rPr>
          <w:color w:val="1f1f1f"/>
          <w:rtl w:val="0"/>
        </w:rPr>
        <w:t xml:space="preserve">All 10 are written as flowing single paragraphs — the format Gemini's video chat responds to best, since it takes one natural-language description rather than structured fields. Each front-loads the dominant visual so the model locks onto one clear subject, and stays in present tense throughout.</w:t>
      </w:r>
    </w:p>
    <w:p w:rsidR="00000000" w:rsidDel="00000000" w:rsidP="00000000" w:rsidRDefault="00000000" w:rsidRPr="00000000" w14:paraId="00000094">
      <w:pPr>
        <w:spacing w:line="275.9999942779541" w:lineRule="auto"/>
        <w:rPr>
          <w:color w:val="1f1f1f"/>
        </w:rPr>
      </w:pPr>
      <w:r w:rsidDel="00000000" w:rsidR="00000000" w:rsidRPr="00000000">
        <w:rPr>
          <w:rtl w:val="0"/>
        </w:rPr>
      </w:r>
    </w:p>
    <w:p w:rsidR="00000000" w:rsidDel="00000000" w:rsidP="00000000" w:rsidRDefault="00000000" w:rsidRPr="00000000" w14:paraId="00000095">
      <w:pPr>
        <w:spacing w:line="275.9999942779541" w:lineRule="auto"/>
        <w:rPr>
          <w:color w:val="1f1f1f"/>
        </w:rPr>
      </w:pPr>
      <w:r w:rsidDel="00000000" w:rsidR="00000000" w:rsidRPr="00000000">
        <w:rPr>
          <w:color w:val="1f1f1f"/>
          <w:rtl w:val="0"/>
        </w:rPr>
        <w:t xml:space="preserve">All 10 keep the brief's non-negotiable constraints: **no MOTU hardware or branding, no Shivansh Electronics, no pricing, no on-screen text.** These are unbranded cinematic footage and metaphor shots for your Remotion typography and voiceover layer to sit on top of — treat the "Duration" line as the target clip length, not a hard platform limit.</w:t>
      </w:r>
    </w:p>
    <w:p w:rsidR="00000000" w:rsidDel="00000000" w:rsidP="00000000" w:rsidRDefault="00000000" w:rsidRPr="00000000" w14:paraId="00000096">
      <w:pPr>
        <w:spacing w:line="275.9999942779541" w:lineRule="auto"/>
        <w:rPr>
          <w:color w:val="1f1f1f"/>
        </w:rPr>
      </w:pPr>
      <w:r w:rsidDel="00000000" w:rsidR="00000000" w:rsidRPr="00000000">
        <w:rPr>
          <w:rtl w:val="0"/>
        </w:rPr>
      </w:r>
    </w:p>
    <w:p w:rsidR="00000000" w:rsidDel="00000000" w:rsidP="00000000" w:rsidRDefault="00000000" w:rsidRPr="00000000" w14:paraId="00000097">
      <w:pPr>
        <w:spacing w:line="275.9999942779541" w:lineRule="auto"/>
        <w:rPr>
          <w:color w:val="1f1f1f"/>
        </w:rPr>
      </w:pPr>
      <w:r w:rsidDel="00000000" w:rsidR="00000000" w:rsidRPr="00000000">
        <w:rPr>
          <w:color w:val="1f1f1f"/>
          <w:rtl w:val="0"/>
        </w:rPr>
        <w:t xml:space="preserve">**On aspect ratio:** these were drafted assuming a landscape/cinematic frame (wide shots, dolly moves, top-down desk compositions). If your Gemini output is set to Portrait (9:16), flag it — several of these compose very differently in vertical and I'd rewrite the framing language rather than let Gemini guess.</w:t>
      </w:r>
    </w:p>
    <w:p w:rsidR="00000000" w:rsidDel="00000000" w:rsidP="00000000" w:rsidRDefault="00000000" w:rsidRPr="00000000" w14:paraId="00000098">
      <w:pPr>
        <w:spacing w:line="275.9999942779541" w:lineRule="auto"/>
        <w:rPr>
          <w:color w:val="1f1f1f"/>
        </w:rPr>
      </w:pPr>
      <w:r w:rsidDel="00000000" w:rsidR="00000000" w:rsidRPr="00000000">
        <w:rPr>
          <w:rtl w:val="0"/>
        </w:rPr>
      </w:r>
    </w:p>
    <w:p w:rsidR="00000000" w:rsidDel="00000000" w:rsidP="00000000" w:rsidRDefault="00000000" w:rsidRPr="00000000" w14:paraId="00000099">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9A">
      <w:pPr>
        <w:spacing w:line="275.9999942779541" w:lineRule="auto"/>
        <w:rPr>
          <w:color w:val="1f1f1f"/>
        </w:rPr>
      </w:pPr>
      <w:r w:rsidDel="00000000" w:rsidR="00000000" w:rsidRPr="00000000">
        <w:rPr>
          <w:rtl w:val="0"/>
        </w:rPr>
      </w:r>
    </w:p>
    <w:p w:rsidR="00000000" w:rsidDel="00000000" w:rsidP="00000000" w:rsidRDefault="00000000" w:rsidRPr="00000000" w14:paraId="0000009B">
      <w:pPr>
        <w:spacing w:line="275.9999942779541" w:lineRule="auto"/>
        <w:rPr>
          <w:color w:val="1f1f1f"/>
        </w:rPr>
      </w:pPr>
      <w:r w:rsidDel="00000000" w:rsidR="00000000" w:rsidRPr="00000000">
        <w:rPr>
          <w:color w:val="1f1f1f"/>
          <w:rtl w:val="0"/>
        </w:rPr>
        <w:t xml:space="preserve">## The 10 Prompts</w:t>
      </w:r>
    </w:p>
    <w:p w:rsidR="00000000" w:rsidDel="00000000" w:rsidP="00000000" w:rsidRDefault="00000000" w:rsidRPr="00000000" w14:paraId="0000009C">
      <w:pPr>
        <w:spacing w:line="275.9999942779541" w:lineRule="auto"/>
        <w:rPr>
          <w:color w:val="1f1f1f"/>
        </w:rPr>
      </w:pPr>
      <w:r w:rsidDel="00000000" w:rsidR="00000000" w:rsidRPr="00000000">
        <w:rPr>
          <w:rtl w:val="0"/>
        </w:rPr>
      </w:r>
    </w:p>
    <w:p w:rsidR="00000000" w:rsidDel="00000000" w:rsidP="00000000" w:rsidRDefault="00000000" w:rsidRPr="00000000" w14:paraId="0000009D">
      <w:pPr>
        <w:spacing w:line="275.9999942779541" w:lineRule="auto"/>
        <w:rPr>
          <w:color w:val="1f1f1f"/>
        </w:rPr>
      </w:pPr>
      <w:r w:rsidDel="00000000" w:rsidR="00000000" w:rsidRPr="00000000">
        <w:rPr>
          <w:color w:val="1f1f1f"/>
          <w:rtl w:val="0"/>
        </w:rPr>
        <w:t xml:space="preserve">### 1 — "The Bottleneck" (Problem + Pain)</w:t>
      </w:r>
    </w:p>
    <w:p w:rsidR="00000000" w:rsidDel="00000000" w:rsidP="00000000" w:rsidRDefault="00000000" w:rsidRPr="00000000" w14:paraId="0000009E">
      <w:pPr>
        <w:spacing w:line="275.9999942779541" w:lineRule="auto"/>
        <w:rPr>
          <w:color w:val="1f1f1f"/>
        </w:rPr>
      </w:pPr>
      <w:r w:rsidDel="00000000" w:rsidR="00000000" w:rsidRPr="00000000">
        <w:rPr>
          <w:color w:val="1f1f1f"/>
          <w:rtl w:val="0"/>
        </w:rPr>
        <w:t xml:space="preserve">*Merges prompts 01, 03, 05, 06, 10 — the full frustration montage in one continuous move*</w:t>
      </w:r>
    </w:p>
    <w:p w:rsidR="00000000" w:rsidDel="00000000" w:rsidP="00000000" w:rsidRDefault="00000000" w:rsidRPr="00000000" w14:paraId="0000009F">
      <w:pPr>
        <w:spacing w:line="275.9999942779541" w:lineRule="auto"/>
        <w:rPr>
          <w:color w:val="1f1f1f"/>
        </w:rPr>
      </w:pPr>
      <w:r w:rsidDel="00000000" w:rsidR="00000000" w:rsidRPr="00000000">
        <w:rPr>
          <w:rtl w:val="0"/>
        </w:rPr>
      </w:r>
    </w:p>
    <w:p w:rsidR="00000000" w:rsidDel="00000000" w:rsidP="00000000" w:rsidRDefault="00000000" w:rsidRPr="00000000" w14:paraId="000000A0">
      <w:pPr>
        <w:spacing w:line="275.9999942779541" w:lineRule="auto"/>
        <w:rPr>
          <w:color w:val="1f1f1f"/>
        </w:rPr>
      </w:pPr>
      <w:r w:rsidDel="00000000" w:rsidR="00000000" w:rsidRPr="00000000">
        <w:rPr>
          <w:color w:val="1f1f1f"/>
          <w:rtl w:val="0"/>
        </w:rPr>
        <w:t xml:space="preserve">A slow, creeping dolly-in across a cluttered home studio desk at night, lit only by the cold blue glow of a computer monitor just out of frame: the camera first finds a tangled bird's nest of black and grey cables, dust motes drifting through a single shaft of practical light, then glides past a hand hovering a silver 1/4-inch cable over the back panel of an unbranded black device, searching for a free port among jacks that are already completely full, the hand pausing and dropping in quiet defeat; the camera continues past a producer's face lit by screen glow, eyes tense, faintly reflecting a stalled progress bar, and settles on a cramped desktop buried in unbranded synths and pedals with barely room for a keyboard, a hand shoving a stray pedal aside to make space. Moody, high-contrast cinematic lighting throughout, shallow depth of field, 4K, no music, ambient room tone only, a faint frustrated exhale audible near the end.</w:t>
      </w:r>
    </w:p>
    <w:p w:rsidR="00000000" w:rsidDel="00000000" w:rsidP="00000000" w:rsidRDefault="00000000" w:rsidRPr="00000000" w14:paraId="000000A1">
      <w:pPr>
        <w:spacing w:line="275.9999942779541" w:lineRule="auto"/>
        <w:rPr>
          <w:color w:val="1f1f1f"/>
        </w:rPr>
      </w:pPr>
      <w:r w:rsidDel="00000000" w:rsidR="00000000" w:rsidRPr="00000000">
        <w:rPr>
          <w:rtl w:val="0"/>
        </w:rPr>
      </w:r>
    </w:p>
    <w:p w:rsidR="00000000" w:rsidDel="00000000" w:rsidP="00000000" w:rsidRDefault="00000000" w:rsidRPr="00000000" w14:paraId="000000A2">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A3">
      <w:pPr>
        <w:spacing w:line="275.9999942779541" w:lineRule="auto"/>
        <w:rPr>
          <w:color w:val="1f1f1f"/>
        </w:rPr>
      </w:pPr>
      <w:r w:rsidDel="00000000" w:rsidR="00000000" w:rsidRPr="00000000">
        <w:rPr>
          <w:rtl w:val="0"/>
        </w:rPr>
      </w:r>
    </w:p>
    <w:p w:rsidR="00000000" w:rsidDel="00000000" w:rsidP="00000000" w:rsidRDefault="00000000" w:rsidRPr="00000000" w14:paraId="000000A4">
      <w:pPr>
        <w:spacing w:line="275.9999942779541" w:lineRule="auto"/>
        <w:rPr>
          <w:color w:val="1f1f1f"/>
        </w:rPr>
      </w:pPr>
      <w:r w:rsidDel="00000000" w:rsidR="00000000" w:rsidRPr="00000000">
        <w:rPr>
          <w:color w:val="1f1f1f"/>
          <w:rtl w:val="0"/>
        </w:rPr>
        <w:t xml:space="preserve">### 2 — "Nowhere to Plug It In" (Problem, deepened)</w:t>
      </w:r>
    </w:p>
    <w:p w:rsidR="00000000" w:rsidDel="00000000" w:rsidP="00000000" w:rsidRDefault="00000000" w:rsidRPr="00000000" w14:paraId="000000A5">
      <w:pPr>
        <w:spacing w:line="275.9999942779541" w:lineRule="auto"/>
        <w:rPr>
          <w:color w:val="1f1f1f"/>
        </w:rPr>
      </w:pPr>
      <w:r w:rsidDel="00000000" w:rsidR="00000000" w:rsidRPr="00000000">
        <w:rPr>
          <w:color w:val="1f1f1f"/>
          <w:rtl w:val="0"/>
        </w:rPr>
        <w:t xml:space="preserve">*Merges prompts 02, 04, 08, 09 — the emotional cost of the bottleneck*</w:t>
      </w:r>
    </w:p>
    <w:p w:rsidR="00000000" w:rsidDel="00000000" w:rsidP="00000000" w:rsidRDefault="00000000" w:rsidRPr="00000000" w14:paraId="000000A6">
      <w:pPr>
        <w:spacing w:line="275.9999942779541" w:lineRule="auto"/>
        <w:rPr>
          <w:color w:val="1f1f1f"/>
        </w:rPr>
      </w:pPr>
      <w:r w:rsidDel="00000000" w:rsidR="00000000" w:rsidRPr="00000000">
        <w:rPr>
          <w:rtl w:val="0"/>
        </w:rPr>
      </w:r>
    </w:p>
    <w:p w:rsidR="00000000" w:rsidDel="00000000" w:rsidP="00000000" w:rsidRDefault="00000000" w:rsidRPr="00000000" w14:paraId="000000A7">
      <w:pPr>
        <w:spacing w:line="275.9999942779541" w:lineRule="auto"/>
        <w:rPr>
          <w:color w:val="1f1f1f"/>
        </w:rPr>
      </w:pPr>
      <w:r w:rsidDel="00000000" w:rsidR="00000000" w:rsidRPr="00000000">
        <w:rPr>
          <w:color w:val="1f1f1f"/>
          <w:rtl w:val="0"/>
        </w:rPr>
        <w:t xml:space="preserve">Handheld-feeling medium shot, warm desk-lamp lighting carving deep shadows across a small bedroom studio: a musician sits with a guitar across their lap, strums a chord, stops mid-phrase, tears off heavy studio headphones in visible frustration and rubs their eyes as timing has clearly slipped out from under them; the camera pulls back slowly to reveal the rest of the dim room, a tall rack of unbranded analog outboard gear sitting dusty and completely unplugged in the corner behind them, unused and disconnected from the workflow; cut to a singer in front of a studio condenser mic mid-note, who suddenly stops, looks confused, and taps their headphones as if the monitor just dropped out. Cinematic, emotional, low-key lighting, natural sound only — a strummed chord, a frustrated sigh, headphones being set down.</w:t>
      </w:r>
    </w:p>
    <w:p w:rsidR="00000000" w:rsidDel="00000000" w:rsidP="00000000" w:rsidRDefault="00000000" w:rsidRPr="00000000" w14:paraId="000000A8">
      <w:pPr>
        <w:spacing w:line="275.9999942779541" w:lineRule="auto"/>
        <w:rPr>
          <w:color w:val="1f1f1f"/>
        </w:rPr>
      </w:pPr>
      <w:r w:rsidDel="00000000" w:rsidR="00000000" w:rsidRPr="00000000">
        <w:rPr>
          <w:rtl w:val="0"/>
        </w:rPr>
      </w:r>
    </w:p>
    <w:p w:rsidR="00000000" w:rsidDel="00000000" w:rsidP="00000000" w:rsidRDefault="00000000" w:rsidRPr="00000000" w14:paraId="000000A9">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AA">
      <w:pPr>
        <w:spacing w:line="275.9999942779541" w:lineRule="auto"/>
        <w:rPr>
          <w:color w:val="1f1f1f"/>
        </w:rPr>
      </w:pPr>
      <w:r w:rsidDel="00000000" w:rsidR="00000000" w:rsidRPr="00000000">
        <w:rPr>
          <w:rtl w:val="0"/>
        </w:rPr>
      </w:r>
    </w:p>
    <w:p w:rsidR="00000000" w:rsidDel="00000000" w:rsidP="00000000" w:rsidRDefault="00000000" w:rsidRPr="00000000" w14:paraId="000000AB">
      <w:pPr>
        <w:spacing w:line="275.9999942779541" w:lineRule="auto"/>
        <w:rPr>
          <w:color w:val="1f1f1f"/>
        </w:rPr>
      </w:pPr>
      <w:r w:rsidDel="00000000" w:rsidR="00000000" w:rsidRPr="00000000">
        <w:rPr>
          <w:color w:val="1f1f1f"/>
          <w:rtl w:val="0"/>
        </w:rPr>
        <w:t xml:space="preserve">### 3 — "The Perfect Patch" (Solution, first contact)</w:t>
      </w:r>
    </w:p>
    <w:p w:rsidR="00000000" w:rsidDel="00000000" w:rsidP="00000000" w:rsidRDefault="00000000" w:rsidRPr="00000000" w14:paraId="000000AC">
      <w:pPr>
        <w:spacing w:line="275.9999942779541" w:lineRule="auto"/>
        <w:rPr>
          <w:color w:val="1f1f1f"/>
        </w:rPr>
      </w:pPr>
      <w:r w:rsidDel="00000000" w:rsidR="00000000" w:rsidRPr="00000000">
        <w:rPr>
          <w:color w:val="1f1f1f"/>
          <w:rtl w:val="0"/>
        </w:rPr>
        <w:t xml:space="preserve">*Merges prompts 11, 12, 13, 18 — the tactile relief of things simply working*</w:t>
      </w:r>
    </w:p>
    <w:p w:rsidR="00000000" w:rsidDel="00000000" w:rsidP="00000000" w:rsidRDefault="00000000" w:rsidRPr="00000000" w14:paraId="000000AD">
      <w:pPr>
        <w:spacing w:line="275.9999942779541" w:lineRule="auto"/>
        <w:rPr>
          <w:color w:val="1f1f1f"/>
        </w:rPr>
      </w:pPr>
      <w:r w:rsidDel="00000000" w:rsidR="00000000" w:rsidRPr="00000000">
        <w:rPr>
          <w:rtl w:val="0"/>
        </w:rPr>
      </w:r>
    </w:p>
    <w:p w:rsidR="00000000" w:rsidDel="00000000" w:rsidP="00000000" w:rsidRDefault="00000000" w:rsidRPr="00000000" w14:paraId="000000AE">
      <w:pPr>
        <w:spacing w:line="275.9999942779541" w:lineRule="auto"/>
        <w:rPr>
          <w:color w:val="1f1f1f"/>
        </w:rPr>
      </w:pPr>
      <w:r w:rsidDel="00000000" w:rsidR="00000000" w:rsidRPr="00000000">
        <w:rPr>
          <w:color w:val="1f1f1f"/>
          <w:rtl w:val="0"/>
        </w:rPr>
        <w:t xml:space="preserve">Extreme macro, slow motion, high-key luxurious lighting against a softly blurred studio background: a gold-plated 1/4-inch TRS cable glides smoothly into a metallic input jack and clicks home with total confidence, the light catching the gold tip perfectly; the focus racks to two fingers turning a knurled aluminum gain knob in slow, precise increments, softly lit from below; the camera then pushes into an abstract close-up of a fiber optic tip emitting a clean, bright crimson laser line in total darkness, orbiting it slowly to suggest massive, effortless bandwidth. Premium commercial lighting, shallow depth of field throughout, T2.8, no dialogue, a soft satisfying click as the cable seats and a low electronic hum underneath.</w:t>
      </w:r>
    </w:p>
    <w:p w:rsidR="00000000" w:rsidDel="00000000" w:rsidP="00000000" w:rsidRDefault="00000000" w:rsidRPr="00000000" w14:paraId="000000AF">
      <w:pPr>
        <w:spacing w:line="275.9999942779541" w:lineRule="auto"/>
        <w:rPr>
          <w:color w:val="1f1f1f"/>
        </w:rPr>
      </w:pPr>
      <w:r w:rsidDel="00000000" w:rsidR="00000000" w:rsidRPr="00000000">
        <w:rPr>
          <w:rtl w:val="0"/>
        </w:rPr>
      </w:r>
    </w:p>
    <w:p w:rsidR="00000000" w:rsidDel="00000000" w:rsidP="00000000" w:rsidRDefault="00000000" w:rsidRPr="00000000" w14:paraId="000000B0">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B1">
      <w:pPr>
        <w:spacing w:line="275.9999942779541" w:lineRule="auto"/>
        <w:rPr>
          <w:color w:val="1f1f1f"/>
        </w:rPr>
      </w:pPr>
      <w:r w:rsidDel="00000000" w:rsidR="00000000" w:rsidRPr="00000000">
        <w:rPr>
          <w:rtl w:val="0"/>
        </w:rPr>
      </w:r>
    </w:p>
    <w:p w:rsidR="00000000" w:rsidDel="00000000" w:rsidP="00000000" w:rsidRDefault="00000000" w:rsidRPr="00000000" w14:paraId="000000B2">
      <w:pPr>
        <w:spacing w:line="275.9999942779541" w:lineRule="auto"/>
        <w:rPr>
          <w:color w:val="1f1f1f"/>
        </w:rPr>
      </w:pPr>
      <w:r w:rsidDel="00000000" w:rsidR="00000000" w:rsidRPr="00000000">
        <w:rPr>
          <w:color w:val="1f1f1f"/>
          <w:rtl w:val="0"/>
        </w:rPr>
        <w:t xml:space="preserve">### 4 — "Flow State" (Transformation, the emotional peak)</w:t>
      </w:r>
    </w:p>
    <w:p w:rsidR="00000000" w:rsidDel="00000000" w:rsidP="00000000" w:rsidRDefault="00000000" w:rsidRPr="00000000" w14:paraId="000000B3">
      <w:pPr>
        <w:spacing w:line="275.9999942779541" w:lineRule="auto"/>
        <w:rPr>
          <w:color w:val="1f1f1f"/>
        </w:rPr>
      </w:pPr>
      <w:r w:rsidDel="00000000" w:rsidR="00000000" w:rsidRPr="00000000">
        <w:rPr>
          <w:color w:val="1f1f1f"/>
          <w:rtl w:val="0"/>
        </w:rPr>
        <w:t xml:space="preserve">*Merges prompts 14, 16, 22, 25 — gear disappearing, music taking over*</w:t>
      </w:r>
    </w:p>
    <w:p w:rsidR="00000000" w:rsidDel="00000000" w:rsidP="00000000" w:rsidRDefault="00000000" w:rsidRPr="00000000" w14:paraId="000000B4">
      <w:pPr>
        <w:spacing w:line="275.9999942779541" w:lineRule="auto"/>
        <w:rPr>
          <w:color w:val="1f1f1f"/>
        </w:rPr>
      </w:pPr>
      <w:r w:rsidDel="00000000" w:rsidR="00000000" w:rsidRPr="00000000">
        <w:rPr>
          <w:rtl w:val="0"/>
        </w:rPr>
      </w:r>
    </w:p>
    <w:p w:rsidR="00000000" w:rsidDel="00000000" w:rsidP="00000000" w:rsidRDefault="00000000" w:rsidRPr="00000000" w14:paraId="000000B5">
      <w:pPr>
        <w:spacing w:line="275.9999942779541" w:lineRule="auto"/>
        <w:rPr>
          <w:color w:val="1f1f1f"/>
        </w:rPr>
      </w:pPr>
      <w:r w:rsidDel="00000000" w:rsidR="00000000" w:rsidRPr="00000000">
        <w:rPr>
          <w:color w:val="1f1f1f"/>
          <w:rtl w:val="0"/>
        </w:rPr>
        <w:t xml:space="preserve">Warm, cinematic wide shot opening on a spacious wood-paneled recording room where a drummer plays a full acoustic kit with total energy, dozens of unbranded mic stands surrounding the kit, the camera dollying smoothly left to right to capture the scale of a live tracking session; it transitions to a minimalist, clean desk where a producer sits nodding deeply to a beat with eyes closed, the gear behind them beautifully out of focus, completely unbothered by technology; it closes on a singer removing studio headphones right after a take, looking through the control room glass with visible relief, breaking into a broad smile and a confident thumbs up. Warm backlighting, soft bokeh, natural inspiring tone, ambient studio sound and a relieved exhale, no dialogue.</w:t>
      </w:r>
    </w:p>
    <w:p w:rsidR="00000000" w:rsidDel="00000000" w:rsidP="00000000" w:rsidRDefault="00000000" w:rsidRPr="00000000" w14:paraId="000000B6">
      <w:pPr>
        <w:spacing w:line="275.9999942779541" w:lineRule="auto"/>
        <w:rPr>
          <w:color w:val="1f1f1f"/>
        </w:rPr>
      </w:pPr>
      <w:r w:rsidDel="00000000" w:rsidR="00000000" w:rsidRPr="00000000">
        <w:rPr>
          <w:rtl w:val="0"/>
        </w:rPr>
      </w:r>
    </w:p>
    <w:p w:rsidR="00000000" w:rsidDel="00000000" w:rsidP="00000000" w:rsidRDefault="00000000" w:rsidRPr="00000000" w14:paraId="000000B7">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B8">
      <w:pPr>
        <w:spacing w:line="275.9999942779541" w:lineRule="auto"/>
        <w:rPr>
          <w:color w:val="1f1f1f"/>
        </w:rPr>
      </w:pPr>
      <w:r w:rsidDel="00000000" w:rsidR="00000000" w:rsidRPr="00000000">
        <w:rPr>
          <w:rtl w:val="0"/>
        </w:rPr>
      </w:r>
    </w:p>
    <w:p w:rsidR="00000000" w:rsidDel="00000000" w:rsidP="00000000" w:rsidRDefault="00000000" w:rsidRPr="00000000" w14:paraId="000000B9">
      <w:pPr>
        <w:spacing w:line="275.9999942779541" w:lineRule="auto"/>
        <w:rPr>
          <w:color w:val="1f1f1f"/>
        </w:rPr>
      </w:pPr>
      <w:r w:rsidDel="00000000" w:rsidR="00000000" w:rsidRPr="00000000">
        <w:rPr>
          <w:color w:val="1f1f1f"/>
          <w:rtl w:val="0"/>
        </w:rPr>
        <w:t xml:space="preserve">### 5 — "Scale Your Studio" (Proof + CTA close)</w:t>
      </w:r>
    </w:p>
    <w:p w:rsidR="00000000" w:rsidDel="00000000" w:rsidP="00000000" w:rsidRDefault="00000000" w:rsidRPr="00000000" w14:paraId="000000BA">
      <w:pPr>
        <w:spacing w:line="275.9999942779541" w:lineRule="auto"/>
        <w:rPr>
          <w:color w:val="1f1f1f"/>
        </w:rPr>
      </w:pPr>
      <w:r w:rsidDel="00000000" w:rsidR="00000000" w:rsidRPr="00000000">
        <w:rPr>
          <w:color w:val="1f1f1f"/>
          <w:rtl w:val="0"/>
        </w:rPr>
        <w:t xml:space="preserve">*Merges prompts 26, 27, 30, 31, 40 — the empirical payoff and mobility promise, ending on an open, brandable frame*</w:t>
      </w:r>
    </w:p>
    <w:p w:rsidR="00000000" w:rsidDel="00000000" w:rsidP="00000000" w:rsidRDefault="00000000" w:rsidRPr="00000000" w14:paraId="000000BB">
      <w:pPr>
        <w:spacing w:line="275.9999942779541" w:lineRule="auto"/>
        <w:rPr>
          <w:color w:val="1f1f1f"/>
        </w:rPr>
      </w:pPr>
      <w:r w:rsidDel="00000000" w:rsidR="00000000" w:rsidRPr="00000000">
        <w:rPr>
          <w:rtl w:val="0"/>
        </w:rPr>
      </w:r>
    </w:p>
    <w:p w:rsidR="00000000" w:rsidDel="00000000" w:rsidP="00000000" w:rsidRDefault="00000000" w:rsidRPr="00000000" w14:paraId="000000BC">
      <w:pPr>
        <w:spacing w:line="275.9999942779541" w:lineRule="auto"/>
        <w:rPr>
          <w:color w:val="1f1f1f"/>
        </w:rPr>
      </w:pPr>
      <w:r w:rsidDel="00000000" w:rsidR="00000000" w:rsidRPr="00000000">
        <w:rPr>
          <w:color w:val="1f1f1f"/>
          <w:rtl w:val="0"/>
        </w:rPr>
        <w:t xml:space="preserve">A pitch-black frame where a single sharp white LED meter suddenly ignites and dances in perfect rhythm with an unseen beat, dissolving into a slow low-angle tracking shot climbing a tall 19-inch studio rack fully loaded with unbranded gear, every indicator glowing warmly and every cable perfectly dressed; it cuts to two heavy-duty XLR connectors mating in mid-air against a seamless white background in slow motion, then opens wide onto a sunlit mountain overlook where a producer works calmly at a laptop beside a small unbranded metal chassis, headphones on, completely at ease outside a traditional studio. Cinematic, high-contrast, minimal and elegant, gentle rising ambient tone with no dialogue, ending on the open sunlit frame to leave clean negative space for a closing graphic.</w:t>
      </w:r>
    </w:p>
    <w:p w:rsidR="00000000" w:rsidDel="00000000" w:rsidP="00000000" w:rsidRDefault="00000000" w:rsidRPr="00000000" w14:paraId="000000BD">
      <w:pPr>
        <w:spacing w:line="275.9999942779541" w:lineRule="auto"/>
        <w:rPr>
          <w:color w:val="1f1f1f"/>
        </w:rPr>
      </w:pPr>
      <w:r w:rsidDel="00000000" w:rsidR="00000000" w:rsidRPr="00000000">
        <w:rPr>
          <w:rtl w:val="0"/>
        </w:rPr>
      </w:r>
    </w:p>
    <w:p w:rsidR="00000000" w:rsidDel="00000000" w:rsidP="00000000" w:rsidRDefault="00000000" w:rsidRPr="00000000" w14:paraId="000000BE">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BF">
      <w:pPr>
        <w:spacing w:line="275.9999942779541" w:lineRule="auto"/>
        <w:rPr>
          <w:color w:val="1f1f1f"/>
        </w:rPr>
      </w:pPr>
      <w:r w:rsidDel="00000000" w:rsidR="00000000" w:rsidRPr="00000000">
        <w:rPr>
          <w:rtl w:val="0"/>
        </w:rPr>
      </w:r>
    </w:p>
    <w:p w:rsidR="00000000" w:rsidDel="00000000" w:rsidP="00000000" w:rsidRDefault="00000000" w:rsidRPr="00000000" w14:paraId="000000C0">
      <w:pPr>
        <w:spacing w:line="275.9999942779541" w:lineRule="auto"/>
        <w:rPr>
          <w:color w:val="1f1f1f"/>
        </w:rPr>
      </w:pPr>
      <w:r w:rsidDel="00000000" w:rsidR="00000000" w:rsidRPr="00000000">
        <w:rPr>
          <w:color w:val="1f1f1f"/>
          <w:rtl w:val="0"/>
        </w:rPr>
        <w:t xml:space="preserve">### 6 — "The Ceiling" (Problem, studio-owner's version)</w:t>
      </w:r>
    </w:p>
    <w:p w:rsidR="00000000" w:rsidDel="00000000" w:rsidP="00000000" w:rsidRDefault="00000000" w:rsidRPr="00000000" w14:paraId="000000C1">
      <w:pPr>
        <w:spacing w:line="275.9999942779541" w:lineRule="auto"/>
        <w:rPr>
          <w:color w:val="1f1f1f"/>
        </w:rPr>
      </w:pPr>
      <w:r w:rsidDel="00000000" w:rsidR="00000000" w:rsidRPr="00000000">
        <w:rPr>
          <w:color w:val="1f1f1f"/>
          <w:rtl w:val="0"/>
        </w:rPr>
        <w:t xml:space="preserve">*Merges prompts 07, 08, 21 — the 828 buyer's specific pain: hitting a hard I/O limit mid-session*</w:t>
      </w:r>
    </w:p>
    <w:p w:rsidR="00000000" w:rsidDel="00000000" w:rsidP="00000000" w:rsidRDefault="00000000" w:rsidRPr="00000000" w14:paraId="000000C2">
      <w:pPr>
        <w:spacing w:line="275.9999942779541" w:lineRule="auto"/>
        <w:rPr>
          <w:color w:val="1f1f1f"/>
        </w:rPr>
      </w:pPr>
      <w:r w:rsidDel="00000000" w:rsidR="00000000" w:rsidRPr="00000000">
        <w:rPr>
          <w:rtl w:val="0"/>
        </w:rPr>
      </w:r>
    </w:p>
    <w:p w:rsidR="00000000" w:rsidDel="00000000" w:rsidP="00000000" w:rsidRDefault="00000000" w:rsidRPr="00000000" w14:paraId="000000C3">
      <w:pPr>
        <w:spacing w:line="275.9999942779541" w:lineRule="auto"/>
        <w:rPr>
          <w:color w:val="1f1f1f"/>
        </w:rPr>
      </w:pPr>
      <w:r w:rsidDel="00000000" w:rsidR="00000000" w:rsidRPr="00000000">
        <w:rPr>
          <w:color w:val="1f1f1f"/>
          <w:rtl w:val="0"/>
        </w:rPr>
        <w:t xml:space="preserve">Macro shot with a heavily blurred background: a wooden mechanical metronome ticks back and forth in a dark, quiet studio, the camera holding tight on the swinging metal arm as a visual metronome of wasted studio time; it pulls back and pans slowly across a tall rack of unbranded analog equalizers and compressors sitting entirely unpowered in the corner, a thin layer of dust visible on the faceplates; the camera then pushes into a tracking shot gliding down a 19-inch equipment rack as a pair of hands races to patch short, colorful TT cables into a dense patchbay, working quickly but visibly strained, trying to route around a session that's already run out of room. Cool, clinical, high-contrast lighting throughout, no music, the metronome's tick carrying under the whole shot, fading into the tactile clicks of patch cables being forced into place.</w:t>
      </w:r>
    </w:p>
    <w:p w:rsidR="00000000" w:rsidDel="00000000" w:rsidP="00000000" w:rsidRDefault="00000000" w:rsidRPr="00000000" w14:paraId="000000C4">
      <w:pPr>
        <w:spacing w:line="275.9999942779541" w:lineRule="auto"/>
        <w:rPr>
          <w:color w:val="1f1f1f"/>
        </w:rPr>
      </w:pPr>
      <w:r w:rsidDel="00000000" w:rsidR="00000000" w:rsidRPr="00000000">
        <w:rPr>
          <w:rtl w:val="0"/>
        </w:rPr>
      </w:r>
    </w:p>
    <w:p w:rsidR="00000000" w:rsidDel="00000000" w:rsidP="00000000" w:rsidRDefault="00000000" w:rsidRPr="00000000" w14:paraId="000000C5">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C6">
      <w:pPr>
        <w:spacing w:line="275.9999942779541" w:lineRule="auto"/>
        <w:rPr>
          <w:color w:val="1f1f1f"/>
        </w:rPr>
      </w:pPr>
      <w:r w:rsidDel="00000000" w:rsidR="00000000" w:rsidRPr="00000000">
        <w:rPr>
          <w:rtl w:val="0"/>
        </w:rPr>
      </w:r>
    </w:p>
    <w:p w:rsidR="00000000" w:rsidDel="00000000" w:rsidP="00000000" w:rsidRDefault="00000000" w:rsidRPr="00000000" w14:paraId="000000C7">
      <w:pPr>
        <w:spacing w:line="275.9999942779541" w:lineRule="auto"/>
        <w:rPr>
          <w:color w:val="1f1f1f"/>
        </w:rPr>
      </w:pPr>
      <w:r w:rsidDel="00000000" w:rsidR="00000000" w:rsidRPr="00000000">
        <w:rPr>
          <w:color w:val="1f1f1f"/>
          <w:rtl w:val="0"/>
        </w:rPr>
        <w:t xml:space="preserve">### 7 — "Signal and Silence" (Ambient/abstract sensory bed)</w:t>
      </w:r>
    </w:p>
    <w:p w:rsidR="00000000" w:rsidDel="00000000" w:rsidP="00000000" w:rsidRDefault="00000000" w:rsidRPr="00000000" w14:paraId="000000C8">
      <w:pPr>
        <w:spacing w:line="275.9999942779541" w:lineRule="auto"/>
        <w:rPr>
          <w:color w:val="1f1f1f"/>
        </w:rPr>
      </w:pPr>
      <w:r w:rsidDel="00000000" w:rsidR="00000000" w:rsidRPr="00000000">
        <w:rPr>
          <w:color w:val="1f1f1f"/>
          <w:rtl w:val="0"/>
        </w:rPr>
        <w:t xml:space="preserve">*Merges prompts 28, 32, 34 — a quiet, wordless texture piece built to sit under a voiceover line*</w:t>
      </w:r>
    </w:p>
    <w:p w:rsidR="00000000" w:rsidDel="00000000" w:rsidP="00000000" w:rsidRDefault="00000000" w:rsidRPr="00000000" w14:paraId="000000C9">
      <w:pPr>
        <w:spacing w:line="275.9999942779541" w:lineRule="auto"/>
        <w:rPr>
          <w:color w:val="1f1f1f"/>
        </w:rPr>
      </w:pPr>
      <w:r w:rsidDel="00000000" w:rsidR="00000000" w:rsidRPr="00000000">
        <w:rPr>
          <w:rtl w:val="0"/>
        </w:rPr>
      </w:r>
    </w:p>
    <w:p w:rsidR="00000000" w:rsidDel="00000000" w:rsidP="00000000" w:rsidRDefault="00000000" w:rsidRPr="00000000" w14:paraId="000000CA">
      <w:pPr>
        <w:spacing w:line="275.9999942779541" w:lineRule="auto"/>
        <w:rPr>
          <w:color w:val="1f1f1f"/>
        </w:rPr>
      </w:pPr>
      <w:r w:rsidDel="00000000" w:rsidR="00000000" w:rsidRPr="00000000">
        <w:rPr>
          <w:color w:val="1f1f1f"/>
          <w:rtl w:val="0"/>
        </w:rPr>
        <w:t xml:space="preserve">Abstract environmental shot, slow push in: an empty, heavily acoustically treated vocal isolation booth, a single vintage microphone standing center-frame under a tight overhead spotlight, dust motes drifting slowly through the beam of light in near-total stillness; it dissolves into an extreme shallow-depth-of-field shot of a generic interface front panel held completely out of focus, so all that's visible are soft, blooming bokeh circles of white, green, and red LED meters pulsing gently in harmonic rhythm against total darkness; it closes on the static macro shot of a glowing orange tube filament inside a piece of studio gear, the warm light pulsing almost imperceptibly against a pitch-black background. Minimalist, elegant, cinematic, no dialogue, near-silence with only the faintest room tone throughout — designed to run under a voiceover line rather than compete with it.</w:t>
      </w:r>
    </w:p>
    <w:p w:rsidR="00000000" w:rsidDel="00000000" w:rsidP="00000000" w:rsidRDefault="00000000" w:rsidRPr="00000000" w14:paraId="000000CB">
      <w:pPr>
        <w:spacing w:line="275.9999942779541" w:lineRule="auto"/>
        <w:rPr>
          <w:color w:val="1f1f1f"/>
        </w:rPr>
      </w:pPr>
      <w:r w:rsidDel="00000000" w:rsidR="00000000" w:rsidRPr="00000000">
        <w:rPr>
          <w:rtl w:val="0"/>
        </w:rPr>
      </w:r>
    </w:p>
    <w:p w:rsidR="00000000" w:rsidDel="00000000" w:rsidP="00000000" w:rsidRDefault="00000000" w:rsidRPr="00000000" w14:paraId="000000CC">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CD">
      <w:pPr>
        <w:spacing w:line="275.9999942779541" w:lineRule="auto"/>
        <w:rPr>
          <w:color w:val="1f1f1f"/>
        </w:rPr>
      </w:pPr>
      <w:r w:rsidDel="00000000" w:rsidR="00000000" w:rsidRPr="00000000">
        <w:rPr>
          <w:rtl w:val="0"/>
        </w:rPr>
      </w:r>
    </w:p>
    <w:p w:rsidR="00000000" w:rsidDel="00000000" w:rsidP="00000000" w:rsidRDefault="00000000" w:rsidRPr="00000000" w14:paraId="000000CE">
      <w:pPr>
        <w:spacing w:line="275.9999942779541" w:lineRule="auto"/>
        <w:rPr>
          <w:color w:val="1f1f1f"/>
        </w:rPr>
      </w:pPr>
      <w:r w:rsidDel="00000000" w:rsidR="00000000" w:rsidRPr="00000000">
        <w:rPr>
          <w:color w:val="1f1f1f"/>
          <w:rtl w:val="0"/>
        </w:rPr>
        <w:t xml:space="preserve">### 8 — "The Wall of Sound" (Transformation, permanently-wired studio)</w:t>
      </w:r>
    </w:p>
    <w:p w:rsidR="00000000" w:rsidDel="00000000" w:rsidP="00000000" w:rsidRDefault="00000000" w:rsidRPr="00000000" w14:paraId="000000CF">
      <w:pPr>
        <w:spacing w:line="275.9999942779541" w:lineRule="auto"/>
        <w:rPr>
          <w:color w:val="1f1f1f"/>
        </w:rPr>
      </w:pPr>
      <w:r w:rsidDel="00000000" w:rsidR="00000000" w:rsidRPr="00000000">
        <w:rPr>
          <w:color w:val="1f1f1f"/>
          <w:rtl w:val="0"/>
        </w:rPr>
        <w:t xml:space="preserve">*Merges prompts 15, 22, 24 — the payoff of never having to re-patch again*</w:t>
      </w:r>
    </w:p>
    <w:p w:rsidR="00000000" w:rsidDel="00000000" w:rsidP="00000000" w:rsidRDefault="00000000" w:rsidRPr="00000000" w14:paraId="000000D0">
      <w:pPr>
        <w:spacing w:line="275.9999942779541" w:lineRule="auto"/>
        <w:rPr>
          <w:color w:val="1f1f1f"/>
        </w:rPr>
      </w:pPr>
      <w:r w:rsidDel="00000000" w:rsidR="00000000" w:rsidRPr="00000000">
        <w:rPr>
          <w:rtl w:val="0"/>
        </w:rPr>
      </w:r>
    </w:p>
    <w:p w:rsidR="00000000" w:rsidDel="00000000" w:rsidP="00000000" w:rsidRDefault="00000000" w:rsidRPr="00000000" w14:paraId="000000D1">
      <w:pPr>
        <w:spacing w:line="275.9999942779541" w:lineRule="auto"/>
        <w:rPr>
          <w:color w:val="1f1f1f"/>
        </w:rPr>
      </w:pPr>
      <w:r w:rsidDel="00000000" w:rsidR="00000000" w:rsidRPr="00000000">
        <w:rPr>
          <w:color w:val="1f1f1f"/>
          <w:rtl w:val="0"/>
        </w:rPr>
        <w:t xml:space="preserve">Medium shot, slight low angle, opening on a producer standing before a towering wall of modular synthesizers patched together with dozens of glowing, colorful cables, happily tweaking a single knob; the camera widens and follows them as they walk away from the wall and sit down at a grand piano across the room, beginning to play immediately without a single microphone or cable needing to move, the whole studio clearly left permanently wired and ready; it closes on an abstract macro shot of a studio monitor speaker cone flexing smoothly and dramatically outward as a deep bass note hits, golden hour light catching the woven kevlar texture. Rich, colorful practical LED lighting shifting into warm golden light by the end, no dialogue, the piano notes and a felt bass hit carrying the audio.</w:t>
      </w:r>
    </w:p>
    <w:p w:rsidR="00000000" w:rsidDel="00000000" w:rsidP="00000000" w:rsidRDefault="00000000" w:rsidRPr="00000000" w14:paraId="000000D2">
      <w:pPr>
        <w:spacing w:line="275.9999942779541" w:lineRule="auto"/>
        <w:rPr>
          <w:color w:val="1f1f1f"/>
        </w:rPr>
      </w:pPr>
      <w:r w:rsidDel="00000000" w:rsidR="00000000" w:rsidRPr="00000000">
        <w:rPr>
          <w:rtl w:val="0"/>
        </w:rPr>
      </w:r>
    </w:p>
    <w:p w:rsidR="00000000" w:rsidDel="00000000" w:rsidP="00000000" w:rsidRDefault="00000000" w:rsidRPr="00000000" w14:paraId="000000D3">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D4">
      <w:pPr>
        <w:spacing w:line="275.9999942779541" w:lineRule="auto"/>
        <w:rPr>
          <w:color w:val="1f1f1f"/>
        </w:rPr>
      </w:pPr>
      <w:r w:rsidDel="00000000" w:rsidR="00000000" w:rsidRPr="00000000">
        <w:rPr>
          <w:rtl w:val="0"/>
        </w:rPr>
      </w:r>
    </w:p>
    <w:p w:rsidR="00000000" w:rsidDel="00000000" w:rsidP="00000000" w:rsidRDefault="00000000" w:rsidRPr="00000000" w14:paraId="000000D5">
      <w:pPr>
        <w:spacing w:line="275.9999942779541" w:lineRule="auto"/>
        <w:rPr>
          <w:color w:val="1f1f1f"/>
        </w:rPr>
      </w:pPr>
      <w:r w:rsidDel="00000000" w:rsidR="00000000" w:rsidRPr="00000000">
        <w:rPr>
          <w:color w:val="1f1f1f"/>
          <w:rtl w:val="0"/>
        </w:rPr>
        <w:t xml:space="preserve">### 9 — "Ready Before You Are" (Transition beat, readiness/reliability)</w:t>
      </w:r>
    </w:p>
    <w:p w:rsidR="00000000" w:rsidDel="00000000" w:rsidP="00000000" w:rsidRDefault="00000000" w:rsidRPr="00000000" w14:paraId="000000D6">
      <w:pPr>
        <w:spacing w:line="275.9999942779541" w:lineRule="auto"/>
        <w:rPr>
          <w:color w:val="1f1f1f"/>
        </w:rPr>
      </w:pPr>
      <w:r w:rsidDel="00000000" w:rsidR="00000000" w:rsidRPr="00000000">
        <w:rPr>
          <w:color w:val="1f1f1f"/>
          <w:rtl w:val="0"/>
        </w:rPr>
        <w:t xml:space="preserve">*Merges prompts 30, 37, 42 — a short, punchy connective clip between Problem and Solution sections*</w:t>
      </w:r>
    </w:p>
    <w:p w:rsidR="00000000" w:rsidDel="00000000" w:rsidP="00000000" w:rsidRDefault="00000000" w:rsidRPr="00000000" w14:paraId="000000D7">
      <w:pPr>
        <w:spacing w:line="275.9999942779541" w:lineRule="auto"/>
        <w:rPr>
          <w:color w:val="1f1f1f"/>
        </w:rPr>
      </w:pPr>
      <w:r w:rsidDel="00000000" w:rsidR="00000000" w:rsidRPr="00000000">
        <w:rPr>
          <w:rtl w:val="0"/>
        </w:rPr>
      </w:r>
    </w:p>
    <w:p w:rsidR="00000000" w:rsidDel="00000000" w:rsidP="00000000" w:rsidRDefault="00000000" w:rsidRPr="00000000" w14:paraId="000000D8">
      <w:pPr>
        <w:spacing w:line="275.9999942779541" w:lineRule="auto"/>
        <w:rPr>
          <w:color w:val="1f1f1f"/>
        </w:rPr>
      </w:pPr>
      <w:r w:rsidDel="00000000" w:rsidR="00000000" w:rsidRPr="00000000">
        <w:rPr>
          <w:color w:val="1f1f1f"/>
          <w:rtl w:val="0"/>
        </w:rPr>
        <w:t xml:space="preserve">High angle macro shot: a perfectly coiled ring of thick black XLR cable resting on a polished hardwood studio floor, soft cool natural light spilling in from an unseen window; it cuts to two heavy-duty XLR connectors mating together in slow motion against a seamless white background, the metal catching soft diffused commercial lighting; it closes on an extreme macro shot of a human finger slowly pressing a machined metal power button on a piece of studio rack gear, the button clicking inward as a ring of pristine white LED light illuminates around it, signaling the system waking up. Clean, high-key, luxurious consumer-electronics aesthetic throughout, no dialogue, a satisfying mechanical click as the button seats and a soft rising electronic hum as the light comes on.</w:t>
      </w:r>
    </w:p>
    <w:p w:rsidR="00000000" w:rsidDel="00000000" w:rsidP="00000000" w:rsidRDefault="00000000" w:rsidRPr="00000000" w14:paraId="000000D9">
      <w:pPr>
        <w:spacing w:line="275.9999942779541" w:lineRule="auto"/>
        <w:rPr>
          <w:color w:val="1f1f1f"/>
        </w:rPr>
      </w:pPr>
      <w:r w:rsidDel="00000000" w:rsidR="00000000" w:rsidRPr="00000000">
        <w:rPr>
          <w:rtl w:val="0"/>
        </w:rPr>
      </w:r>
    </w:p>
    <w:p w:rsidR="00000000" w:rsidDel="00000000" w:rsidP="00000000" w:rsidRDefault="00000000" w:rsidRPr="00000000" w14:paraId="000000DA">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DB">
      <w:pPr>
        <w:spacing w:line="275.9999942779541" w:lineRule="auto"/>
        <w:rPr>
          <w:color w:val="1f1f1f"/>
        </w:rPr>
      </w:pPr>
      <w:r w:rsidDel="00000000" w:rsidR="00000000" w:rsidRPr="00000000">
        <w:rPr>
          <w:rtl w:val="0"/>
        </w:rPr>
      </w:r>
    </w:p>
    <w:p w:rsidR="00000000" w:rsidDel="00000000" w:rsidP="00000000" w:rsidRDefault="00000000" w:rsidRPr="00000000" w14:paraId="000000DC">
      <w:pPr>
        <w:spacing w:line="275.9999942779541" w:lineRule="auto"/>
        <w:rPr>
          <w:color w:val="1f1f1f"/>
        </w:rPr>
      </w:pPr>
      <w:r w:rsidDel="00000000" w:rsidR="00000000" w:rsidRPr="00000000">
        <w:rPr>
          <w:color w:val="1f1f1f"/>
          <w:rtl w:val="0"/>
        </w:rPr>
        <w:t xml:space="preserve">### 10 — "The Take That Lands" (Before/after contrast in one continuous scene)</w:t>
      </w:r>
    </w:p>
    <w:p w:rsidR="00000000" w:rsidDel="00000000" w:rsidP="00000000" w:rsidRDefault="00000000" w:rsidRPr="00000000" w14:paraId="000000DD">
      <w:pPr>
        <w:spacing w:line="275.9999942779541" w:lineRule="auto"/>
        <w:rPr>
          <w:color w:val="1f1f1f"/>
        </w:rPr>
      </w:pPr>
      <w:r w:rsidDel="00000000" w:rsidR="00000000" w:rsidRPr="00000000">
        <w:rPr>
          <w:color w:val="1f1f1f"/>
          <w:rtl w:val="0"/>
        </w:rPr>
        <w:t xml:space="preserve">*New combination — merges prompts 09 and 17 into a single contrast shot rather than two separate beats*</w:t>
      </w:r>
    </w:p>
    <w:p w:rsidR="00000000" w:rsidDel="00000000" w:rsidP="00000000" w:rsidRDefault="00000000" w:rsidRPr="00000000" w14:paraId="000000DE">
      <w:pPr>
        <w:spacing w:line="275.9999942779541" w:lineRule="auto"/>
        <w:rPr>
          <w:color w:val="1f1f1f"/>
        </w:rPr>
      </w:pPr>
      <w:r w:rsidDel="00000000" w:rsidR="00000000" w:rsidRPr="00000000">
        <w:rPr>
          <w:rtl w:val="0"/>
        </w:rPr>
      </w:r>
    </w:p>
    <w:p w:rsidR="00000000" w:rsidDel="00000000" w:rsidP="00000000" w:rsidRDefault="00000000" w:rsidRPr="00000000" w14:paraId="000000DF">
      <w:pPr>
        <w:spacing w:line="275.9999942779541" w:lineRule="auto"/>
        <w:rPr>
          <w:color w:val="1f1f1f"/>
        </w:rPr>
      </w:pPr>
      <w:r w:rsidDel="00000000" w:rsidR="00000000" w:rsidRPr="00000000">
        <w:rPr>
          <w:color w:val="1f1f1f"/>
          <w:rtl w:val="0"/>
        </w:rPr>
        <w:t xml:space="preserve">Close up, eye level: a singer stands in front of a studio condenser microphone mid-performance, hits a passionate, emotional note, then suddenly stops, looks confused, and taps the side of their headphones as the energy visibly drains from their posture — a take derailed by a drop-out; the camera holds as the scene shifts, the same framing now revealing a podcaster in a different, brighter setup speaking confidently and energetically into a broadcast microphone on a boom arm, smiling, gesturing naturally, completely unbothered, the take never breaking stride. Warm, professional studio lighting on both halves, the first half slightly cooler and more tense, the second half brighter and more inviting, no music, natural performance audio only — the emotional deflation of the first half giving way to the confident energy of the second.</w:t>
      </w:r>
    </w:p>
    <w:p w:rsidR="00000000" w:rsidDel="00000000" w:rsidP="00000000" w:rsidRDefault="00000000" w:rsidRPr="00000000" w14:paraId="000000E0">
      <w:pPr>
        <w:spacing w:line="275.9999942779541" w:lineRule="auto"/>
        <w:rPr>
          <w:color w:val="1f1f1f"/>
        </w:rPr>
      </w:pPr>
      <w:r w:rsidDel="00000000" w:rsidR="00000000" w:rsidRPr="00000000">
        <w:rPr>
          <w:rtl w:val="0"/>
        </w:rPr>
      </w:r>
    </w:p>
    <w:p w:rsidR="00000000" w:rsidDel="00000000" w:rsidP="00000000" w:rsidRDefault="00000000" w:rsidRPr="00000000" w14:paraId="000000E1">
      <w:pPr>
        <w:spacing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828 makes recording technology history | News - MOTU.com, </w:t>
      </w:r>
      <w:hyperlink r:id="rId6">
        <w:r w:rsidDel="00000000" w:rsidR="00000000" w:rsidRPr="00000000">
          <w:rPr>
            <w:rFonts w:ascii="Arial" w:cs="Arial" w:eastAsia="Arial" w:hAnsi="Arial"/>
            <w:color w:val="0000ee"/>
            <w:sz w:val="24"/>
            <w:szCs w:val="24"/>
            <w:u w:val="single"/>
            <w:rtl w:val="0"/>
          </w:rPr>
          <w:t xml:space="preserve">https://motu.com/en-us/news/the-828-makes-recording-technology-history/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828 - Shivansh Electronics, </w:t>
      </w:r>
      <w:hyperlink r:id="rId7">
        <w:r w:rsidDel="00000000" w:rsidR="00000000" w:rsidRPr="00000000">
          <w:rPr>
            <w:rFonts w:ascii="Arial" w:cs="Arial" w:eastAsia="Arial" w:hAnsi="Arial"/>
            <w:color w:val="0000ee"/>
            <w:sz w:val="24"/>
            <w:szCs w:val="24"/>
            <w:u w:val="single"/>
            <w:rtl w:val="0"/>
          </w:rPr>
          <w:t xml:space="preserve">https://shivanshelectronics.in/products/motu-828</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828 | MOTU.com, </w:t>
      </w:r>
      <w:hyperlink r:id="rId8">
        <w:r w:rsidDel="00000000" w:rsidR="00000000" w:rsidRPr="00000000">
          <w:rPr>
            <w:rFonts w:ascii="Arial" w:cs="Arial" w:eastAsia="Arial" w:hAnsi="Arial"/>
            <w:color w:val="0000ee"/>
            <w:sz w:val="24"/>
            <w:szCs w:val="24"/>
            <w:u w:val="single"/>
            <w:rtl w:val="0"/>
          </w:rPr>
          <w:t xml:space="preserve">https://motu.com/products/828/</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Specs | MOTU.com, </w:t>
      </w:r>
      <w:hyperlink r:id="rId9">
        <w:r w:rsidDel="00000000" w:rsidR="00000000" w:rsidRPr="00000000">
          <w:rPr>
            <w:rFonts w:ascii="Arial" w:cs="Arial" w:eastAsia="Arial" w:hAnsi="Arial"/>
            <w:color w:val="0000ee"/>
            <w:sz w:val="24"/>
            <w:szCs w:val="24"/>
            <w:u w:val="single"/>
            <w:rtl w:val="0"/>
          </w:rPr>
          <w:t xml:space="preserve">https://motu.com/en-us/products/828/specs/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UltraLite-mk5 - Shivansh Electronics, </w:t>
      </w:r>
      <w:hyperlink r:id="rId10">
        <w:r w:rsidDel="00000000" w:rsidR="00000000" w:rsidRPr="00000000">
          <w:rPr>
            <w:rFonts w:ascii="Arial" w:cs="Arial" w:eastAsia="Arial" w:hAnsi="Arial"/>
            <w:color w:val="0000ee"/>
            <w:sz w:val="24"/>
            <w:szCs w:val="24"/>
            <w:u w:val="single"/>
            <w:rtl w:val="0"/>
          </w:rPr>
          <w:t xml:space="preserve">https://shivanshelectronics.in/products/motu-ultralite-mk5-copy</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the UltraLite-mk5 | News - MOTU.com, </w:t>
      </w:r>
      <w:hyperlink r:id="rId11">
        <w:r w:rsidDel="00000000" w:rsidR="00000000" w:rsidRPr="00000000">
          <w:rPr>
            <w:rFonts w:ascii="Arial" w:cs="Arial" w:eastAsia="Arial" w:hAnsi="Arial"/>
            <w:color w:val="0000ee"/>
            <w:sz w:val="24"/>
            <w:szCs w:val="24"/>
            <w:u w:val="single"/>
            <w:rtl w:val="0"/>
          </w:rPr>
          <w:t xml:space="preserve">https://motu.com/en-us/news/introducing-the-ultralite-mk5/</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Specs | MOTU.com, </w:t>
      </w:r>
      <w:hyperlink r:id="rId12">
        <w:r w:rsidDel="00000000" w:rsidR="00000000" w:rsidRPr="00000000">
          <w:rPr>
            <w:rFonts w:ascii="Arial" w:cs="Arial" w:eastAsia="Arial" w:hAnsi="Arial"/>
            <w:color w:val="0000ee"/>
            <w:sz w:val="24"/>
            <w:szCs w:val="24"/>
            <w:u w:val="single"/>
            <w:rtl w:val="0"/>
          </w:rPr>
          <w:t xml:space="preserve">https://motu.com/en-us/products/gen5/ultralite-mk5/specs/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16A - Shivansh Electronics, </w:t>
      </w:r>
      <w:hyperlink r:id="rId13">
        <w:r w:rsidDel="00000000" w:rsidR="00000000" w:rsidRPr="00000000">
          <w:rPr>
            <w:rFonts w:ascii="Arial" w:cs="Arial" w:eastAsia="Arial" w:hAnsi="Arial"/>
            <w:color w:val="0000ee"/>
            <w:sz w:val="24"/>
            <w:szCs w:val="24"/>
            <w:u w:val="single"/>
            <w:rtl w:val="0"/>
          </w:rPr>
          <w:t xml:space="preserve">https://shivanshelectronics.in/products/motu-16a</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the 828 | News - MOTU.com, </w:t>
      </w:r>
      <w:hyperlink r:id="rId14">
        <w:r w:rsidDel="00000000" w:rsidR="00000000" w:rsidRPr="00000000">
          <w:rPr>
            <w:rFonts w:ascii="Arial" w:cs="Arial" w:eastAsia="Arial" w:hAnsi="Arial"/>
            <w:color w:val="0000ee"/>
            <w:sz w:val="24"/>
            <w:szCs w:val="24"/>
            <w:u w:val="single"/>
            <w:rtl w:val="0"/>
          </w:rPr>
          <w:t xml:space="preserve">https://motu.com/en-us/news/introducing-the-828/</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UltraLite mk5 – United States - Thomann, </w:t>
      </w:r>
      <w:hyperlink r:id="rId15">
        <w:r w:rsidDel="00000000" w:rsidR="00000000" w:rsidRPr="00000000">
          <w:rPr>
            <w:rFonts w:ascii="Arial" w:cs="Arial" w:eastAsia="Arial" w:hAnsi="Arial"/>
            <w:color w:val="0000ee"/>
            <w:sz w:val="24"/>
            <w:szCs w:val="24"/>
            <w:u w:val="single"/>
            <w:rtl w:val="0"/>
          </w:rPr>
          <w:t xml:space="preserve">https://www.thomannmusic.com/motu_ultralite_mk5.htm</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Обзор и тест MOTU 828 – студийный рэковый конвертер нового поколения USB3.2, </w:t>
      </w:r>
      <w:hyperlink r:id="rId16">
        <w:r w:rsidDel="00000000" w:rsidR="00000000" w:rsidRPr="00000000">
          <w:rPr>
            <w:rFonts w:ascii="Arial" w:cs="Arial" w:eastAsia="Arial" w:hAnsi="Arial"/>
            <w:color w:val="0000ee"/>
            <w:sz w:val="24"/>
            <w:szCs w:val="24"/>
            <w:u w:val="single"/>
            <w:rtl w:val="0"/>
          </w:rPr>
          <w:t xml:space="preserve">https://prosound.ixbt.com/interfaces/motu-828.shtml</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828 (2024) – United States - Thomann, </w:t>
      </w:r>
      <w:hyperlink r:id="rId17">
        <w:r w:rsidDel="00000000" w:rsidR="00000000" w:rsidRPr="00000000">
          <w:rPr>
            <w:rFonts w:ascii="Arial" w:cs="Arial" w:eastAsia="Arial" w:hAnsi="Arial"/>
            <w:color w:val="0000ee"/>
            <w:sz w:val="24"/>
            <w:szCs w:val="24"/>
            <w:u w:val="single"/>
            <w:rtl w:val="0"/>
          </w:rPr>
          <w:t xml:space="preserve">https://www.thomannmusic.com/motu_828_2024.htm</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828 5th Gen Review and Test – 28x32 USB3.2 Audio Interface - SoundGale, </w:t>
      </w:r>
      <w:hyperlink r:id="rId18">
        <w:r w:rsidDel="00000000" w:rsidR="00000000" w:rsidRPr="00000000">
          <w:rPr>
            <w:rFonts w:ascii="Arial" w:cs="Arial" w:eastAsia="Arial" w:hAnsi="Arial"/>
            <w:color w:val="0000ee"/>
            <w:sz w:val="24"/>
            <w:szCs w:val="24"/>
            <w:u w:val="single"/>
            <w:rtl w:val="0"/>
          </w:rPr>
          <w:t xml:space="preserve">https://soundgale.com/motu-828-review-and-test-audio-interface/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M6 Audio Interface Review | Page 2 - Audio Science Review (ASR) Forum, </w:t>
      </w:r>
      <w:hyperlink r:id="rId19">
        <w:r w:rsidDel="00000000" w:rsidR="00000000" w:rsidRPr="00000000">
          <w:rPr>
            <w:rFonts w:ascii="Arial" w:cs="Arial" w:eastAsia="Arial" w:hAnsi="Arial"/>
            <w:color w:val="0000ee"/>
            <w:sz w:val="24"/>
            <w:szCs w:val="24"/>
            <w:u w:val="single"/>
            <w:rtl w:val="0"/>
          </w:rPr>
          <w:t xml:space="preserve">https://www.audiosciencereview.com/forum/index.php?threads/motu-m6-audio-interface-review.62578/page-2</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UltraLite mk5 B-Stock - Thomann, </w:t>
      </w:r>
      <w:hyperlink r:id="rId20">
        <w:r w:rsidDel="00000000" w:rsidR="00000000" w:rsidRPr="00000000">
          <w:rPr>
            <w:rFonts w:ascii="Arial" w:cs="Arial" w:eastAsia="Arial" w:hAnsi="Arial"/>
            <w:color w:val="0000ee"/>
            <w:sz w:val="24"/>
            <w:szCs w:val="24"/>
            <w:u w:val="single"/>
            <w:rtl w:val="0"/>
          </w:rPr>
          <w:t xml:space="preserve">https://www.thomann.gr/motu_ultralite_mk5_b_stock.htm</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UltraLite-mk5 - MOTU.com, </w:t>
      </w:r>
      <w:hyperlink r:id="rId21">
        <w:r w:rsidDel="00000000" w:rsidR="00000000" w:rsidRPr="00000000">
          <w:rPr>
            <w:rFonts w:ascii="Arial" w:cs="Arial" w:eastAsia="Arial" w:hAnsi="Arial"/>
            <w:color w:val="0000ee"/>
            <w:sz w:val="24"/>
            <w:szCs w:val="24"/>
            <w:u w:val="single"/>
            <w:rtl w:val="0"/>
          </w:rPr>
          <w:t xml:space="preserve">https://motu.com/products/gen5/ultralite-mk5/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omann.gr/motu_ultralite_mk5_b_stock.htm" TargetMode="External"/><Relationship Id="rId11" Type="http://schemas.openxmlformats.org/officeDocument/2006/relationships/hyperlink" Target="https://motu.com/en-us/news/introducing-the-ultralite-mk5/" TargetMode="External"/><Relationship Id="rId10" Type="http://schemas.openxmlformats.org/officeDocument/2006/relationships/hyperlink" Target="https://shivanshelectronics.in/products/motu-ultralite-mk5-copy" TargetMode="External"/><Relationship Id="rId21" Type="http://schemas.openxmlformats.org/officeDocument/2006/relationships/hyperlink" Target="https://motu.com/products/gen5/ultralite-mk5/" TargetMode="External"/><Relationship Id="rId13" Type="http://schemas.openxmlformats.org/officeDocument/2006/relationships/hyperlink" Target="https://shivanshelectronics.in/products/motu-16a" TargetMode="External"/><Relationship Id="rId12" Type="http://schemas.openxmlformats.org/officeDocument/2006/relationships/hyperlink" Target="https://motu.com/en-us/products/gen5/ultralite-mk5/spe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tu.com/en-us/products/828/specs/" TargetMode="External"/><Relationship Id="rId15" Type="http://schemas.openxmlformats.org/officeDocument/2006/relationships/hyperlink" Target="https://www.thomannmusic.com/motu_ultralite_mk5.htm" TargetMode="External"/><Relationship Id="rId14" Type="http://schemas.openxmlformats.org/officeDocument/2006/relationships/hyperlink" Target="https://motu.com/en-us/news/introducing-the-828/" TargetMode="External"/><Relationship Id="rId17" Type="http://schemas.openxmlformats.org/officeDocument/2006/relationships/hyperlink" Target="https://www.thomannmusic.com/motu_828_2024.htm" TargetMode="External"/><Relationship Id="rId16" Type="http://schemas.openxmlformats.org/officeDocument/2006/relationships/hyperlink" Target="https://prosound.ixbt.com/interfaces/motu-828.shtml" TargetMode="External"/><Relationship Id="rId5" Type="http://schemas.openxmlformats.org/officeDocument/2006/relationships/styles" Target="styles.xml"/><Relationship Id="rId19" Type="http://schemas.openxmlformats.org/officeDocument/2006/relationships/hyperlink" Target="https://www.audiosciencereview.com/forum/index.php?threads/motu-m6-audio-interface-review.62578/page-2" TargetMode="External"/><Relationship Id="rId6" Type="http://schemas.openxmlformats.org/officeDocument/2006/relationships/hyperlink" Target="https://motu.com/en-us/news/the-828-makes-recording-technology-history/" TargetMode="External"/><Relationship Id="rId18" Type="http://schemas.openxmlformats.org/officeDocument/2006/relationships/hyperlink" Target="https://soundgale.com/motu-828-review-and-test-audio-interface/" TargetMode="External"/><Relationship Id="rId7" Type="http://schemas.openxmlformats.org/officeDocument/2006/relationships/hyperlink" Target="https://shivanshelectronics.in/products/motu-828" TargetMode="External"/><Relationship Id="rId8" Type="http://schemas.openxmlformats.org/officeDocument/2006/relationships/hyperlink" Target="https://motu.com/products/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