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GEMINI PRE-PRODUCTION RESEARCH &amp; REPRESENTATIONAL-ASSET GENERATION BRIEF — TASCAM Recording Series Mixers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 ONE: PRE-PRODUCTION RESEARCH AND TECHNICAL VERIFICATION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1 — Product Identification and Technical Verification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Rigorous analysis of official manufacturer documentation confirms that the current TASCAM Recording Series, universally branded and marketed as the "Model" series, consists of four distinct hybrid mixing consoles. These units serve simultaneously as analog mixers, multi-track digital recorders, and USB audio interfaces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verified current lineup comprises the Model 12, Model 16, Model 24, and the flagship Model 2400. The verification process explicitly excludes discontinued legacy units and focuses entirely on the active professional audio ecosystem supported by TASCAM as of the current research period.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foundational architecture across this series relies on a triple-function paradigm, yet the distinct models exhibit carefully calibrated variations in signal routing, control surface layout, and integration capabilities to serve divergent engineering requirements.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Model 12 functions as a compact production workstation heavily tailored toward multimedia creators, podcasters, and MIDI-centric project studios. Manufacturer documentation verifies it features 10 input channels, comprising eight XLR microphone inputs equipped with Ultra-HDDA (High Definition Discrete Architecture) preamplifiers, 10 TRS line inputs, and a specialized 3.5-mm TRRS smartphone input designed with a mix-minus function to prevent feedback during telecommunications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preamplifier topology is rigorously documented to achieve an Equivalent Input Noise (EIN) of –128 dBu, ensuring an ultra-low noise floor critical for high-gain dynamic microphones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Its digital infrastructure includes a 12-track SDXC internal recorder and a 12-in/10-out USB Type-C interface, uniquely supporting class-compliant integration with iOS devices and full DAW transport control via HUI/MCU emulation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Furthermore, the Model 12 integrates 5-pin MIDI In/Out for external synchronization, making it a highly digitally integrated console despite its analog signal path</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All specifications for the Model 12 are VERIFIED.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Stepping into larger track counts, the Model 16 shifts the architectural focus toward small-format live performance and rehearsal capture. The documentation establishes a 14-channel input configuration featuring 10 Ultra-HDDA XLR microphone inputs and 12 balanced TRS line inputs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Unlike the Model 12, the Model 16 lacks MIDI connectivity and DAW transport control, positioning it as a strictly analog tactile surface paired with a discrete 16-track SDXC recorder and a 16-in/14-out USB Type-B interface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physical interface utilizes 60-mm faders and provides three AUX busses (Monitor 1, Monitor 2, and Effects), alongside hardware inserts on channels 1 and 2 for patching external analog processors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All specifications for the Model 16 are VERIFIED.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Model 24 expands this live-performance paradigm into a full-scale analog desk. Verified specifications confirm 22 input channels, providing 16 XLR mic inputs utilizing the Ultra-HDDA preamplifier architecture, capable of 74 dB of maximum gain from the mic input to the main output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multi-track recorder handles 24 simultaneous tracks (22 discrete inputs plus the main stereo bus), mirroring the 24-in/22-out USB 2.0 interface capacity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Control surface resolution is upgraded to 100-mm physical faders for precise gain riding, accompanied by a 7-band graphic stereo equalizer on the master bus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Like the Model 16, it omits MIDI and DAW transport integration, reinforcing its identity as a pure analog summing and live-capture console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All specifications for the Model 24 are VERIFIED.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flagship Model 2400 represents the synthesis of the Model 12’s digital integration and the Model 24’s analog scale. Verified data confirms it retains the 22-input, 24-track recording, and 24-in/22-out USB architecture of the Model 24, but introduces profound structural upgrades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routing topography expands to include four stereo subgroups (yielding eight subgroup outputs) and five AUX sends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Crucially for studio applications, the Model 2400 features hardware inserts across channels 1 through 12, as well as a dedicated Send/Return loop on the Main L/R bus for external mastering hardware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It reintroduces the HUI/MCU DAW transport controls and 5-pin MIDI capabilities found on the Model 12, cementing its role as a master studio centerpiece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Power management is also refined, with phantom power (+48V) switchable in banks of four channels, rather than the global switch utilized on the smaller models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All specifications for the Model 2400 are VERIFIED.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verified architectural relationship between these models defies a simple "scaled channel count" narrative. The research reveals two overlapping design philosophies. The Model 16 and Model 24 are purist analog mixing desks with transparent, integrated digital capture capabilities, built for live sound engineers who require zero-latency monitoring and tactile immediacy without computer interference. Conversely, the Model 12 and Model 2400 are deeply hybridized studio centerpieces. They are designed to actively command a Digital Audio Workstation (DAW) via transport controls and MIDI synchronization, while offering the unique capability of "sumback"—routing digital tracks out of the computer and back through the physical analog circuitry for true voltage summing. This dichotomy dictates the specific technical problem-solving narrative that must be addressed in subsequent stages.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2 — Buyer Psychology and Technical Motivation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acquisition of a TASCAM Model series console is driven by specific, highly technical workflow friction points that plague modern audio engineers. The target demographic—comprising project-studio operators, live-sound technicians, and independent field producers—possesses a deep understanding of signal flow, phase coherence, and harmonic saturation. Their purchasing psychology is entirely divorced from lifestyle aspirations; it is rooted in the relentless pursuit of workflow efficiency and sonic integrity.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technical limitation driving this demographic is the latency inherent in in-the-box (ITB) digital workflows. When tracking live ensembles, routing audio through a digital interface, into a DAW, processing it, and sending it back out to performer headphones introduces round-trip A/D and D/A conversion latency. Even at minimal buffer sizes, this latency causes phase smearing in the performer's ear (comb filtering) and disrupts rhythmic timing. Engineers are motivated to solve this by seeking a zero-latency analog monitoring path. The Model series provides this exact solution. The incoming signal is amplified by the Ultra-HDDA preamplifiers and instantly split. The performer hears the analog voltage directly via the physical faders and AUX sends, while the digital conversion happens in parallel, completely removing the computer's CPU buffer from the monitoring equation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secondary psychological driver is "DAW fatigue" and the sterile nature of digital summing. Audio professionals increasingly recognize that while digital algorithms offer infinite routing and pristine clarity, they often lack the harmonic complexity and non-linear headroom characteristics of an analog summing bus. The technical motivation for the project studio owner—specifically driving them toward the Model 12 or Model 2400—is the architecture of analog sumback</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These engineers are seeking a mechanism to route pre-recorded digital tracks out of their computer via the 22-channel USB interface, run them through the physical analog channel strips, apply optical-style analog compression and EQ, and sum the voltages together on the master bus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This provides the mix with analog "glue" and physical depth that algorithmic calculation struggles to emulate. The tactile satisfaction of pushing 100-mm faders to balance a mix, rather than clicking a mouse, satisfies a deep ergonomic and psychological need for physical connection to the audio signal.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specialized use cases, such as podcasting and multimedia production, the technical motivation shifts toward complex routing requirements, specifically the "mix-minus" dilemma. Broadcasters integrating remote callers via telephony or VoIP applications require a routing matrix that sends the entire mix to the caller, minus the caller's own voice, to prevent catastrophic feedback loops. The Model 12 natively solves this via its 3.5-mm TRRS smartphone input with hardwired mix-minus functionality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buyer is motivated by the elimination of external routing workarounds and patch cables, securing a broadcast-grade signal path in a single, robust chassis.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3 — Product Identity Narrative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color w:val="1f1f1f"/>
          <w:rtl w:val="0"/>
        </w:rPr>
        <w:t xml:space="preserve">The core identity narrative for this series must be dictated by the verified signal architecture, moving past generic "analog warmth" clichés to focus on uncompromised routing geometry. The defining narrative framing is </w:t>
      </w:r>
      <w:r w:rsidDel="00000000" w:rsidR="00000000" w:rsidRPr="00000000">
        <w:rPr>
          <w:rFonts w:ascii="Arial" w:cs="Arial" w:eastAsia="Arial" w:hAnsi="Arial"/>
          <w:b w:val="1"/>
          <w:bCs w:val="1"/>
          <w:color w:val="1f1f1f"/>
          <w:rtl w:val="0"/>
        </w:rPr>
        <w:t xml:space="preserve">"The Simultaneous Tri-Path Architecture."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narrative rests on the engineering reality that standard audio interfaces force the user into the digital domain immediately, while standard analog mixers lack discrete, per-channel digital conversion. The TASCAM Model series fractures this binary. The identity of these consoles is built on their ability to split an incoming analog waveform into three absolute, parallel streams immediately following the preamplifier stage.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First, the analog signal continues down the physical channel strip, passing through the analog EQ, one-knob compressor, and fader to the analog summing bus, providing the engineer with zero-latency room and monitor mixes. Second, identical signal data is captured by the internal hardware engine, writing redundant, 24-bit/48kHz WAV files directly to solid-state SDXC media without relying on an external operating system. Third, the signal is converted to a binary data stream and transmitted via high-speed USB to a host DAW for archival, processing, or livestreaming.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narrative emphasizes that the engineer never has to choose between live tactile control, hardware redundancy, or software integration. The Tri-Path Architecture guarantees that the harmonic depth of analog circuitry operates in perfect synchronicity with the non-destructive archival precision of the digital domain. It is an infrastructure built on absolute routing supremacy, empowering the engineer to dictate the session's flow rather than being bottlenecked by the limitations of a computer's CPU buffer.</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4 — Feature Prioritization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maintain the hardcore technical, engineering-literate framing mandated for this project, the technical features are prioritized based on their capacity to reward genuine engineering understanding, specifically focusing on signal path architecture and conversion quality.</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Ultra-HDDA Microphone Preamplifier Topology:</w:t>
      </w:r>
      <w:r w:rsidDel="00000000" w:rsidR="00000000" w:rsidRPr="00000000">
        <w:rPr>
          <w:rFonts w:ascii="Arial" w:cs="Arial" w:eastAsia="Arial" w:hAnsi="Arial"/>
          <w:color w:val="1f1f1f"/>
          <w:rtl w:val="0"/>
        </w:rPr>
        <w:t xml:space="preserve"> The preamplifier is the most critical stage of any audio capture system. The narrative must weight the –128 dBu Equivalent Input Noise (EIN) heavily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ability of these discrete components to deliver up to 74 dB of gain (mic to main out) while maintaining a virtually imperceptible noise floor represents the pinnacle of this series' technical credibility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Analog Sumback &amp; Hybrid Routing:</w:t>
      </w:r>
      <w:r w:rsidDel="00000000" w:rsidR="00000000" w:rsidRPr="00000000">
        <w:rPr>
          <w:rFonts w:ascii="Arial" w:cs="Arial" w:eastAsia="Arial" w:hAnsi="Arial"/>
          <w:color w:val="1f1f1f"/>
          <w:rtl w:val="0"/>
        </w:rPr>
        <w:t xml:space="preserve"> The capacity of the USB interface to not only send 24 channels to the DAW, but to return 22 channels from the DAW into the physical analog channel strips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This rewards engineers who understand the harmonic benefits of voltage summing and outboard processing integration over purely algorithmic ITB mixdowns.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Hardware Insert Topography (Model 2400):</w:t>
      </w:r>
      <w:r w:rsidDel="00000000" w:rsidR="00000000" w:rsidRPr="00000000">
        <w:rPr>
          <w:rFonts w:ascii="Arial" w:cs="Arial" w:eastAsia="Arial" w:hAnsi="Arial"/>
          <w:color w:val="1f1f1f"/>
          <w:rtl w:val="0"/>
        </w:rPr>
        <w:t xml:space="preserve"> The physical presence of TRS Send/Return inserts across channels 1 through 12 and the Main L/R bus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feature validates the console as a true studio centerpiece, allowing engineers to patch in external VCA compressors, passive equalizers, and mastering limiters directly into the pre-conversion analog signal path.</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HUI/MCU Transport and MIDI Synchronization:</w:t>
      </w:r>
      <w:r w:rsidDel="00000000" w:rsidR="00000000" w:rsidRPr="00000000">
        <w:rPr>
          <w:rFonts w:ascii="Arial" w:cs="Arial" w:eastAsia="Arial" w:hAnsi="Arial"/>
          <w:color w:val="1f1f1f"/>
          <w:rtl w:val="0"/>
        </w:rPr>
        <w:t xml:space="preserve"> The integration of tactile transport controls and 5-pin MIDI on the Model 12 and Model 2400</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allows the analog console to physically command the digital software environment, synchronizing external drum machines, sequencers, and timecode across hybrid studio setups.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Subgrouping and Auxiliary Matrix:</w:t>
      </w:r>
      <w:r w:rsidDel="00000000" w:rsidR="00000000" w:rsidRPr="00000000">
        <w:rPr>
          <w:rFonts w:ascii="Arial" w:cs="Arial" w:eastAsia="Arial" w:hAnsi="Arial"/>
          <w:color w:val="1f1f1f"/>
          <w:rtl w:val="0"/>
        </w:rPr>
        <w:t xml:space="preserve"> The expanded routing geometry, particularly on the Model 2400, which offers four stereo subgroups and five AUX sends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appeals to live-sound engineers requiring complex parallel processing and multiple discrete wedge-monitor mixes on stage.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5 — Visual Research and Cinematographic Grammar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visual and cinematographic treatment of the product photography and downstream editorial assembly must aggressively reject lifestyle, aspirational, or soft-focus marketing aesthetics. The visual grammar must embody a clinical, high-precision, engineering-reference sensibility.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lighting design should be strictly low-key and high-contrast, utilizing precise snooted LEDs and sharp rim lighting to carve the geometry of the consoles out of absolute darkness. The goal is to highlight the physical texture of the control surface—the machined grooves of the rotary encoders, the matte finish of the fader tracks, and the metallic sheen of the TRS connector housings. Practical lighting from the consoles themselves (red peak LEDs, green signal indicators, and illuminated transport buttons) should serve as the primary color accents, piercing through the clinical studio environment.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Cinematography must rely heavily on macro lenses (e.g., 100mm focal lengths) to compress the depth of field. The focus should be hyper-specific: the exact moment a fader hits the silk-screened 0 dB (unity gain) mark, or the microscopic rotation of a sweepable mid-range EQ knob traversing from 100 Hz to 8 kHz. Camera motion must be robotic, linear, and perfectly stabilized. Panning should mimic the precise tracking of a machine-vision inspection tool scanning a printed circuit board. There is no room for handheld aesthetic or chaotic motion; the camera must respect the rigid, engineered geometry of the audio signal path.</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6 — Motion Planning Concepts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support the downstream Claude+Remotion build, the motion-design blocks must translate invisible audio engineering physics into legible visual data. The concepts should avoid emotional abstraction and focus entirely on technical mechanisms.</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Tri-Path Architectural Split:</w:t>
      </w:r>
      <w:r w:rsidDel="00000000" w:rsidR="00000000" w:rsidRPr="00000000">
        <w:rPr>
          <w:rFonts w:ascii="Arial" w:cs="Arial" w:eastAsia="Arial" w:hAnsi="Arial"/>
          <w:color w:val="1f1f1f"/>
          <w:rtl w:val="0"/>
        </w:rPr>
        <w:t xml:space="preserve"> A schematic, vector-based overlay demonstrating a continuous, organic analog waveform entering an XLR input port. Upon hitting the preamp node, the graphic precisely fractures into three simultaneous streams. One stream remains an organic waveform tracing down to the physical fader; the second stream instantly converts into a rigid, binary data stream routing to a glowing SD card icon; the third routes to a USB icon. This visually cements the core identity narrative.</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Voltage Summing Visualization:</w:t>
      </w:r>
      <w:r w:rsidDel="00000000" w:rsidR="00000000" w:rsidRPr="00000000">
        <w:rPr>
          <w:rFonts w:ascii="Arial" w:cs="Arial" w:eastAsia="Arial" w:hAnsi="Arial"/>
          <w:color w:val="1f1f1f"/>
          <w:rtl w:val="0"/>
        </w:rPr>
        <w:t xml:space="preserve"> To illustrate the "sumback" feature, the motion design should show 22 distinct, color-coded, blocky digital data streams entering the console via a USB graphic. As they pass through a D/A converter node, they transform into continuous analog waves. These 22 waves travel into a central "Main Bus" node, where they overlap and blend into a single, harmonically rich, unified waveform, demonstrating the physical reality of analog voltage summing.</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EIN and Gain Staging Metrics:</w:t>
      </w:r>
      <w:r w:rsidDel="00000000" w:rsidR="00000000" w:rsidRPr="00000000">
        <w:rPr>
          <w:rFonts w:ascii="Arial" w:cs="Arial" w:eastAsia="Arial" w:hAnsi="Arial"/>
          <w:color w:val="1f1f1f"/>
          <w:rtl w:val="0"/>
        </w:rPr>
        <w:t xml:space="preserve"> A highly technical typographic overlay where the background features a macro shot of a gain knob being rotated. A digital readout tracks the gain increasing from 0 dB to +50 dB. Directly below it, a flat, unchanging line representing the Equivalent Input Noise remains frozen at –128 dBu, visually proving that immense preamplifier gain does not elevate the noise floor.</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7 — Storytelling Arc</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narrative structure for the downstream video deliverables must bypass traditional sales funnels and commercial resolutions. The arc is designed to build technical credibility, address severe workflow limitations, and resolve on absolute engineering mastery, ultimately positioning Shivansh Electronics as an authoritative infrastructure partner.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Phase 1: The Technical Problem.</w:t>
      </w:r>
      <w:r w:rsidDel="00000000" w:rsidR="00000000" w:rsidRPr="00000000">
        <w:rPr>
          <w:rFonts w:ascii="Arial" w:cs="Arial" w:eastAsia="Arial" w:hAnsi="Arial"/>
          <w:color w:val="1f1f1f"/>
          <w:rtl w:val="0"/>
        </w:rPr>
        <w:t xml:space="preserve"> The sequence opens by establishing the friction inherent in modern audio production. The latency introduced by round-trip digital conversion when tracking live ensembles, the phase issues in monitor mixes, and the sterile, mathematically calculated nature of in-the-box algorithmic summing. The engineer is fighting the constraints of the CPU buffer.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Phase 2: The Engineering Limitation.</w:t>
      </w:r>
      <w:r w:rsidDel="00000000" w:rsidR="00000000" w:rsidRPr="00000000">
        <w:rPr>
          <w:rFonts w:ascii="Arial" w:cs="Arial" w:eastAsia="Arial" w:hAnsi="Arial"/>
          <w:color w:val="1f1f1f"/>
          <w:rtl w:val="0"/>
        </w:rPr>
        <w:t xml:space="preserve"> Standard audio interfaces lack physical tactile control and zero-latency summing, while traditional analog mixers lack discrete, per-channel digital multitrack conversion. The user is trapped between two compromised ecosystems.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Phase 3: The Architectural Solution.</w:t>
      </w:r>
      <w:r w:rsidDel="00000000" w:rsidR="00000000" w:rsidRPr="00000000">
        <w:rPr>
          <w:rFonts w:ascii="Arial" w:cs="Arial" w:eastAsia="Arial" w:hAnsi="Arial"/>
          <w:color w:val="1f1f1f"/>
          <w:rtl w:val="0"/>
        </w:rPr>
        <w:t xml:space="preserve"> The TASCAM Model series is introduced via macro-cinematography of its signal path. The narrative delves into the Tri-Path architecture. It highlights the Ultra-HDDA discrete preamplifiers capturing pristine audio with a –128 dBu noise floor, instantly providing zero-latency analog monitor mixes while simultaneously writing redundant 24-bit/48kHz files to the internal SDXC engine and bridging to the DAW via USB.</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Phase 4: Workflow Mastery.</w:t>
      </w:r>
      <w:r w:rsidDel="00000000" w:rsidR="00000000" w:rsidRPr="00000000">
        <w:rPr>
          <w:rFonts w:ascii="Arial" w:cs="Arial" w:eastAsia="Arial" w:hAnsi="Arial"/>
          <w:color w:val="1f1f1f"/>
          <w:rtl w:val="0"/>
        </w:rPr>
        <w:t xml:space="preserve"> The focus shifts to tactile dominance. The engineer routes 22 tracks back out of the DAW via USB, running them through the physical analog channel strips for true voltage sumback. Hardware inserts are patched; HUI/MCU transport controls are engaged. The computer is no longer the bottleneck; it has been relegated to a slave tape machine, commanded entirely by the physical analog console.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Phase 5: Resolution &amp; Infrastructure Credibility.</w:t>
      </w:r>
      <w:r w:rsidDel="00000000" w:rsidR="00000000" w:rsidRPr="00000000">
        <w:rPr>
          <w:rFonts w:ascii="Arial" w:cs="Arial" w:eastAsia="Arial" w:hAnsi="Arial"/>
          <w:color w:val="1f1f1f"/>
          <w:rtl w:val="0"/>
        </w:rPr>
        <w:t xml:space="preserve"> With total control over the signal path established, the narrative transitions to the source of this technology. Shivansh Electronics is presented not as a retailer, but as the premier, engineering-literate supplier of professional audio infrastructure in India. The resolution points the viewer to Shivansh Electronics' expertise and direct contact telemetry, entirely omitting pricing to maintain the purely technical, consultative framing.</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8 — Verified Technical Specification Master Table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master tables consolidate the rigorous pre-production research, formatted specifically to provide the downstream editorial systems with verified, highly granular technical data for on-screen typographic overlays.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TABLE 8.1: TASCAM Model 12 Technical Specifications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Component/Feature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Specification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Verification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Input Topology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total inputs (8 XLR, 10 TRS, 1 TRRS smartphone)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Preamplifier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Ultra-HDDA (High Definition Discrete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Equivalent Input Noise (EIN)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–128 dBu (Rs=150Ω, Gain at maximum)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Max Input Level (Mic)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dBu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Analog Processing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1-knob Comp (Ch 1-10), 3-Band EQ (Ch 1-10), Master 3-Band EQ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EQ Frequencies (Channel)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Cut: 100 Hz, High: 10 kHz, Mid: 100 Hz to 8 kHz, Low: 80 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Hardware Inserts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TRS Send/Return on Channels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Multitrack Recorder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Tracks (10 inputs + stereo bus), SD/SDHC/SDXC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Digital Audio Resolution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16-bit / 24-bit, 44.1 kHz / 48 kHz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USB Interface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12-in / 10-out, USB Type-C, iOS Class Compliant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DAW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HUI / MCU Protocol Emulation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MIDI / Sync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5-Pin DIN In/Out, MTC, SPP, Click Out (Tap Tempo)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Physical Dimensions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343 mm (W) × 99 mm (H) × 360 mm (D)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Power Requirements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 100–240 V adapter, 16 W power consumption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2</w:t>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TABLE 8.2: TASCAM Model 16 Technical Specifications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Component/Feature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Specification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Verification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Input Topology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 total inputs (10 XLR, 12 TRS, RCA, 3.5mm mini-jack)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Preamplifier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Ultra-HDDA (Channels 1–8 mono, 9/10 stereo)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Equivalent Input Noise (EIN)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–128 dBu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Routing / Busses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MAIN L/R, SUB L/R, 3 AUX (Mon 1, Mon 2, FX)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Analog Processing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1-knob Comp (Ch 1-8), 3-Band EQ, 4-Band Master EQ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Hardware Inserts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TRS Send/Return on Channels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Multitrack Recorder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 Tracks (14 inputs + stereo bus), SD/SDHC/SDXC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USB Interface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16-in / 14-out, USB Type-B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Fader Travel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60 mm physical faders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Physical Dimensions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430 mm (W) × 112.9 mm (H) × 463 mm (D)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Power Requirements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Internal AC 100-240V, 40 W power consumption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10</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TABLE 8.3: TASCAM Model 24 Technical Specifications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Component/Feature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Specification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Verification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Input Topology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total inputs (16 XLR, 20 TRS, RCA, 3.5mm)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Preamplifier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Ultra-HDDA (Channels 1–12 mono, 4 stereo)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Max Preamp Gain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74 dB (MIC to MAIN 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Routing / Busses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MAIN L/R, SUB L/R, 3 AUX (Mon 1, Mon 2, FX)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Analog Processing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1-knob Comp (Ch 1-12), 3-Band EQ, 7-Band Graphic Master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Multitrack Recorder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 Tracks (22 inputs + stereo bus), SD/SDHC/SDXC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USB Interface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24-in / 22-out, USB Type-B, Analog Sumback Capable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Fader Travel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 mm physical faders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Physical Dimensions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580 mm (W) × 117 mm (H) × 513 mm (D)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Power Requirements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Internal AC 100-240V, 52 W power consumption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1</w:t>
            </w:r>
          </w:p>
        </w:tc>
      </w:tr>
    </w:tbl>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TABLE 8.4: TASCAM Model 2400 Technical Specifications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Component/Feature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Specification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Verification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Input Topology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total inputs (16 XLR, 22 line inputs)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Equivalent Input Noise (EIN)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–128 dBu (Rs=150Ω, A-weighted)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Routing / Busses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MAIN L/R, 4 Stereo Subgroups, 5 AUX (4 Mon, 1 FX)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Hardware Inserts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Channels 1–12 AND MAIN L/R bus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Analog Processing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1-knob Comp &amp; 3-Band EQ (Ch 1-12)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Digital Master Processing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4-Band Parametric Master EQ, Master Compressor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Multitrack Recorder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 Tracks (22 inputs + stereo bus), SDXC up to 512GB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USB Interface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24-in / 22-out, USB Type-B, True Analog Sumback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DAW &amp; MIDI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HUI/MCU Transport, 5-Pin MIDI In/Out, Click 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Physical Dimensions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681 mm (W) × 133 mm (H) × 568 mm (D)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Power Requirements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Internal AC 100-240V, 65 W power consumption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w:t>
            </w:r>
            <w:r w:rsidDel="00000000" w:rsidR="00000000" w:rsidRPr="00000000">
              <w:rPr>
                <w:rFonts w:ascii="Arial" w:cs="Arial" w:eastAsia="Arial" w:hAnsi="Arial"/>
                <w:color w:val="444746"/>
                <w:sz w:val="24"/>
                <w:szCs w:val="24"/>
                <w:vertAlign w:val="superscript"/>
                <w:rtl w:val="0"/>
              </w:rPr>
              <w:t xml:space="preserve">4</w:t>
            </w:r>
          </w:p>
        </w:tc>
      </w:tr>
    </w:tbl>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9 — Voiceover Tone Research</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voiceover delivery must exude uncompromising technical authority and rigorous precision. The audience consists of highly educated audio professionals who are immune to persuasive marketing linguistics; they demand unvarnished engineering truths. The tone must be clinical, grounded, and deeply respectful of the underlying physics of sound capture.</w:t>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Direction 1: The Systems Architect (Analytical, clinical, precise)</w:t>
      </w:r>
    </w:p>
    <w:p w:rsidR="00000000" w:rsidDel="00000000" w:rsidP="00000000" w:rsidRDefault="00000000" w:rsidRPr="00000000" w14:paraId="000000CF">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Sample:</w:t>
      </w:r>
      <w:r w:rsidDel="00000000" w:rsidR="00000000" w:rsidRPr="00000000">
        <w:rPr>
          <w:rFonts w:ascii="Arial" w:cs="Arial" w:eastAsia="Arial" w:hAnsi="Arial"/>
          <w:color w:val="1f1f1f"/>
          <w:rtl w:val="0"/>
        </w:rPr>
        <w:t xml:space="preserve"> "At the core of the signal path lies the Ultra-HDDA preamplifier architecture. Operating with an equivalent input noise of minus one hundred twenty-eight dBu, the discrete component topology ensures absolute harmonic integrity before the analog wave is fractured. There is zero latency penalty here. The analog summing bus responds instantaneously to voltage manipulation, while the parallel digital stream writes twenty-four-bit files directly to the internal solid-state media, completely bypassing the host operating system."</w:t>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Direction 2: The Studio Technician (Tactile, experienced, grounded)</w:t>
      </w:r>
    </w:p>
    <w:p w:rsidR="00000000" w:rsidDel="00000000" w:rsidP="00000000" w:rsidRDefault="00000000" w:rsidRPr="00000000" w14:paraId="000000D1">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Sample:</w:t>
      </w:r>
      <w:r w:rsidDel="00000000" w:rsidR="00000000" w:rsidRPr="00000000">
        <w:rPr>
          <w:rFonts w:ascii="Arial" w:cs="Arial" w:eastAsia="Arial" w:hAnsi="Arial"/>
          <w:color w:val="1f1f1f"/>
          <w:rtl w:val="0"/>
        </w:rPr>
        <w:t xml:space="preserve"> "Algorithmic summing inside a digital audio workstation often yields a two-dimensional harmonic profile. The Model 2400 rectifies this through true hardware sumback. By returning twenty-two discrete channels from your DAW via USB, you push those digital bitstreams back through physical analog channel strips. The parametric equalizers, the optical-style compressors, the master bus inserts—they interact with the audio in a non-linear, voltage-based domain that floating-point mathematics alone cannot replicate."</w:t>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Direction 3: The Infrastructure Engineer (Direct, unyielding, specification-focused)</w:t>
      </w:r>
    </w:p>
    <w:p w:rsidR="00000000" w:rsidDel="00000000" w:rsidP="00000000" w:rsidRDefault="00000000" w:rsidRPr="00000000" w14:paraId="000000D3">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Sample:</w:t>
      </w:r>
      <w:r w:rsidDel="00000000" w:rsidR="00000000" w:rsidRPr="00000000">
        <w:rPr>
          <w:rFonts w:ascii="Arial" w:cs="Arial" w:eastAsia="Arial" w:hAnsi="Arial"/>
          <w:color w:val="1f1f1f"/>
          <w:rtl w:val="0"/>
        </w:rPr>
        <w:t xml:space="preserve"> "Uncompromised routing geometry defines professional infrastructure. The Model 2400 provides five independent auxiliary sends, four discrete stereo subgroups, and dedicated hardware inserts across twelve channels. By integrating five-pin MIDI synchronization, MIDI Time Code, and HUI protocol emulation, the console refuses to be relegated to a mere interface. It commands the session, rendering the computer a subservient tape machine."</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10 — Typography, Information Hierarchy, and Mandatory Branding/Contact Requirements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Given the explicit constraint forbidding pricing, currency, and commercial language, the typographic hierarchy must utilize verified technical specifications as the "hero" text. This establishes immediate credibility and satisfies the engineering-literate viewer's desire for hard data.</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Level 1: Hero Typography (Technical Anchors)</w:t>
      </w:r>
      <w:r w:rsidDel="00000000" w:rsidR="00000000" w:rsidRPr="00000000">
        <w:rPr>
          <w:rFonts w:ascii="Arial" w:cs="Arial" w:eastAsia="Arial" w:hAnsi="Arial"/>
          <w:color w:val="1f1f1f"/>
          <w:rtl w:val="0"/>
        </w:rPr>
        <w:t xml:space="preserve"> Massive, boldly weighted typography will dominate the lower-third or center of the frame during critical macro-cinematography sequences, displaying stark, unarguable data points in place of pricing:</w:t>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–128 dBu EIN</w:t>
      </w:r>
      <w:r w:rsidDel="00000000" w:rsidR="00000000" w:rsidRPr="00000000">
        <w:rPr>
          <w:rFonts w:ascii="Arial" w:cs="Arial" w:eastAsia="Arial" w:hAnsi="Arial"/>
          <w:color w:val="1f1f1f"/>
          <w:rtl w:val="0"/>
        </w:rPr>
        <w:t xml:space="preserve"> (Demonstrating noise floor superiority)</w:t>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24-BIT / 48kHz</w:t>
      </w:r>
      <w:r w:rsidDel="00000000" w:rsidR="00000000" w:rsidRPr="00000000">
        <w:rPr>
          <w:rFonts w:ascii="Arial" w:cs="Arial" w:eastAsia="Arial" w:hAnsi="Arial"/>
          <w:color w:val="1f1f1f"/>
          <w:rtl w:val="0"/>
        </w:rPr>
        <w:t xml:space="preserve"> (Confirming A/D conversion resolution)</w:t>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0 ms LATENCY</w:t>
      </w:r>
      <w:r w:rsidDel="00000000" w:rsidR="00000000" w:rsidRPr="00000000">
        <w:rPr>
          <w:rFonts w:ascii="Arial" w:cs="Arial" w:eastAsia="Arial" w:hAnsi="Arial"/>
          <w:color w:val="1f1f1f"/>
          <w:rtl w:val="0"/>
        </w:rPr>
        <w:t xml:space="preserve"> (Validating the analog monitoring path)</w:t>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22x24x22</w:t>
      </w:r>
      <w:r w:rsidDel="00000000" w:rsidR="00000000" w:rsidRPr="00000000">
        <w:rPr>
          <w:rFonts w:ascii="Arial" w:cs="Arial" w:eastAsia="Arial" w:hAnsi="Arial"/>
          <w:color w:val="1f1f1f"/>
          <w:rtl w:val="0"/>
        </w:rPr>
        <w:t xml:space="preserve"> (Illustrating Analog Inputs x Multitrack x USB Return capacity)</w:t>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Font Style:</w:t>
      </w:r>
      <w:r w:rsidDel="00000000" w:rsidR="00000000" w:rsidRPr="00000000">
        <w:rPr>
          <w:rFonts w:ascii="Arial" w:cs="Arial" w:eastAsia="Arial" w:hAnsi="Arial"/>
          <w:color w:val="1f1f1f"/>
          <w:rtl w:val="0"/>
        </w:rPr>
        <w:t xml:space="preserve"> Monospaced, engineering-style sans-serif (e.g., DIN, Roboto Mono, or OCR-B). High contrast (stark white or technical amber over dark, low-key backgrounds).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Level 2: Branding and Constant Presence</w:t>
      </w:r>
      <w:r w:rsidDel="00000000" w:rsidR="00000000" w:rsidRPr="00000000">
        <w:rPr>
          <w:rFonts w:ascii="Arial" w:cs="Arial" w:eastAsia="Arial" w:hAnsi="Arial"/>
          <w:color w:val="1f1f1f"/>
          <w:rtl w:val="0"/>
        </w:rPr>
        <w:t xml:space="preserve"> The mandatory Shivansh Electronics branding must be integrated seamlessly as a persistent technical overlay (HUD), avoiding the appearance of a retail watermark.</w:t>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Primary Persistent Element:</w:t>
      </w:r>
      <w:r w:rsidDel="00000000" w:rsidR="00000000" w:rsidRPr="00000000">
        <w:rPr>
          <w:rFonts w:ascii="Arial" w:cs="Arial" w:eastAsia="Arial" w:hAnsi="Arial"/>
          <w:color w:val="1f1f1f"/>
          <w:rtl w:val="0"/>
        </w:rPr>
        <w:t xml:space="preserve"> The Shivansh Electronics logo rendered in a clean, high-opacity monochromatic style, anchored persistently in the top-right corner.</w:t>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Secondary Persistent Element (Contact Anchor):</w:t>
      </w:r>
      <w:r w:rsidDel="00000000" w:rsidR="00000000" w:rsidRPr="00000000">
        <w:rPr>
          <w:rFonts w:ascii="Arial" w:cs="Arial" w:eastAsia="Arial" w:hAnsi="Arial"/>
          <w:color w:val="1f1f1f"/>
          <w:rtl w:val="0"/>
        </w:rPr>
        <w:t xml:space="preserve"> Anchored continuously in the bottom-left corner in a highly legible, medium-weight sans-serif font:</w:t>
      </w:r>
    </w:p>
    <w:p w:rsidR="00000000" w:rsidDel="00000000" w:rsidP="00000000" w:rsidRDefault="00000000" w:rsidRPr="00000000" w14:paraId="000000DF">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www.shivanshelectronics.in</w:t>
      </w:r>
    </w:p>
    <w:p w:rsidR="00000000" w:rsidDel="00000000" w:rsidP="00000000" w:rsidRDefault="00000000" w:rsidRPr="00000000" w14:paraId="000000E0">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+91 98316 62458 (Primary Call/WhatsApp — slightly heavier font weight)</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Level 3: Outro / Resolution Screen</w:t>
      </w:r>
      <w:r w:rsidDel="00000000" w:rsidR="00000000" w:rsidRPr="00000000">
        <w:rPr>
          <w:rFonts w:ascii="Arial" w:cs="Arial" w:eastAsia="Arial" w:hAnsi="Arial"/>
          <w:color w:val="1f1f1f"/>
          <w:rtl w:val="0"/>
        </w:rPr>
        <w:t xml:space="preserve"> The storytelling arc resolves on technical mastery, pointing firmly to Shivansh Electronics as the definitive infrastructure partner. The screen will display an elegantly aligned, dense block of contact telemetry, formatted like a schematic legend:</w:t>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SHIVANSH ELECTRONICS</w:t>
      </w:r>
      <w:r w:rsidDel="00000000" w:rsidR="00000000" w:rsidRPr="00000000">
        <w:rPr>
          <w:rFonts w:ascii="Arial" w:cs="Arial" w:eastAsia="Arial" w:hAnsi="Arial"/>
          <w:color w:val="1f1f1f"/>
          <w:rtl w:val="0"/>
        </w:rPr>
        <w:t xml:space="preserve"> (Logo Center)</w:t>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Professional Audio Infrastructure</w:t>
      </w:r>
      <w:r w:rsidDel="00000000" w:rsidR="00000000" w:rsidRPr="00000000">
        <w:rPr>
          <w:rFonts w:ascii="Arial" w:cs="Arial" w:eastAsia="Arial" w:hAnsi="Arial"/>
          <w:color w:val="1f1f1f"/>
          <w:rtl w:val="0"/>
        </w:rPr>
        <w:t xml:space="preserve"> (Subtitle)</w:t>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WEB: www.shivanshelectronics.in</w:t>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IG: instagram.com/@shivanshelectronics.in | FB: facebook.com/@shivanshelectronics.in | YT: youtube.com/@shivanshelectronics-in</w:t>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COMMS (CALL / WHATSAPP):</w:t>
      </w:r>
    </w:p>
    <w:p w:rsidR="00000000" w:rsidDel="00000000" w:rsidP="00000000" w:rsidRDefault="00000000" w:rsidRPr="00000000" w14:paraId="000000E7">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+91 98316 62458</w:t>
      </w:r>
    </w:p>
    <w:p w:rsidR="00000000" w:rsidDel="00000000" w:rsidP="00000000" w:rsidRDefault="00000000" w:rsidRPr="00000000" w14:paraId="000000E8">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+91 91477 00677</w:t>
      </w:r>
    </w:p>
    <w:p w:rsidR="00000000" w:rsidDel="00000000" w:rsidP="00000000" w:rsidRDefault="00000000" w:rsidRPr="00000000" w14:paraId="000000E9">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+91 89818 07755</w:t>
      </w:r>
    </w:p>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Layout:</w:t>
      </w:r>
      <w:r w:rsidDel="00000000" w:rsidR="00000000" w:rsidRPr="00000000">
        <w:rPr>
          <w:rFonts w:ascii="Arial" w:cs="Arial" w:eastAsia="Arial" w:hAnsi="Arial"/>
          <w:color w:val="1f1f1f"/>
          <w:rtl w:val="0"/>
        </w:rPr>
        <w:t xml:space="preserve"> The three phone numbers must be stacked vertically and left-aligned under the COMMS header to prevent horizontal clutter, ensuring an orderly, engineering-reference presentation.</w:t>
      </w:r>
    </w:p>
    <w:p w:rsidR="00000000" w:rsidDel="00000000" w:rsidP="00000000" w:rsidRDefault="00000000" w:rsidRPr="00000000" w14:paraId="000000E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 TWO: REPRESENTATIONAL VIDEO GENERATION PROMPTS</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0" w:before="0" w:line="275.9999942779541" w:lineRule="auto"/>
        <w:rPr>
          <w:color w:val="1f1f1f"/>
        </w:rPr>
      </w:pPr>
      <w:r w:rsidDel="00000000" w:rsidR="00000000" w:rsidRPr="00000000">
        <w:rPr>
          <w:rFonts w:ascii="Arial" w:cs="Arial" w:eastAsia="Arial" w:hAnsi="Arial"/>
          <w:color w:val="1f1f1f"/>
          <w:rtl w:val="0"/>
        </w:rPr>
        <w:t xml:space="preserve">STAGE 11 — Representational Video Generation Prompts: Exactly 10 </w:t>
      </w:r>
      <w:r w:rsidDel="00000000" w:rsidR="00000000" w:rsidRPr="00000000">
        <w:rPr>
          <w:color w:val="1f1f1f"/>
          <w:rtl w:val="0"/>
        </w:rPr>
        <w:t xml:space="preserve"># TASCAM Model Series — 5 Additional Video Generation Prompts</w:t>
      </w:r>
    </w:p>
    <w:p w:rsidR="00000000" w:rsidDel="00000000" w:rsidP="00000000" w:rsidRDefault="00000000" w:rsidRPr="00000000" w14:paraId="000000ED">
      <w:pPr>
        <w:pStyle w:val="Heading3"/>
        <w:spacing w:after="0" w:before="0" w:line="275.9999942779541" w:lineRule="auto"/>
        <w:rPr>
          <w:color w:val="1f1f1f"/>
        </w:rPr>
      </w:pPr>
      <w:r w:rsidDel="00000000" w:rsidR="00000000" w:rsidRPr="00000000">
        <w:rPr>
          <w:color w:val="1f1f1f"/>
          <w:rtl w:val="0"/>
        </w:rPr>
        <w:t xml:space="preserve">**Extends the 10-prompt set to 15 · 10 seconds each · for Gemini video generation (or Veo/Flow)**</w:t>
      </w:r>
    </w:p>
    <w:p w:rsidR="00000000" w:rsidDel="00000000" w:rsidP="00000000" w:rsidRDefault="00000000" w:rsidRPr="00000000" w14:paraId="000000EE">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0EF">
      <w:pPr>
        <w:pStyle w:val="Heading3"/>
        <w:spacing w:after="0" w:before="0" w:line="275.9999942779541" w:lineRule="auto"/>
        <w:rPr>
          <w:color w:val="1f1f1f"/>
        </w:rPr>
      </w:pPr>
      <w:r w:rsidDel="00000000" w:rsidR="00000000" w:rsidRPr="00000000">
        <w:rPr>
          <w:color w:val="1f1f1f"/>
          <w:rtl w:val="0"/>
        </w:rPr>
        <w:t xml:space="preserve">---</w:t>
      </w:r>
    </w:p>
    <w:p w:rsidR="00000000" w:rsidDel="00000000" w:rsidP="00000000" w:rsidRDefault="00000000" w:rsidRPr="00000000" w14:paraId="000000F0">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0F1">
      <w:pPr>
        <w:pStyle w:val="Heading3"/>
        <w:spacing w:after="0" w:before="0" w:line="275.9999942779541" w:lineRule="auto"/>
        <w:rPr>
          <w:color w:val="1f1f1f"/>
        </w:rPr>
      </w:pPr>
      <w:r w:rsidDel="00000000" w:rsidR="00000000" w:rsidRPr="00000000">
        <w:rPr>
          <w:color w:val="1f1f1f"/>
          <w:rtl w:val="0"/>
        </w:rPr>
        <w:t xml:space="preserve">## Why these five</w:t>
      </w:r>
    </w:p>
    <w:p w:rsidR="00000000" w:rsidDel="00000000" w:rsidP="00000000" w:rsidRDefault="00000000" w:rsidRPr="00000000" w14:paraId="000000F2">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0F3">
      <w:pPr>
        <w:pStyle w:val="Heading3"/>
        <w:spacing w:after="0" w:before="0" w:line="275.9999942779541" w:lineRule="auto"/>
        <w:rPr>
          <w:color w:val="1f1f1f"/>
        </w:rPr>
      </w:pPr>
      <w:r w:rsidDel="00000000" w:rsidR="00000000" w:rsidRPr="00000000">
        <w:rPr>
          <w:color w:val="1f1f1f"/>
          <w:rtl w:val="0"/>
        </w:rPr>
        <w:t xml:space="preserve">I went back through the brief's material the first 10 didn't fully use — Stage 1's model differentiation, Stage 4's #5 priority (subgrouping/AUX matrix), and Stage 9's three distinct voiceover tones — and found three real gaps rather than just padding to a round number:</w:t>
      </w:r>
    </w:p>
    <w:p w:rsidR="00000000" w:rsidDel="00000000" w:rsidP="00000000" w:rsidRDefault="00000000" w:rsidRPr="00000000" w14:paraId="000000F4">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0F5">
      <w:pPr>
        <w:pStyle w:val="Heading3"/>
        <w:spacing w:after="0" w:before="0" w:line="275.9999942779541" w:lineRule="auto"/>
        <w:rPr>
          <w:color w:val="1f1f1f"/>
        </w:rPr>
      </w:pPr>
      <w:r w:rsidDel="00000000" w:rsidR="00000000" w:rsidRPr="00000000">
        <w:rPr>
          <w:color w:val="1f1f1f"/>
          <w:rtl w:val="0"/>
        </w:rPr>
        <w:t xml:space="preserve">1. **No shot distinguishes the hybrid models from the pure-analog ones.** Stage 1 spends significant effort establishing that the Model 12 and 2400 are DAW-commanding hybrids while the 16 and 24 are deliberately computer-independent analog desks. All 10 original prompts show generic consoles that could be either. **New 11 and 12** each anchor one identity specifically.</w:t>
      </w:r>
    </w:p>
    <w:p w:rsidR="00000000" w:rsidDel="00000000" w:rsidP="00000000" w:rsidRDefault="00000000" w:rsidRPr="00000000" w14:paraId="000000F6">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0F7">
      <w:pPr>
        <w:pStyle w:val="Heading3"/>
        <w:spacing w:after="0" w:before="0" w:line="275.9999942779541" w:lineRule="auto"/>
        <w:rPr>
          <w:color w:val="1f1f1f"/>
        </w:rPr>
      </w:pPr>
      <w:r w:rsidDel="00000000" w:rsidR="00000000" w:rsidRPr="00000000">
        <w:rPr>
          <w:color w:val="1f1f1f"/>
          <w:rtl w:val="0"/>
        </w:rPr>
        <w:t xml:space="preserve">2. **Subgrouping and the AUX matrix (Stage 4, priority #5) only had indirect coverage.** Nothing shows the actual *routing decision* — sending several channels to a subgroup, or building a discrete monitor mix on an AUX send — as its own clear action. **New 13** covers this directly.</w:t>
      </w:r>
    </w:p>
    <w:p w:rsidR="00000000" w:rsidDel="00000000" w:rsidP="00000000" w:rsidRDefault="00000000" w:rsidRPr="00000000" w14:paraId="000000F8">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0F9">
      <w:pPr>
        <w:pStyle w:val="Heading3"/>
        <w:spacing w:after="0" w:before="0" w:line="275.9999942779541" w:lineRule="auto"/>
        <w:rPr>
          <w:color w:val="1f1f1f"/>
        </w:rPr>
      </w:pPr>
      <w:r w:rsidDel="00000000" w:rsidR="00000000" w:rsidRPr="00000000">
        <w:rPr>
          <w:color w:val="1f1f1f"/>
          <w:rtl w:val="0"/>
        </w:rPr>
        <w:t xml:space="preserve">3. **Stage 9's "Infrastructure Engineer" tone had no visual match.** That direction is described as "direct, unyielding, specification-focused" — colder and more procedural than the tactile warmth running through the first 10. **New 14** is built to sit under that specific voiceover register.</w:t>
      </w:r>
    </w:p>
    <w:p w:rsidR="00000000" w:rsidDel="00000000" w:rsidP="00000000" w:rsidRDefault="00000000" w:rsidRPr="00000000" w14:paraId="000000FA">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0FB">
      <w:pPr>
        <w:pStyle w:val="Heading3"/>
        <w:spacing w:after="0" w:before="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**New 15** closes a smaller but real gap: the brief's Phase 3 language explicitly describes the preamp splitting into three *simultaneous* parallel streams (analog / SD / USB) — the first 10 show each destination separately (Prompt 1 → analog jack, Prompt 5 → SD card, Prompt 7 → DAW) but nothing shows the split happening as one continuous idea, which is the core of your Stage 3 identity narrative.</w:t>
      </w:r>
    </w:p>
    <w:p w:rsidR="00000000" w:rsidDel="00000000" w:rsidP="00000000" w:rsidRDefault="00000000" w:rsidRPr="00000000" w14:paraId="000000FC">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0FD">
      <w:pPr>
        <w:pStyle w:val="Heading3"/>
        <w:spacing w:after="0" w:before="0" w:line="275.9999942779541" w:lineRule="auto"/>
        <w:rPr>
          <w:color w:val="1f1f1f"/>
        </w:rPr>
      </w:pPr>
      <w:r w:rsidDel="00000000" w:rsidR="00000000" w:rsidRPr="00000000">
        <w:rPr>
          <w:color w:val="1f1f1f"/>
          <w:rtl w:val="0"/>
        </w:rPr>
        <w:t xml:space="preserve">Same constraints as the original 10 carry over: no TASCAM branding, no Shivansh Electronics branding, no on-screen text or graphic overlays, no pricing, clinical high-contrast technical aesthetic, fully generic/unbranded hardware, continuous camera motion rather than scripted cause-and-effect triggers.</w:t>
      </w:r>
    </w:p>
    <w:p w:rsidR="00000000" w:rsidDel="00000000" w:rsidP="00000000" w:rsidRDefault="00000000" w:rsidRPr="00000000" w14:paraId="000000FE">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0FF">
      <w:pPr>
        <w:pStyle w:val="Heading3"/>
        <w:spacing w:after="0" w:before="0" w:line="275.9999942779541" w:lineRule="auto"/>
        <w:rPr>
          <w:color w:val="1f1f1f"/>
        </w:rPr>
      </w:pPr>
      <w:r w:rsidDel="00000000" w:rsidR="00000000" w:rsidRPr="00000000">
        <w:rPr>
          <w:color w:val="1f1f1f"/>
          <w:rtl w:val="0"/>
        </w:rPr>
        <w:t xml:space="preserve">---</w:t>
      </w:r>
    </w:p>
    <w:p w:rsidR="00000000" w:rsidDel="00000000" w:rsidP="00000000" w:rsidRDefault="00000000" w:rsidRPr="00000000" w14:paraId="00000100">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101">
      <w:pPr>
        <w:pStyle w:val="Heading3"/>
        <w:spacing w:after="0" w:before="0" w:line="275.9999942779541" w:lineRule="auto"/>
        <w:rPr>
          <w:color w:val="1f1f1f"/>
        </w:rPr>
      </w:pPr>
      <w:r w:rsidDel="00000000" w:rsidR="00000000" w:rsidRPr="00000000">
        <w:rPr>
          <w:color w:val="1f1f1f"/>
          <w:rtl w:val="0"/>
        </w:rPr>
        <w:t xml:space="preserve">## The 5 Additional Prompts</w:t>
      </w:r>
    </w:p>
    <w:p w:rsidR="00000000" w:rsidDel="00000000" w:rsidP="00000000" w:rsidRDefault="00000000" w:rsidRPr="00000000" w14:paraId="00000102">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103">
      <w:pPr>
        <w:pStyle w:val="Heading3"/>
        <w:spacing w:after="0" w:before="0" w:line="275.9999942779541" w:lineRule="auto"/>
        <w:rPr>
          <w:color w:val="1f1f1f"/>
        </w:rPr>
      </w:pPr>
      <w:r w:rsidDel="00000000" w:rsidR="00000000" w:rsidRPr="00000000">
        <w:rPr>
          <w:color w:val="1f1f1f"/>
          <w:rtl w:val="0"/>
        </w:rPr>
        <w:t xml:space="preserve">### 11 — The Hybrid Console *(new — Model 12 / 2400 identity, DAW-commanding)*</w:t>
      </w:r>
    </w:p>
    <w:p w:rsidR="00000000" w:rsidDel="00000000" w:rsidP="00000000" w:rsidRDefault="00000000" w:rsidRPr="00000000" w14:paraId="00000104">
      <w:pPr>
        <w:pStyle w:val="Heading3"/>
        <w:spacing w:after="0" w:before="0" w:line="275.9999942779541" w:lineRule="auto"/>
        <w:rPr>
          <w:color w:val="1f1f1f"/>
        </w:rPr>
      </w:pPr>
      <w:r w:rsidDel="00000000" w:rsidR="00000000" w:rsidRPr="00000000">
        <w:rPr>
          <w:color w:val="1f1f1f"/>
          <w:rtl w:val="0"/>
        </w:rPr>
        <w:t xml:space="preserve">*Anchors Stage 1's hybrid-model identity: a console that actively commands software, not just feeds it*</w:t>
      </w:r>
    </w:p>
    <w:p w:rsidR="00000000" w:rsidDel="00000000" w:rsidP="00000000" w:rsidRDefault="00000000" w:rsidRPr="00000000" w14:paraId="00000105">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106">
      <w:pPr>
        <w:pStyle w:val="Heading3"/>
        <w:spacing w:after="0" w:before="0" w:line="275.9999942779541" w:lineRule="auto"/>
        <w:rPr>
          <w:color w:val="1f1f1f"/>
        </w:rPr>
      </w:pPr>
      <w:r w:rsidDel="00000000" w:rsidR="00000000" w:rsidRPr="00000000">
        <w:rPr>
          <w:color w:val="1f1f1f"/>
          <w:rtl w:val="0"/>
        </w:rPr>
        <w:t xml:space="preserve">Medium shot, slight high angle, in a compact modern project studio: an engineer's hand presses a physical transport button on an unbranded analog-style console, and in the same continuous motion reaches to a small MIDI port on the rear panel, tracing a thin 5-pin cable running to an external hardware synthesizer sitting beside the desk, its sequencer LEDs beginning to pulse in time. The camera holds wide enough to show console, cable, and synthesizer together in one frame — a single physical console visibly reaching outward to command more than just audio. Clean, bright, contemporary studio lighting. No dialogue, a soft MIDI clock tick audible under ambient room tone, faint synthesizer arpeggiation beginning.</w:t>
      </w:r>
    </w:p>
    <w:p w:rsidR="00000000" w:rsidDel="00000000" w:rsidP="00000000" w:rsidRDefault="00000000" w:rsidRPr="00000000" w14:paraId="00000107">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108">
      <w:pPr>
        <w:pStyle w:val="Heading3"/>
        <w:spacing w:after="0" w:before="0" w:line="275.9999942779541" w:lineRule="auto"/>
        <w:rPr>
          <w:color w:val="1f1f1f"/>
        </w:rPr>
      </w:pPr>
      <w:r w:rsidDel="00000000" w:rsidR="00000000" w:rsidRPr="00000000">
        <w:rPr>
          <w:color w:val="1f1f1f"/>
          <w:rtl w:val="0"/>
        </w:rPr>
        <w:t xml:space="preserve">---</w:t>
      </w:r>
    </w:p>
    <w:p w:rsidR="00000000" w:rsidDel="00000000" w:rsidP="00000000" w:rsidRDefault="00000000" w:rsidRPr="00000000" w14:paraId="00000109">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10A">
      <w:pPr>
        <w:pStyle w:val="Heading3"/>
        <w:spacing w:after="0" w:before="0" w:line="275.9999942779541" w:lineRule="auto"/>
        <w:rPr>
          <w:color w:val="1f1f1f"/>
        </w:rPr>
      </w:pPr>
      <w:r w:rsidDel="00000000" w:rsidR="00000000" w:rsidRPr="00000000">
        <w:rPr>
          <w:color w:val="1f1f1f"/>
          <w:rtl w:val="0"/>
        </w:rPr>
        <w:t xml:space="preserve">### 12 — The Pure Desk *(new — Model 16 / 24 identity, computer-independent)*</w:t>
      </w:r>
    </w:p>
    <w:p w:rsidR="00000000" w:rsidDel="00000000" w:rsidP="00000000" w:rsidRDefault="00000000" w:rsidRPr="00000000" w14:paraId="0000010B">
      <w:pPr>
        <w:pStyle w:val="Heading3"/>
        <w:spacing w:after="0" w:before="0" w:line="275.9999942779541" w:lineRule="auto"/>
        <w:rPr>
          <w:color w:val="1f1f1f"/>
        </w:rPr>
      </w:pPr>
      <w:r w:rsidDel="00000000" w:rsidR="00000000" w:rsidRPr="00000000">
        <w:rPr>
          <w:color w:val="1f1f1f"/>
          <w:rtl w:val="0"/>
        </w:rPr>
        <w:t xml:space="preserve">*Anchors Stage 1's opposite identity: a console built for zero-latency tactile control with no computer in the room at all*</w:t>
      </w:r>
    </w:p>
    <w:p w:rsidR="00000000" w:rsidDel="00000000" w:rsidP="00000000" w:rsidRDefault="00000000" w:rsidRPr="00000000" w14:paraId="0000010C">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10D">
      <w:pPr>
        <w:pStyle w:val="Heading3"/>
        <w:spacing w:after="0" w:before="0" w:line="275.9999942779541" w:lineRule="auto"/>
        <w:rPr>
          <w:color w:val="1f1f1f"/>
        </w:rPr>
      </w:pPr>
      <w:r w:rsidDel="00000000" w:rsidR="00000000" w:rsidRPr="00000000">
        <w:rPr>
          <w:color w:val="1f1f1f"/>
          <w:rtl w:val="0"/>
        </w:rPr>
        <w:t xml:space="preserve">Wide shot, static, in a small live-sound rehearsal space: an unbranded analog mixing console sits at the center of the frame, faders and knobs dense across its surface, with no laptop, monitor, or USB cable visible anywhere in the shot. A sound engineer stands over it, both hands moving independently across two different fader banks at once, riding levels in real time as a band plays just out of focus in the background. The camera holds the wide frame for the full duration, letting the absence of any computer register as the point. Warm, practical stage-adjacent lighting. No dialogue, live room ambience and instrument bleed, no digital or electronic tones of any kind.</w:t>
      </w:r>
    </w:p>
    <w:p w:rsidR="00000000" w:rsidDel="00000000" w:rsidP="00000000" w:rsidRDefault="00000000" w:rsidRPr="00000000" w14:paraId="0000010E">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10F">
      <w:pPr>
        <w:pStyle w:val="Heading3"/>
        <w:spacing w:after="0" w:before="0" w:line="275.9999942779541" w:lineRule="auto"/>
        <w:rPr>
          <w:color w:val="1f1f1f"/>
        </w:rPr>
      </w:pPr>
      <w:r w:rsidDel="00000000" w:rsidR="00000000" w:rsidRPr="00000000">
        <w:rPr>
          <w:color w:val="1f1f1f"/>
          <w:rtl w:val="0"/>
        </w:rPr>
        <w:t xml:space="preserve">---</w:t>
      </w:r>
    </w:p>
    <w:p w:rsidR="00000000" w:rsidDel="00000000" w:rsidP="00000000" w:rsidRDefault="00000000" w:rsidRPr="00000000" w14:paraId="00000110">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111">
      <w:pPr>
        <w:pStyle w:val="Heading3"/>
        <w:spacing w:after="0" w:before="0" w:line="275.9999942779541" w:lineRule="auto"/>
        <w:rPr>
          <w:color w:val="1f1f1f"/>
        </w:rPr>
      </w:pPr>
      <w:r w:rsidDel="00000000" w:rsidR="00000000" w:rsidRPr="00000000">
        <w:rPr>
          <w:color w:val="1f1f1f"/>
          <w:rtl w:val="0"/>
        </w:rPr>
        <w:t xml:space="preserve">### 13 — Building the Monitor Mix *(new — subgrouping / AUX matrix, Stage 4 priority #5)*</w:t>
      </w:r>
    </w:p>
    <w:p w:rsidR="00000000" w:rsidDel="00000000" w:rsidP="00000000" w:rsidRDefault="00000000" w:rsidRPr="00000000" w14:paraId="00000112">
      <w:pPr>
        <w:pStyle w:val="Heading3"/>
        <w:spacing w:after="0" w:before="0" w:line="275.9999942779541" w:lineRule="auto"/>
        <w:rPr>
          <w:color w:val="1f1f1f"/>
        </w:rPr>
      </w:pPr>
      <w:r w:rsidDel="00000000" w:rsidR="00000000" w:rsidRPr="00000000">
        <w:rPr>
          <w:color w:val="1f1f1f"/>
          <w:rtl w:val="0"/>
        </w:rPr>
        <w:t xml:space="preserve">*Makes the routing decision itself the visible action, rather than implying it*</w:t>
      </w:r>
    </w:p>
    <w:p w:rsidR="00000000" w:rsidDel="00000000" w:rsidP="00000000" w:rsidRDefault="00000000" w:rsidRPr="00000000" w14:paraId="00000113">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114">
      <w:pPr>
        <w:pStyle w:val="Heading3"/>
        <w:spacing w:after="0" w:before="0" w:line="275.9999942779541" w:lineRule="auto"/>
        <w:rPr>
          <w:color w:val="1f1f1f"/>
        </w:rPr>
      </w:pPr>
      <w:r w:rsidDel="00000000" w:rsidR="00000000" w:rsidRPr="00000000">
        <w:rPr>
          <w:color w:val="1f1f1f"/>
          <w:rtl w:val="0"/>
        </w:rPr>
        <w:t xml:space="preserve">Close-up, over-the-shoulder angle: an engineer's fingers move along a row of small auxiliary send knobs above four adjacent channel strips on an unbranded mixing console, turning each one to a slightly different level in quick, deliberate succession. The camera pulls back to reveal a separate, isolated fader off to the side of the main bank — clearly a subgroup or monitor send — rising smoothly as the engineer's other hand pushes it up, independent of the main channel faders beside it. The shot demonstrates a distinct, separate mix being built in parallel to the main one. Cool, clinical studio lighting, sharp focus throughout. No dialogue, the soft mechanical texture of knobs turning, a low console hum.</w:t>
      </w:r>
    </w:p>
    <w:p w:rsidR="00000000" w:rsidDel="00000000" w:rsidP="00000000" w:rsidRDefault="00000000" w:rsidRPr="00000000" w14:paraId="00000115">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116">
      <w:pPr>
        <w:pStyle w:val="Heading3"/>
        <w:spacing w:after="0" w:before="0" w:line="275.9999942779541" w:lineRule="auto"/>
        <w:rPr>
          <w:color w:val="1f1f1f"/>
        </w:rPr>
      </w:pPr>
      <w:r w:rsidDel="00000000" w:rsidR="00000000" w:rsidRPr="00000000">
        <w:rPr>
          <w:color w:val="1f1f1f"/>
          <w:rtl w:val="0"/>
        </w:rPr>
        <w:t xml:space="preserve">---</w:t>
      </w:r>
    </w:p>
    <w:p w:rsidR="00000000" w:rsidDel="00000000" w:rsidP="00000000" w:rsidRDefault="00000000" w:rsidRPr="00000000" w14:paraId="00000117">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118">
      <w:pPr>
        <w:pStyle w:val="Heading3"/>
        <w:spacing w:after="0" w:before="0" w:line="275.9999942779541" w:lineRule="auto"/>
        <w:rPr>
          <w:color w:val="1f1f1f"/>
        </w:rPr>
      </w:pPr>
      <w:r w:rsidDel="00000000" w:rsidR="00000000" w:rsidRPr="00000000">
        <w:rPr>
          <w:color w:val="1f1f1f"/>
          <w:rtl w:val="0"/>
        </w:rPr>
        <w:t xml:space="preserve">### 14 — Specification Density *(new — matches Stage 9's "Infrastructure Engineer" tone)*</w:t>
      </w:r>
    </w:p>
    <w:p w:rsidR="00000000" w:rsidDel="00000000" w:rsidP="00000000" w:rsidRDefault="00000000" w:rsidRPr="00000000" w14:paraId="00000119">
      <w:pPr>
        <w:pStyle w:val="Heading3"/>
        <w:spacing w:after="0" w:before="0" w:line="275.9999942779541" w:lineRule="auto"/>
        <w:rPr>
          <w:color w:val="1f1f1f"/>
        </w:rPr>
      </w:pPr>
      <w:r w:rsidDel="00000000" w:rsidR="00000000" w:rsidRPr="00000000">
        <w:rPr>
          <w:color w:val="1f1f1f"/>
          <w:rtl w:val="0"/>
        </w:rPr>
        <w:t xml:space="preserve">*Built for the coldest, most procedural of the three voiceover directions*</w:t>
      </w:r>
    </w:p>
    <w:p w:rsidR="00000000" w:rsidDel="00000000" w:rsidP="00000000" w:rsidRDefault="00000000" w:rsidRPr="00000000" w14:paraId="0000011A">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11B">
      <w:pPr>
        <w:pStyle w:val="Heading3"/>
        <w:spacing w:after="0" w:before="0" w:line="275.9999942779541" w:lineRule="auto"/>
        <w:rPr>
          <w:color w:val="1f1f1f"/>
        </w:rPr>
      </w:pPr>
      <w:r w:rsidDel="00000000" w:rsidR="00000000" w:rsidRPr="00000000">
        <w:rPr>
          <w:color w:val="1f1f1f"/>
          <w:rtl w:val="0"/>
        </w:rPr>
        <w:t xml:space="preserve">Locked-off wide shot, perfectly symmetrical framing, of an unbranded mixing console's full input bank under harsh, even, shadowless lighting — closer to a machine-vision inspection setup than a warm studio scene. The camera holds completely still for several seconds on the dense, repeating geometry of identical channel strips, then executes one slow, mechanically precise lateral pan at a constant speed across the entire width of the console, treating every channel with exactly equal visual weight. No hands, no engineer, no human presence anywhere in frame — hardware alone, presented as pure specification. Flat, clinical, high-contrast lighting with no warmth. No dialogue, no ambient room tone, only a faint, steady electronic hum — deliberately sparse.</w:t>
      </w:r>
    </w:p>
    <w:p w:rsidR="00000000" w:rsidDel="00000000" w:rsidP="00000000" w:rsidRDefault="00000000" w:rsidRPr="00000000" w14:paraId="0000011C">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11D">
      <w:pPr>
        <w:pStyle w:val="Heading3"/>
        <w:spacing w:after="0" w:before="0" w:line="275.9999942779541" w:lineRule="auto"/>
        <w:rPr>
          <w:color w:val="1f1f1f"/>
        </w:rPr>
      </w:pPr>
      <w:r w:rsidDel="00000000" w:rsidR="00000000" w:rsidRPr="00000000">
        <w:rPr>
          <w:color w:val="1f1f1f"/>
          <w:rtl w:val="0"/>
        </w:rPr>
        <w:t xml:space="preserve">15 — The Simultaneous Split *(new — the Tri-Path identity as one continuous shot)*</w:t>
      </w:r>
    </w:p>
    <w:p w:rsidR="00000000" w:rsidDel="00000000" w:rsidP="00000000" w:rsidRDefault="00000000" w:rsidRPr="00000000" w14:paraId="0000011E">
      <w:pPr>
        <w:pStyle w:val="Heading3"/>
        <w:spacing w:after="0" w:before="0" w:line="275.9999942779541" w:lineRule="auto"/>
        <w:rPr>
          <w:color w:val="1f1f1f"/>
        </w:rPr>
      </w:pPr>
      <w:r w:rsidDel="00000000" w:rsidR="00000000" w:rsidRPr="00000000">
        <w:rPr>
          <w:color w:val="1f1f1f"/>
          <w:rtl w:val="0"/>
        </w:rPr>
        <w:t xml:space="preserve">The closest live-action equivalent to Stage 3's core identity narrative, without attempting the vector-graphics version that belongs in Remotion*</w:t>
      </w:r>
    </w:p>
    <w:p w:rsidR="00000000" w:rsidDel="00000000" w:rsidP="00000000" w:rsidRDefault="00000000" w:rsidRPr="00000000" w14:paraId="0000011F">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120">
      <w:pPr>
        <w:pStyle w:val="Heading3"/>
        <w:spacing w:after="0" w:before="0" w:line="275.9999942779541" w:lineRule="auto"/>
        <w:rPr>
          <w:color w:val="1f1f1f"/>
        </w:rPr>
      </w:pPr>
      <w:r w:rsidDel="00000000" w:rsidR="00000000" w:rsidRPr="00000000">
        <w:rPr>
          <w:color w:val="1f1f1f"/>
          <w:rtl w:val="0"/>
        </w:rPr>
        <w:t xml:space="preserve">Extreme macro shot, static camera, on the exact moment an XLR connector seats into an unbranded console's input jack. The instant it locks in, the camera holds as three things begin happening at once in a single unbroken take, captured via a slow pull-back that reveals all three in one frame: a fader on the channel strip begins to respond to incoming level, a small red status LED beside a media slot on the same console glows steadily to life, and — visible on a softly blurred monitor in the background — a DAW timeline begins scrolling. Nothing cuts between the three; the single continuous pull-back is what makes them read as simultaneous rather than sequential. Clinical, high-contrast lighting throughout. No dialogue, layered ambient tones — a soft fader-motor hum, a faint LED-adjacent click, a quiet electronic pulse from the monitor — arriving together rather than in sequence.</w:t>
      </w:r>
    </w:p>
    <w:p w:rsidR="00000000" w:rsidDel="00000000" w:rsidP="00000000" w:rsidRDefault="00000000" w:rsidRPr="00000000" w14:paraId="00000121">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122">
      <w:pPr>
        <w:pStyle w:val="Heading3"/>
        <w:spacing w:after="0" w:before="0" w:line="275.9999942779541" w:lineRule="auto"/>
        <w:rPr>
          <w:color w:val="1f1f1f"/>
        </w:rPr>
      </w:pPr>
      <w:r w:rsidDel="00000000" w:rsidR="00000000" w:rsidRPr="00000000">
        <w:rPr>
          <w:color w:val="1f1f1f"/>
          <w:rtl w:val="0"/>
        </w:rPr>
        <w:t xml:space="preserve">16 — The Scale of the Series (new — physical size progression across the range)</w:t>
      </w:r>
    </w:p>
    <w:p w:rsidR="00000000" w:rsidDel="00000000" w:rsidP="00000000" w:rsidRDefault="00000000" w:rsidRPr="00000000" w14:paraId="00000123">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124">
      <w:pPr>
        <w:pStyle w:val="Heading3"/>
        <w:spacing w:after="0" w:before="0" w:line="275.9999942779541" w:lineRule="auto"/>
        <w:rPr>
          <w:color w:val="1f1f1f"/>
        </w:rPr>
      </w:pPr>
      <w:r w:rsidDel="00000000" w:rsidR="00000000" w:rsidRPr="00000000">
        <w:rPr>
          <w:color w:val="1f1f1f"/>
          <w:rtl w:val="0"/>
        </w:rPr>
        <w:t xml:space="preserve">Visualizes Stage 8's dimension data as a single comparative idea rather than four separate spec lines</w:t>
      </w:r>
    </w:p>
    <w:p w:rsidR="00000000" w:rsidDel="00000000" w:rsidP="00000000" w:rsidRDefault="00000000" w:rsidRPr="00000000" w14:paraId="00000125">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126">
      <w:pPr>
        <w:pStyle w:val="Heading3"/>
        <w:spacing w:after="0" w:before="0" w:line="275.9999942779541" w:lineRule="auto"/>
        <w:rPr>
          <w:color w:val="1f1f1f"/>
        </w:rPr>
      </w:pPr>
      <w:r w:rsidDel="00000000" w:rsidR="00000000" w:rsidRPr="00000000">
        <w:rPr>
          <w:color w:val="1f1f1f"/>
          <w:rtl w:val="0"/>
        </w:rPr>
        <w:t xml:space="preserve">Wide shot, static camera, in a clean studio storage room: four unbranded mixing consoles of visibly increasing size sit in a row on a long shelf, from a compact desktop unit on the left to a large, wide console on the right, each one noticeably larger than the last. The camera holds the full row in frame for several seconds, then executes one slow, continuous dolly move along the length of the shelf, keeping all four consoles in soft focus at the edges of the frame while the one nearest the lens stays sharp as the camera passes it. Even, neutral lighting throughout, no dramatic shadow play — the point is direct visual comparison, not mood. No dialogue, quiet room tone only.</w:t>
      </w:r>
    </w:p>
    <w:p w:rsidR="00000000" w:rsidDel="00000000" w:rsidP="00000000" w:rsidRDefault="00000000" w:rsidRPr="00000000" w14:paraId="00000127">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128">
      <w:pPr>
        <w:pStyle w:val="Heading3"/>
        <w:spacing w:after="0" w:before="0" w:line="275.9999942779541" w:lineRule="auto"/>
        <w:rPr>
          <w:color w:val="1f1f1f"/>
        </w:rPr>
      </w:pPr>
      <w:r w:rsidDel="00000000" w:rsidR="00000000" w:rsidRPr="00000000">
        <w:rPr>
          <w:color w:val="1f1f1f"/>
          <w:rtl w:val="0"/>
        </w:rPr>
        <w:t xml:space="preserve">17 — Holding the Mix Together (new — Model 16's live-show stakes, 3-AUX-bus context)</w:t>
      </w:r>
    </w:p>
    <w:p w:rsidR="00000000" w:rsidDel="00000000" w:rsidP="00000000" w:rsidRDefault="00000000" w:rsidRPr="00000000" w14:paraId="00000129">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12A">
      <w:pPr>
        <w:pStyle w:val="Heading3"/>
        <w:spacing w:after="0" w:before="0" w:line="275.9999942779541" w:lineRule="auto"/>
        <w:rPr>
          <w:color w:val="1f1f1f"/>
        </w:rPr>
      </w:pPr>
      <w:r w:rsidDel="00000000" w:rsidR="00000000" w:rsidRPr="00000000">
        <w:rPr>
          <w:color w:val="1f1f1f"/>
          <w:rtl w:val="0"/>
        </w:rPr>
        <w:t xml:space="preserve">Puts the console under the real-time pressure Stage 2's buyer psychology describes</w:t>
      </w:r>
    </w:p>
    <w:p w:rsidR="00000000" w:rsidDel="00000000" w:rsidP="00000000" w:rsidRDefault="00000000" w:rsidRPr="00000000" w14:paraId="0000012B">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12C">
      <w:pPr>
        <w:pStyle w:val="Heading3"/>
        <w:spacing w:after="0" w:before="0" w:line="275.9999942779541" w:lineRule="auto"/>
        <w:rPr>
          <w:color w:val="1f1f1f"/>
        </w:rPr>
      </w:pPr>
      <w:bookmarkStart w:colFirst="0" w:colLast="0" w:name="_ad336hqtgn1b" w:id="0"/>
      <w:bookmarkEnd w:id="0"/>
      <w:r w:rsidDel="00000000" w:rsidR="00000000" w:rsidRPr="00000000">
        <w:rPr>
          <w:color w:val="1f1f1f"/>
          <w:rtl w:val="0"/>
        </w:rPr>
        <w:t xml:space="preserve">Wide shot, atmospheric haze, on a small live-music stage moments into a performance: a musician on stage wears in-ear monitors, playing with full commitment, while at the side of the stage an engineer stands over an unbranded mixing console, one hand making a small, precise adjustment to a monitor send level without looking down, eyes on the performer instead. The camera holds a two-shot connecting engineer and performer in the same frame, making the real-time dependency between them visible. Warm stage-adjacent practical lighting with cooler haze in the background. No dialogue, live instrument and crowd ambience, no dropout or glitch — the mix stays solid throughout, which is the entire point.</w:t>
      </w:r>
    </w:p>
    <w:p w:rsidR="00000000" w:rsidDel="00000000" w:rsidP="00000000" w:rsidRDefault="00000000" w:rsidRPr="00000000" w14:paraId="0000012D">
      <w:pPr>
        <w:pStyle w:val="Heading3"/>
        <w:pBdr>
          <w:top w:space="0" w:sz="0" w:val="nil"/>
          <w:left w:space="0" w:sz="0" w:val="nil"/>
          <w:bottom w:space="0" w:sz="0" w:val="nil"/>
          <w:right w:space="0" w:sz="0" w:val="nil"/>
          <w:between w:space="0" w:sz="0" w:val="nil"/>
        </w:pBdr>
        <w:shd w:fill="auto" w:val="clear"/>
        <w:spacing w:after="0" w:before="0" w:line="275.9999942779541" w:lineRule="auto"/>
        <w:rPr>
          <w:color w:val="1f1f1f"/>
        </w:rPr>
      </w:pPr>
      <w:r w:rsidDel="00000000" w:rsidR="00000000" w:rsidRPr="00000000">
        <w:rPr>
          <w:rtl w:val="0"/>
        </w:rPr>
      </w:r>
    </w:p>
    <w:p w:rsidR="00000000" w:rsidDel="00000000" w:rsidP="00000000" w:rsidRDefault="00000000" w:rsidRPr="00000000" w14:paraId="0000012E">
      <w:pPr>
        <w:pStyle w:val="Heading3"/>
        <w:spacing w:after="0" w:before="0" w:line="275.9999942779541" w:lineRule="auto"/>
        <w:rPr>
          <w:color w:val="1f1f1f"/>
        </w:rPr>
      </w:pPr>
      <w:r w:rsidDel="00000000" w:rsidR="00000000" w:rsidRPr="00000000">
        <w:rPr>
          <w:rtl w:val="0"/>
        </w:rPr>
      </w:r>
    </w:p>
    <w:p w:rsidR="00000000" w:rsidDel="00000000" w:rsidP="00000000" w:rsidRDefault="00000000" w:rsidRPr="00000000" w14:paraId="0000012F">
      <w:pPr>
        <w:pStyle w:val="Heading3"/>
        <w:spacing w:after="0" w:before="0" w:line="275.9999942779541" w:lineRule="auto"/>
        <w:rPr>
          <w:color w:val="1f1f1f"/>
        </w:rPr>
      </w:pPr>
      <w:r w:rsidDel="00000000" w:rsidR="00000000" w:rsidRPr="00000000">
        <w:rPr>
          <w:color w:val="1f1f1f"/>
          <w:rtl w:val="0"/>
        </w:rPr>
        <w:t xml:space="preserve">---</w:t>
      </w:r>
    </w:p>
    <w:p w:rsidR="00000000" w:rsidDel="00000000" w:rsidP="00000000" w:rsidRDefault="00000000" w:rsidRPr="00000000" w14:paraId="000001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31">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13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Tascam Model 24 | 22-Channel Analogue Mixer With 24-Track Digital Recorder, </w:t>
      </w:r>
      <w:hyperlink r:id="rId6">
        <w:r w:rsidDel="00000000" w:rsidR="00000000" w:rsidRPr="00000000">
          <w:rPr>
            <w:rFonts w:ascii="Arial" w:cs="Arial" w:eastAsia="Arial" w:hAnsi="Arial"/>
            <w:color w:val="0000ee"/>
            <w:sz w:val="24"/>
            <w:szCs w:val="24"/>
            <w:u w:val="single"/>
            <w:rtl w:val="0"/>
          </w:rPr>
          <w:t xml:space="preserve">https://www.tascam.eu/en/model24</w:t>
        </w:r>
      </w:hyperlink>
      <w:r w:rsidDel="00000000" w:rsidR="00000000" w:rsidRPr="00000000">
        <w:rPr>
          <w:rtl w:val="0"/>
        </w:rPr>
      </w:r>
    </w:p>
    <w:p w:rsidR="00000000" w:rsidDel="00000000" w:rsidP="00000000" w:rsidRDefault="00000000" w:rsidRPr="00000000" w14:paraId="0000013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Tascam Model 12 | Mixer / Interface / Recorder / Controller, </w:t>
      </w:r>
      <w:hyperlink r:id="rId7">
        <w:r w:rsidDel="00000000" w:rsidR="00000000" w:rsidRPr="00000000">
          <w:rPr>
            <w:rFonts w:ascii="Arial" w:cs="Arial" w:eastAsia="Arial" w:hAnsi="Arial"/>
            <w:color w:val="0000ee"/>
            <w:sz w:val="24"/>
            <w:szCs w:val="24"/>
            <w:u w:val="single"/>
            <w:rtl w:val="0"/>
          </w:rPr>
          <w:t xml:space="preserve">https://www.tascam.eu/en/model12</w:t>
        </w:r>
      </w:hyperlink>
      <w:r w:rsidDel="00000000" w:rsidR="00000000" w:rsidRPr="00000000">
        <w:rPr>
          <w:rtl w:val="0"/>
        </w:rPr>
      </w:r>
    </w:p>
    <w:p w:rsidR="00000000" w:rsidDel="00000000" w:rsidP="00000000" w:rsidRDefault="00000000" w:rsidRPr="00000000" w14:paraId="0000013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Tascam Model 16 | 14-Channel Analogue Mixer With 16-Track Digital Recorder, </w:t>
      </w:r>
      <w:hyperlink r:id="rId8">
        <w:r w:rsidDel="00000000" w:rsidR="00000000" w:rsidRPr="00000000">
          <w:rPr>
            <w:rFonts w:ascii="Arial" w:cs="Arial" w:eastAsia="Arial" w:hAnsi="Arial"/>
            <w:color w:val="0000ee"/>
            <w:sz w:val="24"/>
            <w:szCs w:val="24"/>
            <w:u w:val="single"/>
            <w:rtl w:val="0"/>
          </w:rPr>
          <w:t xml:space="preserve">https://www.tascam.eu/en/model16</w:t>
        </w:r>
      </w:hyperlink>
      <w:r w:rsidDel="00000000" w:rsidR="00000000" w:rsidRPr="00000000">
        <w:rPr>
          <w:rtl w:val="0"/>
        </w:rPr>
      </w:r>
    </w:p>
    <w:p w:rsidR="00000000" w:rsidDel="00000000" w:rsidP="00000000" w:rsidRDefault="00000000" w:rsidRPr="00000000" w14:paraId="0000013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Tascam Model 2400 | 24-Track Recording Console, </w:t>
      </w:r>
      <w:hyperlink r:id="rId9">
        <w:r w:rsidDel="00000000" w:rsidR="00000000" w:rsidRPr="00000000">
          <w:rPr>
            <w:rFonts w:ascii="Arial" w:cs="Arial" w:eastAsia="Arial" w:hAnsi="Arial"/>
            <w:color w:val="0000ee"/>
            <w:sz w:val="24"/>
            <w:szCs w:val="24"/>
            <w:u w:val="single"/>
            <w:rtl w:val="0"/>
          </w:rPr>
          <w:t xml:space="preserve">https://www.tascam.eu/en/model2400</w:t>
        </w:r>
      </w:hyperlink>
      <w:r w:rsidDel="00000000" w:rsidR="00000000" w:rsidRPr="00000000">
        <w:rPr>
          <w:rtl w:val="0"/>
        </w:rPr>
      </w:r>
    </w:p>
    <w:p w:rsidR="00000000" w:rsidDel="00000000" w:rsidP="00000000" w:rsidRDefault="00000000" w:rsidRPr="00000000" w14:paraId="0000013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[Updated] Information on the connectivity of TASCAM products with iPhone/iPad USB-C port, </w:t>
      </w:r>
      <w:hyperlink r:id="rId10">
        <w:r w:rsidDel="00000000" w:rsidR="00000000" w:rsidRPr="00000000">
          <w:rPr>
            <w:rFonts w:ascii="Arial" w:cs="Arial" w:eastAsia="Arial" w:hAnsi="Arial"/>
            <w:color w:val="0000ee"/>
            <w:sz w:val="24"/>
            <w:szCs w:val="24"/>
            <w:u w:val="single"/>
            <w:rtl w:val="0"/>
          </w:rPr>
          <w:t xml:space="preserve">https://tascam.com/us/learn/detail/56402</w:t>
        </w:r>
      </w:hyperlink>
      <w:r w:rsidDel="00000000" w:rsidR="00000000" w:rsidRPr="00000000">
        <w:rPr>
          <w:rtl w:val="0"/>
        </w:rPr>
      </w:r>
    </w:p>
    <w:p w:rsidR="00000000" w:rsidDel="00000000" w:rsidP="00000000" w:rsidRDefault="00000000" w:rsidRPr="00000000" w14:paraId="0000013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Model 24 | 24-Track Live Recorder &amp; Mixing Console With Audio Interface - TASCAM, </w:t>
      </w:r>
      <w:hyperlink r:id="rId11">
        <w:r w:rsidDel="00000000" w:rsidR="00000000" w:rsidRPr="00000000">
          <w:rPr>
            <w:rFonts w:ascii="Arial" w:cs="Arial" w:eastAsia="Arial" w:hAnsi="Arial"/>
            <w:color w:val="0000ee"/>
            <w:sz w:val="24"/>
            <w:szCs w:val="24"/>
            <w:u w:val="single"/>
            <w:rtl w:val="0"/>
          </w:rPr>
          <w:t xml:space="preserve">https://tascam.com/us/product/model_24</w:t>
        </w:r>
      </w:hyperlink>
      <w:r w:rsidDel="00000000" w:rsidR="00000000" w:rsidRPr="00000000">
        <w:rPr>
          <w:rtl w:val="0"/>
        </w:rPr>
      </w:r>
    </w:p>
    <w:p w:rsidR="00000000" w:rsidDel="00000000" w:rsidP="00000000" w:rsidRDefault="00000000" w:rsidRPr="00000000" w14:paraId="0000013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Model 2400 | 24-Track Flagship Analog Recording Console &amp; Live Mixer with Audio Interface | TASCAM, </w:t>
      </w:r>
      <w:hyperlink r:id="rId12">
        <w:r w:rsidDel="00000000" w:rsidR="00000000" w:rsidRPr="00000000">
          <w:rPr>
            <w:rFonts w:ascii="Arial" w:cs="Arial" w:eastAsia="Arial" w:hAnsi="Arial"/>
            <w:color w:val="0000ee"/>
            <w:sz w:val="24"/>
            <w:szCs w:val="24"/>
            <w:u w:val="single"/>
            <w:rtl w:val="0"/>
          </w:rPr>
          <w:t xml:space="preserve">https://tascam.jp/int/product/model_2400</w:t>
        </w:r>
      </w:hyperlink>
      <w:r w:rsidDel="00000000" w:rsidR="00000000" w:rsidRPr="00000000">
        <w:rPr>
          <w:rtl w:val="0"/>
        </w:rPr>
      </w:r>
    </w:p>
    <w:p w:rsidR="00000000" w:rsidDel="00000000" w:rsidP="00000000" w:rsidRDefault="00000000" w:rsidRPr="00000000" w14:paraId="0000013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TASCAM Model 24 vs. Model 2400 - zZounds Music Blog, </w:t>
      </w:r>
      <w:hyperlink r:id="rId13">
        <w:r w:rsidDel="00000000" w:rsidR="00000000" w:rsidRPr="00000000">
          <w:rPr>
            <w:rFonts w:ascii="Arial" w:cs="Arial" w:eastAsia="Arial" w:hAnsi="Arial"/>
            <w:color w:val="0000ee"/>
            <w:sz w:val="24"/>
            <w:szCs w:val="24"/>
            <w:u w:val="single"/>
            <w:rtl w:val="0"/>
          </w:rPr>
          <w:t xml:space="preserve">https://blog.zzounds.com/2024/10/04/tascam-model-24-vs-model-2400/</w:t>
        </w:r>
      </w:hyperlink>
      <w:r w:rsidDel="00000000" w:rsidR="00000000" w:rsidRPr="00000000">
        <w:rPr>
          <w:rtl w:val="0"/>
        </w:rPr>
      </w:r>
    </w:p>
    <w:p w:rsidR="00000000" w:rsidDel="00000000" w:rsidP="00000000" w:rsidRDefault="00000000" w:rsidRPr="00000000" w14:paraId="0000013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Model 12 | Suite Integrada de Producción | TASCAM - Americas, </w:t>
      </w:r>
      <w:hyperlink r:id="rId14">
        <w:r w:rsidDel="00000000" w:rsidR="00000000" w:rsidRPr="00000000">
          <w:rPr>
            <w:rFonts w:ascii="Arial" w:cs="Arial" w:eastAsia="Arial" w:hAnsi="Arial"/>
            <w:color w:val="0000ee"/>
            <w:sz w:val="24"/>
            <w:szCs w:val="24"/>
            <w:u w:val="single"/>
            <w:rtl w:val="0"/>
          </w:rPr>
          <w:t xml:space="preserve">https://tascam.com/amer-es/product/model_12</w:t>
        </w:r>
      </w:hyperlink>
      <w:r w:rsidDel="00000000" w:rsidR="00000000" w:rsidRPr="00000000">
        <w:rPr>
          <w:rtl w:val="0"/>
        </w:rPr>
      </w:r>
    </w:p>
    <w:p w:rsidR="00000000" w:rsidDel="00000000" w:rsidP="00000000" w:rsidRDefault="00000000" w:rsidRPr="00000000" w14:paraId="0000013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Model 16 | 16-Track Live Recorder &amp; Mixing Console With Audio Interface - TASCAM, </w:t>
      </w:r>
      <w:hyperlink r:id="rId15">
        <w:r w:rsidDel="00000000" w:rsidR="00000000" w:rsidRPr="00000000">
          <w:rPr>
            <w:rFonts w:ascii="Arial" w:cs="Arial" w:eastAsia="Arial" w:hAnsi="Arial"/>
            <w:color w:val="0000ee"/>
            <w:sz w:val="24"/>
            <w:szCs w:val="24"/>
            <w:u w:val="single"/>
            <w:rtl w:val="0"/>
          </w:rPr>
          <w:t xml:space="preserve">https://tascam.jp/int/product/model_16</w:t>
        </w:r>
      </w:hyperlink>
      <w:r w:rsidDel="00000000" w:rsidR="00000000" w:rsidRPr="00000000">
        <w:rPr>
          <w:rtl w:val="0"/>
        </w:rPr>
      </w:r>
    </w:p>
    <w:p w:rsidR="00000000" w:rsidDel="00000000" w:rsidP="00000000" w:rsidRDefault="00000000" w:rsidRPr="00000000" w14:paraId="0000013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Model 2400 | 24-Track Flagship Analog Recording Console &amp; Live Mixer with Audio Interface | TASCAM, </w:t>
      </w:r>
      <w:hyperlink r:id="rId16">
        <w:r w:rsidDel="00000000" w:rsidR="00000000" w:rsidRPr="00000000">
          <w:rPr>
            <w:rFonts w:ascii="Arial" w:cs="Arial" w:eastAsia="Arial" w:hAnsi="Arial"/>
            <w:color w:val="0000ee"/>
            <w:sz w:val="24"/>
            <w:szCs w:val="24"/>
            <w:u w:val="single"/>
            <w:rtl w:val="0"/>
          </w:rPr>
          <w:t xml:space="preserve">https://tascam.com/int/product/model_2400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tascam.com/us/product/model_24" TargetMode="External"/><Relationship Id="rId10" Type="http://schemas.openxmlformats.org/officeDocument/2006/relationships/hyperlink" Target="https://tascam.com/us/learn/detail/56402" TargetMode="External"/><Relationship Id="rId13" Type="http://schemas.openxmlformats.org/officeDocument/2006/relationships/hyperlink" Target="https://blog.zzounds.com/2024/10/04/tascam-model-24-vs-model-2400/" TargetMode="External"/><Relationship Id="rId12" Type="http://schemas.openxmlformats.org/officeDocument/2006/relationships/hyperlink" Target="https://tascam.jp/int/product/model_24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ascam.eu/en/model2400" TargetMode="External"/><Relationship Id="rId15" Type="http://schemas.openxmlformats.org/officeDocument/2006/relationships/hyperlink" Target="https://tascam.jp/int/product/model_16" TargetMode="External"/><Relationship Id="rId14" Type="http://schemas.openxmlformats.org/officeDocument/2006/relationships/hyperlink" Target="https://tascam.com/amer-es/product/model_12" TargetMode="External"/><Relationship Id="rId16" Type="http://schemas.openxmlformats.org/officeDocument/2006/relationships/hyperlink" Target="https://tascam.com/int/product/model_2400" TargetMode="External"/><Relationship Id="rId5" Type="http://schemas.openxmlformats.org/officeDocument/2006/relationships/styles" Target="styles.xml"/><Relationship Id="rId6" Type="http://schemas.openxmlformats.org/officeDocument/2006/relationships/hyperlink" Target="https://www.tascam.eu/en/model24" TargetMode="External"/><Relationship Id="rId7" Type="http://schemas.openxmlformats.org/officeDocument/2006/relationships/hyperlink" Target="https://www.tascam.eu/en/model12" TargetMode="External"/><Relationship Id="rId8" Type="http://schemas.openxmlformats.org/officeDocument/2006/relationships/hyperlink" Target="https://www.tascam.eu/en/model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