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Создание</w:t>
      </w:r>
      <w:r>
        <w:t xml:space="preserve"> </w:t>
      </w:r>
      <w:r>
        <w:t xml:space="preserve">и</w:t>
      </w:r>
      <w:r>
        <w:t xml:space="preserve"> </w:t>
      </w:r>
      <w:r>
        <w:t xml:space="preserve">процесс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программ</w:t>
      </w:r>
      <w:r>
        <w:t xml:space="preserve"> </w:t>
      </w:r>
      <w:r>
        <w:t xml:space="preserve">на</w:t>
      </w:r>
      <w:r>
        <w:t xml:space="preserve"> </w:t>
      </w:r>
      <w:r>
        <w:t xml:space="preserve">языке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Турсунбоев</w:t>
      </w:r>
      <w:r>
        <w:t xml:space="preserve"> </w:t>
      </w:r>
      <w:r>
        <w:t xml:space="preserve">Сардорбек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– базовая ознакомление с языком NASM, а также освоить процедуры компиляции и сборки программ написаных на этом языке.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Создание программы Hello world на языке NASM</w:t>
      </w:r>
    </w:p>
    <w:p>
      <w:pPr>
        <w:numPr>
          <w:ilvl w:val="0"/>
          <w:numId w:val="1001"/>
        </w:numPr>
        <w:pStyle w:val="Compact"/>
      </w:pPr>
      <w:r>
        <w:t xml:space="preserve">Работа с транслятором NASM</w:t>
      </w:r>
    </w:p>
    <w:p>
      <w:pPr>
        <w:numPr>
          <w:ilvl w:val="0"/>
          <w:numId w:val="1001"/>
        </w:numPr>
        <w:pStyle w:val="Compact"/>
      </w:pPr>
      <w:r>
        <w:t xml:space="preserve">Работа с компоновщиком LD</w:t>
      </w:r>
    </w:p>
    <w:p>
      <w:pPr>
        <w:numPr>
          <w:ilvl w:val="0"/>
          <w:numId w:val="1001"/>
        </w:numPr>
        <w:pStyle w:val="Compact"/>
      </w:pPr>
      <w:r>
        <w:t xml:space="preserve">Запуск исполняемого файла</w:t>
      </w:r>
    </w:p>
    <w:p>
      <w:pPr>
        <w:numPr>
          <w:ilvl w:val="0"/>
          <w:numId w:val="1001"/>
        </w:numPr>
        <w:pStyle w:val="Compact"/>
      </w:pPr>
      <w:r>
        <w:t xml:space="preserve">Задания для самостоятельной работы</w:t>
      </w:r>
    </w:p>
    <w:bookmarkEnd w:id="21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Cоздам в рабочем каталоге work подкаталог в котором будет выполняться лабораторная работа(Рис.1).</w:t>
      </w:r>
    </w:p>
    <w:p>
      <w:pPr>
        <w:pStyle w:val="CaptionedFigure"/>
      </w:pPr>
      <w:r>
        <w:drawing>
          <wp:inline>
            <wp:extent cx="5334000" cy="177178"/>
            <wp:effectExtent b="0" l="0" r="0" t="0"/>
            <wp:docPr descr="Рис. 1 Создание нового подкаталога" title="fig:" id="23" name="Picture"/>
            <a:graphic>
              <a:graphicData uri="http://schemas.openxmlformats.org/drawingml/2006/picture">
                <pic:pic>
                  <pic:nvPicPr>
                    <pic:cNvPr descr="image/lab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 Создание нового подкаталога</w:t>
      </w:r>
    </w:p>
    <w:p>
      <w:pPr>
        <w:pStyle w:val="BodyText"/>
      </w:pPr>
      <w:r>
        <w:t xml:space="preserve">Перейду в созданный нами подкаталог(Рис.2).</w:t>
      </w:r>
    </w:p>
    <w:p>
      <w:pPr>
        <w:pStyle w:val="CaptionedFigure"/>
      </w:pPr>
      <w:r>
        <w:drawing>
          <wp:inline>
            <wp:extent cx="5286375" cy="190500"/>
            <wp:effectExtent b="0" l="0" r="0" t="0"/>
            <wp:docPr descr="Рис. 2 Переход в созданный подкаталог" title="fig:" id="26" name="Picture"/>
            <a:graphic>
              <a:graphicData uri="http://schemas.openxmlformats.org/drawingml/2006/picture">
                <pic:pic>
                  <pic:nvPicPr>
                    <pic:cNvPr descr="image/lab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 Переход в созданный подкаталог</w:t>
      </w:r>
    </w:p>
    <w:p>
      <w:pPr>
        <w:pStyle w:val="BodyText"/>
      </w:pPr>
      <w:r>
        <w:t xml:space="preserve">создам файл hello.asm утилитой touch(Рис.3).</w:t>
      </w:r>
    </w:p>
    <w:p>
      <w:pPr>
        <w:pStyle w:val="CaptionedFigure"/>
      </w:pPr>
      <w:r>
        <w:drawing>
          <wp:inline>
            <wp:extent cx="3924300" cy="266700"/>
            <wp:effectExtent b="0" l="0" r="0" t="0"/>
            <wp:docPr descr="Рис. 3 Создание файла hello.asm" title="fig:" id="29" name="Picture"/>
            <a:graphic>
              <a:graphicData uri="http://schemas.openxmlformats.org/drawingml/2006/picture">
                <pic:pic>
                  <pic:nvPicPr>
                    <pic:cNvPr descr="image/lab0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 Создание файла hello.asm</w:t>
      </w:r>
    </w:p>
    <w:p>
      <w:pPr>
        <w:pStyle w:val="BodyText"/>
      </w:pPr>
      <w:r>
        <w:t xml:space="preserve">Редактировать файл буду в текстовом редакторе gedit(Рис.4).</w:t>
      </w:r>
    </w:p>
    <w:p>
      <w:pPr>
        <w:pStyle w:val="CaptionedFigure"/>
      </w:pPr>
      <w:r>
        <w:drawing>
          <wp:inline>
            <wp:extent cx="3933825" cy="247650"/>
            <wp:effectExtent b="0" l="0" r="0" t="0"/>
            <wp:docPr descr="Рис. 4 Открою файл hello.asm в текстовом редакторе gedit" title="fig:" id="32" name="Picture"/>
            <a:graphic>
              <a:graphicData uri="http://schemas.openxmlformats.org/drawingml/2006/picture">
                <pic:pic>
                  <pic:nvPicPr>
                    <pic:cNvPr descr="image/lab0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 Открою файл hello.asm в текстовом редакторе gedit</w:t>
      </w:r>
    </w:p>
    <w:p>
      <w:pPr>
        <w:pStyle w:val="BodyText"/>
      </w:pPr>
      <w:r>
        <w:t xml:space="preserve">Вставлю пример кода из лабораторной работы в текстовый редактор(Рис.5).</w:t>
      </w:r>
    </w:p>
    <w:p>
      <w:pPr>
        <w:pStyle w:val="CaptionedFigure"/>
      </w:pPr>
      <w:r>
        <w:drawing>
          <wp:inline>
            <wp:extent cx="4857750" cy="3219450"/>
            <wp:effectExtent b="0" l="0" r="0" t="0"/>
            <wp:docPr descr="Рис. 5 Пример кода в текстовом редакторе" title="fig:" id="35" name="Picture"/>
            <a:graphic>
              <a:graphicData uri="http://schemas.openxmlformats.org/drawingml/2006/picture">
                <pic:pic>
                  <pic:nvPicPr>
                    <pic:cNvPr descr="image/lab0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 Пример кода в текстовом редакторе</w:t>
      </w:r>
    </w:p>
    <w:p>
      <w:pPr>
        <w:pStyle w:val="BodyText"/>
      </w:pPr>
      <w:r>
        <w:t xml:space="preserve">Переведу текст программы hello.asm в объектный код с помощью транслятора(Рис.6).</w:t>
      </w:r>
    </w:p>
    <w:p>
      <w:pPr>
        <w:pStyle w:val="CaptionedFigure"/>
      </w:pPr>
      <w:r>
        <w:drawing>
          <wp:inline>
            <wp:extent cx="4429125" cy="228600"/>
            <wp:effectExtent b="0" l="0" r="0" t="0"/>
            <wp:docPr descr="Рис. 6 Работа транслятора" title="fig:" id="38" name="Picture"/>
            <a:graphic>
              <a:graphicData uri="http://schemas.openxmlformats.org/drawingml/2006/picture">
                <pic:pic>
                  <pic:nvPicPr>
                    <pic:cNvPr descr="image/lab0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 Работа транслятора</w:t>
      </w:r>
    </w:p>
    <w:p>
      <w:pPr>
        <w:pStyle w:val="BodyText"/>
      </w:pPr>
      <w:r>
        <w:t xml:space="preserve">Введу команду которая скомпилирует файл hello.asm в файл obj.o, так же использую ключом -g и с помощью ключа -l создам файл листинга list.lst(Рис.7).</w:t>
      </w:r>
    </w:p>
    <w:p>
      <w:pPr>
        <w:pStyle w:val="CaptionedFigure"/>
      </w:pPr>
      <w:r>
        <w:drawing>
          <wp:inline>
            <wp:extent cx="5334000" cy="216138"/>
            <wp:effectExtent b="0" l="0" r="0" t="0"/>
            <wp:docPr descr="Рис.7 Компиляция программы с расширенным синтаксисом" title="fig:" id="41" name="Picture"/>
            <a:graphic>
              <a:graphicData uri="http://schemas.openxmlformats.org/drawingml/2006/picture">
                <pic:pic>
                  <pic:nvPicPr>
                    <pic:cNvPr descr="image/lab0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Рис.7 Компиляция программы с расширенным синтаксисом</w:t>
      </w:r>
    </w:p>
    <w:p>
      <w:pPr>
        <w:pStyle w:val="BodyText"/>
      </w:pPr>
      <w:r>
        <w:t xml:space="preserve">Передаю файл hello.o компоновщику ld, задам имя создаваемого файла с помощью ключа -o(Рис.8).</w:t>
      </w:r>
    </w:p>
    <w:p>
      <w:pPr>
        <w:pStyle w:val="CaptionedFigure"/>
      </w:pPr>
      <w:r>
        <w:drawing>
          <wp:inline>
            <wp:extent cx="5305425" cy="323850"/>
            <wp:effectExtent b="0" l="0" r="0" t="0"/>
            <wp:docPr descr="Рис. 8 Работа компоновщика ld" title="fig:" id="44" name="Picture"/>
            <a:graphic>
              <a:graphicData uri="http://schemas.openxmlformats.org/drawingml/2006/picture">
                <pic:pic>
                  <pic:nvPicPr>
                    <pic:cNvPr descr="image/lab0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 Работа компоновщика ld</w:t>
      </w:r>
    </w:p>
    <w:p>
      <w:pPr>
        <w:pStyle w:val="BodyText"/>
      </w:pPr>
      <w:r>
        <w:t xml:space="preserve">Передаю файл obj.o компоновщику. Файл будет иметь имя main, так как оно было указано после ключа -o(Рис.9).</w:t>
      </w:r>
    </w:p>
    <w:p>
      <w:pPr>
        <w:pStyle w:val="CaptionedFigure"/>
      </w:pPr>
      <w:r>
        <w:drawing>
          <wp:inline>
            <wp:extent cx="5334000" cy="345547"/>
            <wp:effectExtent b="0" l="0" r="0" t="0"/>
            <wp:docPr descr="Рис.9 Передача файла obj.o компоновщику и проверка его работы" title="fig:" id="47" name="Picture"/>
            <a:graphic>
              <a:graphicData uri="http://schemas.openxmlformats.org/drawingml/2006/picture">
                <pic:pic>
                  <pic:nvPicPr>
                    <pic:cNvPr descr="image/lab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5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Рис.9 Передача файла obj.o компоновщику и проверка его работы</w:t>
      </w:r>
    </w:p>
    <w:p>
      <w:pPr>
        <w:pStyle w:val="BodyText"/>
      </w:pPr>
      <w:r>
        <w:t xml:space="preserve">Запущу сделанную нами программу hello(Рис.10).</w:t>
      </w:r>
    </w:p>
    <w:p>
      <w:pPr>
        <w:pStyle w:val="CaptionedFigure"/>
      </w:pPr>
      <w:r>
        <w:drawing>
          <wp:inline>
            <wp:extent cx="5334000" cy="377151"/>
            <wp:effectExtent b="0" l="0" r="0" t="0"/>
            <wp:docPr descr="Рис. 10 Запуск программы hello" title="fig:" id="50" name="Picture"/>
            <a:graphic>
              <a:graphicData uri="http://schemas.openxmlformats.org/drawingml/2006/picture">
                <pic:pic>
                  <pic:nvPicPr>
                    <pic:cNvPr descr="image/lab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 Запуск программы hello</w:t>
      </w:r>
    </w:p>
    <w:p>
      <w:pPr>
        <w:pStyle w:val="BodyText"/>
      </w:pPr>
      <w:r>
        <w:t xml:space="preserve">Утилитой cp создам копию hello.asm и назовём её lab4.asm. Проверим правильность копирования утилитой ls(Рис.11).</w:t>
      </w:r>
    </w:p>
    <w:p>
      <w:pPr>
        <w:pStyle w:val="CaptionedFigure"/>
      </w:pPr>
      <w:r>
        <w:drawing>
          <wp:inline>
            <wp:extent cx="5019675" cy="590550"/>
            <wp:effectExtent b="0" l="0" r="0" t="0"/>
            <wp:docPr descr="Рис. 11 Копирование файла hello.asm" title="fig:" id="53" name="Picture"/>
            <a:graphic>
              <a:graphicData uri="http://schemas.openxmlformats.org/drawingml/2006/picture">
                <pic:pic>
                  <pic:nvPicPr>
                    <pic:cNvPr descr="image/lab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 Копирование файла hello.asm</w:t>
      </w:r>
    </w:p>
    <w:p>
      <w:pPr>
        <w:pStyle w:val="BodyText"/>
      </w:pPr>
      <w:r>
        <w:t xml:space="preserve">Открою файл lab4.asm в текстовом редакторе gedit(Рис.12).</w:t>
      </w:r>
    </w:p>
    <w:p>
      <w:pPr>
        <w:pStyle w:val="CaptionedFigure"/>
      </w:pPr>
      <w:r>
        <w:drawing>
          <wp:inline>
            <wp:extent cx="3895725" cy="295275"/>
            <wp:effectExtent b="0" l="0" r="0" t="0"/>
            <wp:docPr descr="Рис.12 Oткрытие файла lab4.asm" title="fig:" id="56" name="Picture"/>
            <a:graphic>
              <a:graphicData uri="http://schemas.openxmlformats.org/drawingml/2006/picture">
                <pic:pic>
                  <pic:nvPicPr>
                    <pic:cNvPr descr="image/lab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Рис.12 Oткрытие файла lab4.asm</w:t>
      </w:r>
    </w:p>
    <w:p>
      <w:pPr>
        <w:pStyle w:val="BodyText"/>
      </w:pPr>
      <w:r>
        <w:t xml:space="preserve">Вношу изменения в код так, чтобы программа lab4.asm выводила мои имя и фамилию(Рис.13).</w:t>
      </w:r>
    </w:p>
    <w:p>
      <w:pPr>
        <w:pStyle w:val="CaptionedFigure"/>
      </w:pPr>
      <w:r>
        <w:drawing>
          <wp:inline>
            <wp:extent cx="5334000" cy="3397748"/>
            <wp:effectExtent b="0" l="0" r="0" t="0"/>
            <wp:docPr descr="Рис.13 Код с внесёнными изменениями" title="fig:" id="59" name="Picture"/>
            <a:graphic>
              <a:graphicData uri="http://schemas.openxmlformats.org/drawingml/2006/picture">
                <pic:pic>
                  <pic:nvPicPr>
                    <pic:cNvPr descr="image/lab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7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Рис.13 Код с внесёнными изменениями</w:t>
      </w:r>
    </w:p>
    <w:p>
      <w:pPr>
        <w:pStyle w:val="BodyText"/>
      </w:pPr>
      <w:r>
        <w:t xml:space="preserve">Скомпилирую получившийся код в объектный файл lab4.o(Рис.14).</w:t>
      </w:r>
    </w:p>
    <w:p>
      <w:pPr>
        <w:pStyle w:val="CaptionedFigure"/>
      </w:pPr>
      <w:r>
        <w:drawing>
          <wp:inline>
            <wp:extent cx="4343400" cy="342900"/>
            <wp:effectExtent b="0" l="0" r="0" t="0"/>
            <wp:docPr descr="Рис.14 Компиляция программы lab4.asm" title="fig:" id="62" name="Picture"/>
            <a:graphic>
              <a:graphicData uri="http://schemas.openxmlformats.org/drawingml/2006/picture">
                <pic:pic>
                  <pic:nvPicPr>
                    <pic:cNvPr descr="image/lab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Рис.14 Компиляция программы lab4.asm</w:t>
      </w:r>
    </w:p>
    <w:p>
      <w:pPr>
        <w:pStyle w:val="BodyText"/>
      </w:pPr>
      <w:r>
        <w:t xml:space="preserve">Отправлю объектный код компоновщику для создания файла lab(Рис.15).</w:t>
      </w:r>
    </w:p>
    <w:p>
      <w:pPr>
        <w:pStyle w:val="CaptionedFigure"/>
      </w:pPr>
      <w:r>
        <w:drawing>
          <wp:inline>
            <wp:extent cx="5048250" cy="209550"/>
            <wp:effectExtent b="0" l="0" r="0" t="0"/>
            <wp:docPr descr="Рис.15 Создание файла lab" title="fig:" id="65" name="Picture"/>
            <a:graphic>
              <a:graphicData uri="http://schemas.openxmlformats.org/drawingml/2006/picture">
                <pic:pic>
                  <pic:nvPicPr>
                    <pic:cNvPr descr="image/lab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Рис.15 Создание файла lab</w:t>
      </w:r>
    </w:p>
    <w:p>
      <w:pPr>
        <w:pStyle w:val="BodyText"/>
      </w:pPr>
      <w:r>
        <w:t xml:space="preserve">Запущу для проверки программу lab(Рис.16).</w:t>
      </w:r>
    </w:p>
    <w:p>
      <w:pPr>
        <w:pStyle w:val="CaptionedFigure"/>
      </w:pPr>
      <w:r>
        <w:drawing>
          <wp:inline>
            <wp:extent cx="3038475" cy="771525"/>
            <wp:effectExtent b="0" l="0" r="0" t="0"/>
            <wp:docPr descr="Рис.16 Результат работы программы lab" title="fig:" id="68" name="Picture"/>
            <a:graphic>
              <a:graphicData uri="http://schemas.openxmlformats.org/drawingml/2006/picture">
                <pic:pic>
                  <pic:nvPicPr>
                    <pic:cNvPr descr="image/lab16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Рис.16 Результат работы программы lab</w:t>
      </w:r>
    </w:p>
    <w:p>
      <w:pPr>
        <w:pStyle w:val="BodyText"/>
      </w:pPr>
      <w:r>
        <w:t xml:space="preserve">Скопирую программы созданные в ходе этой лабораторной работы в рабочий каталог(Рис.17).</w:t>
      </w:r>
    </w:p>
    <w:p>
      <w:pPr>
        <w:pStyle w:val="CaptionedFigure"/>
      </w:pPr>
      <w:r>
        <w:drawing>
          <wp:inline>
            <wp:extent cx="5334000" cy="230244"/>
            <wp:effectExtent b="0" l="0" r="0" t="0"/>
            <wp:docPr descr="Рис. 17 Использование утилиты cp для копирования программ в рабочий каталог" title="fig:" id="71" name="Picture"/>
            <a:graphic>
              <a:graphicData uri="http://schemas.openxmlformats.org/drawingml/2006/picture">
                <pic:pic>
                  <pic:nvPicPr>
                    <pic:cNvPr descr="image/lab17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0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 Использование утилиты cp для копирования программ в рабочий каталог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познакомился с языком NASM и научился работать с компилятором и компоновщиком</w:t>
      </w:r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Турсунбоев Сардорбек</dc:creator>
  <dc:language>ru-RU</dc:language>
  <cp:keywords/>
  <dcterms:created xsi:type="dcterms:W3CDTF">2023-11-11T05:50:28Z</dcterms:created>
  <dcterms:modified xsi:type="dcterms:W3CDTF">2023-11-11T05:50:28Z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Создание и процесс обработки программ на языке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