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c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OC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работы с программой Midnight Commander и освоение инструкций mov и int в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в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внешних файлов в языке ассемблера NASM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Открою Midnight Commander через терминал командой mc(Рис.1).</w:t>
      </w:r>
    </w:p>
    <w:p>
      <w:pPr>
        <w:pStyle w:val="CaptionedFigure"/>
      </w:pPr>
      <w:r>
        <w:drawing>
          <wp:inline>
            <wp:extent cx="2505075" cy="285750"/>
            <wp:effectExtent b="0" l="0" r="0" t="0"/>
            <wp:docPr descr="Открытие Midnight Commander через терминал" title="fig:" id="23" name="Picture"/>
            <a:graphic>
              <a:graphicData uri="http://schemas.openxmlformats.org/drawingml/2006/picture">
                <pic:pic>
                  <pic:nvPicPr>
                    <pic:cNvPr descr="image/lab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 через терминал</w:t>
      </w:r>
    </w:p>
    <w:p>
      <w:pPr>
        <w:pStyle w:val="BodyText"/>
      </w:pPr>
      <w:r>
        <w:t xml:space="preserve">Перейду в созданный мной в ходе лабораторной работы №4 каталог arch-pc(Рис.2).</w:t>
      </w:r>
    </w:p>
    <w:p>
      <w:pPr>
        <w:pStyle w:val="CaptionedFigure"/>
      </w:pPr>
      <w:r>
        <w:drawing>
          <wp:inline>
            <wp:extent cx="5334000" cy="5080268"/>
            <wp:effectExtent b="0" l="0" r="0" t="0"/>
            <wp:docPr descr="Переход в каталог arch-pc" title="fig:" id="26" name="Picture"/>
            <a:graphic>
              <a:graphicData uri="http://schemas.openxmlformats.org/drawingml/2006/picture">
                <pic:pic>
                  <pic:nvPicPr>
                    <pic:cNvPr descr="image/la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В Midnight Commander создам новый каталог lab05(Рис.3).</w:t>
      </w:r>
    </w:p>
    <w:p>
      <w:pPr>
        <w:pStyle w:val="CaptionedFigure"/>
      </w:pPr>
      <w:r>
        <w:drawing>
          <wp:inline>
            <wp:extent cx="5334000" cy="974426"/>
            <wp:effectExtent b="0" l="0" r="0" t="0"/>
            <wp:docPr descr="Создание каталога в Midnight Commander" title="fig:" id="29" name="Picture"/>
            <a:graphic>
              <a:graphicData uri="http://schemas.openxmlformats.org/drawingml/2006/picture">
                <pic:pic>
                  <pic:nvPicPr>
                    <pic:cNvPr descr="image/lab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в Midnight Commander</w:t>
      </w:r>
    </w:p>
    <w:p>
      <w:pPr>
        <w:pStyle w:val="BodyText"/>
      </w:pPr>
      <w:r>
        <w:t xml:space="preserve">Перейду в созданный мной каталог(Рис.4).</w:t>
      </w:r>
    </w:p>
    <w:p>
      <w:pPr>
        <w:pStyle w:val="CaptionedFigure"/>
      </w:pPr>
      <w:r>
        <w:drawing>
          <wp:inline>
            <wp:extent cx="5334000" cy="5087470"/>
            <wp:effectExtent b="0" l="0" r="0" t="0"/>
            <wp:docPr descr="Переход в созданный нами каталог" title="fig:" id="32" name="Picture"/>
            <a:graphic>
              <a:graphicData uri="http://schemas.openxmlformats.org/drawingml/2006/picture">
                <pic:pic>
                  <pic:nvPicPr>
                    <pic:cNvPr descr="image/lab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созданный нами каталог</w:t>
      </w:r>
    </w:p>
    <w:p>
      <w:pPr>
        <w:pStyle w:val="BodyText"/>
      </w:pPr>
      <w:r>
        <w:t xml:space="preserve">Утилитой touch создам файл lab5-1.asm(Рис.5).</w:t>
      </w:r>
    </w:p>
    <w:p>
      <w:pPr>
        <w:pStyle w:val="CaptionedFigure"/>
      </w:pPr>
      <w:r>
        <w:drawing>
          <wp:inline>
            <wp:extent cx="5334000" cy="115284"/>
            <wp:effectExtent b="0" l="0" r="0" t="0"/>
            <wp:docPr descr="Создание файла lab5-1.asm" title="fig:" id="35" name="Picture"/>
            <a:graphic>
              <a:graphicData uri="http://schemas.openxmlformats.org/drawingml/2006/picture">
                <pic:pic>
                  <pic:nvPicPr>
                    <pic:cNvPr descr="image/lab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</w:t>
      </w:r>
    </w:p>
    <w:p>
      <w:pPr>
        <w:pStyle w:val="BodyText"/>
      </w:pPr>
      <w:r>
        <w:t xml:space="preserve">Убеждаюсь что файл действительно создан(Рис.6).</w:t>
      </w:r>
    </w:p>
    <w:p>
      <w:pPr>
        <w:pStyle w:val="CaptionedFigure"/>
      </w:pPr>
      <w:r>
        <w:drawing>
          <wp:inline>
            <wp:extent cx="5334000" cy="4958208"/>
            <wp:effectExtent b="0" l="0" r="0" t="0"/>
            <wp:docPr descr="Проверка правильности создания файла" title="fig:" id="38" name="Picture"/>
            <a:graphic>
              <a:graphicData uri="http://schemas.openxmlformats.org/drawingml/2006/picture">
                <pic:pic>
                  <pic:nvPicPr>
                    <pic:cNvPr descr="image/lab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создания файла</w:t>
      </w:r>
    </w:p>
    <w:p>
      <w:pPr>
        <w:pStyle w:val="BodyText"/>
      </w:pPr>
      <w:r>
        <w:t xml:space="preserve">Открою файл lab5-1.asm во встроенный редакторе mcedit(Рис.7).</w:t>
      </w:r>
    </w:p>
    <w:p>
      <w:pPr>
        <w:pStyle w:val="CaptionedFigure"/>
      </w:pPr>
      <w:r>
        <w:drawing>
          <wp:inline>
            <wp:extent cx="5334000" cy="2904653"/>
            <wp:effectExtent b="0" l="0" r="0" t="0"/>
            <wp:docPr descr="Открытие файла в редакторе mcedit" title="fig:" id="41" name="Picture"/>
            <a:graphic>
              <a:graphicData uri="http://schemas.openxmlformats.org/drawingml/2006/picture">
                <pic:pic>
                  <pic:nvPicPr>
                    <pic:cNvPr descr="image/lab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 mcedit</w:t>
      </w:r>
    </w:p>
    <w:p>
      <w:pPr>
        <w:pStyle w:val="BodyText"/>
      </w:pPr>
      <w:r>
        <w:t xml:space="preserve">Напишу код по образцу(Рис.8).</w:t>
      </w:r>
    </w:p>
    <w:p>
      <w:pPr>
        <w:pStyle w:val="CaptionedFigure"/>
      </w:pPr>
      <w:r>
        <w:drawing>
          <wp:inline>
            <wp:extent cx="5334000" cy="2894806"/>
            <wp:effectExtent b="0" l="0" r="0" t="0"/>
            <wp:docPr descr="Код, написанный по образцу" title="fig:" id="44" name="Picture"/>
            <a:graphic>
              <a:graphicData uri="http://schemas.openxmlformats.org/drawingml/2006/picture">
                <pic:pic>
                  <pic:nvPicPr>
                    <pic:cNvPr descr="image/lab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Код, написанный по образцу</w:t>
      </w:r>
    </w:p>
    <w:p>
      <w:pPr>
        <w:pStyle w:val="BodyText"/>
      </w:pPr>
      <w:r>
        <w:t xml:space="preserve">В Midnight Commander открою файл для просмотра и удостоверюсь что правильно написали код(Рис.9).</w:t>
      </w:r>
    </w:p>
    <w:p>
      <w:pPr>
        <w:pStyle w:val="CaptionedFigure"/>
      </w:pPr>
      <w:r>
        <w:drawing>
          <wp:inline>
            <wp:extent cx="5334000" cy="2881586"/>
            <wp:effectExtent b="0" l="0" r="0" t="0"/>
            <wp:docPr descr="Файл, открытый для просмотра" title="fig:" id="47" name="Picture"/>
            <a:graphic>
              <a:graphicData uri="http://schemas.openxmlformats.org/drawingml/2006/picture">
                <pic:pic>
                  <pic:nvPicPr>
                    <pic:cNvPr descr="image/lab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Файл, открытый для просмотра</w:t>
      </w:r>
    </w:p>
    <w:p>
      <w:pPr>
        <w:pStyle w:val="BodyText"/>
      </w:pPr>
      <w:r>
        <w:t xml:space="preserve">Оттранслирую и отправлю на компоновку lab5-1.asm, затем запущу полученный файл для проверки его работоспособности(Рис.10).</w:t>
      </w:r>
    </w:p>
    <w:p>
      <w:pPr>
        <w:pStyle w:val="CaptionedFigure"/>
      </w:pPr>
      <w:r>
        <w:drawing>
          <wp:inline>
            <wp:extent cx="5334000" cy="731715"/>
            <wp:effectExtent b="0" l="0" r="0" t="0"/>
            <wp:docPr descr="Трансляция, компоновка и запуск lab5-1.asm" title="fig:" id="50" name="Picture"/>
            <a:graphic>
              <a:graphicData uri="http://schemas.openxmlformats.org/drawingml/2006/picture">
                <pic:pic>
                  <pic:nvPicPr>
                    <pic:cNvPr descr="image/lab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lab5-1.asm</w:t>
      </w:r>
    </w:p>
    <w:p>
      <w:pPr>
        <w:pStyle w:val="BodyText"/>
      </w:pPr>
      <w:r>
        <w:t xml:space="preserve">Скопирую файл lab5-1.asm в этот же каталог и назову его lab5-2.asm(Рис.11).</w:t>
      </w:r>
    </w:p>
    <w:p>
      <w:pPr>
        <w:pStyle w:val="CaptionedFigure"/>
      </w:pPr>
      <w:r>
        <w:drawing>
          <wp:inline>
            <wp:extent cx="5334000" cy="2554431"/>
            <wp:effectExtent b="0" l="0" r="0" t="0"/>
            <wp:docPr descr="Копирование файла в Midnight Commander" title="fig:" id="53" name="Picture"/>
            <a:graphic>
              <a:graphicData uri="http://schemas.openxmlformats.org/drawingml/2006/picture">
                <pic:pic>
                  <pic:nvPicPr>
                    <pic:cNvPr descr="image/lab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Midnight Commander</w:t>
      </w:r>
    </w:p>
    <w:p>
      <w:pPr>
        <w:pStyle w:val="BodyText"/>
      </w:pPr>
      <w:r>
        <w:t xml:space="preserve">Убеждаюсь в правильности копирования файла(Рис.12).</w:t>
      </w:r>
    </w:p>
    <w:p>
      <w:pPr>
        <w:pStyle w:val="CaptionedFigure"/>
      </w:pPr>
      <w:r>
        <w:drawing>
          <wp:inline>
            <wp:extent cx="5334000" cy="5446413"/>
            <wp:effectExtent b="0" l="0" r="0" t="0"/>
            <wp:docPr descr="Файл lab5-2.asm в рабочем каталоге" title="fig:" id="56" name="Picture"/>
            <a:graphic>
              <a:graphicData uri="http://schemas.openxmlformats.org/drawingml/2006/picture">
                <pic:pic>
                  <pic:nvPicPr>
                    <pic:cNvPr descr="image/lab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lab5-2.asm в рабочем каталоге</w:t>
      </w:r>
    </w:p>
    <w:p>
      <w:pPr>
        <w:pStyle w:val="BodyText"/>
      </w:pPr>
      <w:r>
        <w:t xml:space="preserve">По образцу напишу код, включу в него внешний файл in_out.asm и использую доступныe подпрограммами(Рис.13).</w:t>
      </w:r>
    </w:p>
    <w:p>
      <w:pPr>
        <w:pStyle w:val="CaptionedFigure"/>
      </w:pPr>
      <w:r>
        <w:drawing>
          <wp:inline>
            <wp:extent cx="5334000" cy="2878137"/>
            <wp:effectExtent b="0" l="0" r="0" t="0"/>
            <wp:docPr descr="Код, написанный по образцу с использованием подпрограмм из внешнего файла in_out.asm" title="fig:" id="59" name="Picture"/>
            <a:graphic>
              <a:graphicData uri="http://schemas.openxmlformats.org/drawingml/2006/picture">
                <pic:pic>
                  <pic:nvPicPr>
                    <pic:cNvPr descr="image/lab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Код, написанный по образцу с использованием подпрограмм из внешнего файла in_out.asm</w:t>
      </w:r>
    </w:p>
    <w:p>
      <w:pPr>
        <w:pStyle w:val="BodyText"/>
      </w:pPr>
      <w:r>
        <w:t xml:space="preserve">Оттранслирую, отправлю на компоновку и запущу получившийся файл(Рис.14).</w:t>
      </w:r>
    </w:p>
    <w:p>
      <w:pPr>
        <w:pStyle w:val="CaptionedFigure"/>
      </w:pPr>
      <w:r>
        <w:drawing>
          <wp:inline>
            <wp:extent cx="5334000" cy="853713"/>
            <wp:effectExtent b="0" l="0" r="0" t="0"/>
            <wp:docPr descr="Работа файла lab5-2.asm" title="fig:" id="62" name="Picture"/>
            <a:graphic>
              <a:graphicData uri="http://schemas.openxmlformats.org/drawingml/2006/picture">
                <pic:pic>
                  <pic:nvPicPr>
                    <pic:cNvPr descr="image/lab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 lab5-2.asm</w:t>
      </w:r>
    </w:p>
    <w:p>
      <w:pPr>
        <w:pStyle w:val="BodyText"/>
      </w:pPr>
      <w:r>
        <w:t xml:space="preserve">Заменим в файле lab5-2.asm подпрограмму sprintLF на sprint(Рис.15).</w:t>
      </w:r>
    </w:p>
    <w:p>
      <w:pPr>
        <w:pStyle w:val="CaptionedFigure"/>
      </w:pPr>
      <w:r>
        <w:drawing>
          <wp:inline>
            <wp:extent cx="5334000" cy="2909965"/>
            <wp:effectExtent b="0" l="0" r="0" t="0"/>
            <wp:docPr descr="Замена подпрограммы sprintLF на sprint" title="fig:" id="65" name="Picture"/>
            <a:graphic>
              <a:graphicData uri="http://schemas.openxmlformats.org/drawingml/2006/picture">
                <pic:pic>
                  <pic:nvPicPr>
                    <pic:cNvPr descr="image/lab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 sprintLF на sprint</w:t>
      </w:r>
    </w:p>
    <w:p>
      <w:pPr>
        <w:pStyle w:val="BodyText"/>
      </w:pPr>
      <w:r>
        <w:t xml:space="preserve">Проверю результат и замечу, что результат отличается. Это вызвано тем, что sprintLF переводит строку, а sprint нет(Рис.16).</w:t>
      </w:r>
    </w:p>
    <w:p>
      <w:pPr>
        <w:pStyle w:val="CaptionedFigure"/>
      </w:pPr>
      <w:r>
        <w:drawing>
          <wp:inline>
            <wp:extent cx="5334000" cy="694566"/>
            <wp:effectExtent b="0" l="0" r="0" t="0"/>
            <wp:docPr descr="Результат работы lab5-2.asm после замены sprintLF на sprint" title="fig:" id="68" name="Picture"/>
            <a:graphic>
              <a:graphicData uri="http://schemas.openxmlformats.org/drawingml/2006/picture">
                <pic:pic>
                  <pic:nvPicPr>
                    <pic:cNvPr descr="image/lab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lab5-2.asm после замены sprintLF на sprint</w:t>
      </w:r>
    </w:p>
    <w:p>
      <w:pPr>
        <w:pStyle w:val="BodyText"/>
      </w:pPr>
      <w:r>
        <w:t xml:space="preserve">Скопирую файл lab5-1.asm и напишу там код для написания строки, запроса ввода от пользователя и вывода введёной строки на экран, без использования подпрограмм(Рис.17).</w:t>
      </w:r>
    </w:p>
    <w:p>
      <w:pPr>
        <w:pStyle w:val="CaptionedFigure"/>
      </w:pPr>
      <w:r>
        <w:drawing>
          <wp:inline>
            <wp:extent cx="5334000" cy="2720508"/>
            <wp:effectExtent b="0" l="0" r="0" t="0"/>
            <wp:docPr descr="Код в файле lab5-1.asm" title="fig:" id="71" name="Picture"/>
            <a:graphic>
              <a:graphicData uri="http://schemas.openxmlformats.org/drawingml/2006/picture">
                <pic:pic>
                  <pic:nvPicPr>
                    <pic:cNvPr descr="image/lab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файле lab5-1.asm</w:t>
      </w:r>
    </w:p>
    <w:p>
      <w:pPr>
        <w:pStyle w:val="BodyText"/>
      </w:pPr>
      <w:r>
        <w:t xml:space="preserve">Проверю его работоспособность(Рис.18).</w:t>
      </w:r>
    </w:p>
    <w:p>
      <w:pPr>
        <w:pStyle w:val="CaptionedFigure"/>
      </w:pPr>
      <w:r>
        <w:drawing>
          <wp:inline>
            <wp:extent cx="5267325" cy="552450"/>
            <wp:effectExtent b="0" l="0" r="0" t="0"/>
            <wp:docPr descr="Проверка работоспособности кода" title="fig:" id="74" name="Picture"/>
            <a:graphic>
              <a:graphicData uri="http://schemas.openxmlformats.org/drawingml/2006/picture">
                <pic:pic>
                  <pic:nvPicPr>
                    <pic:cNvPr descr="image/lab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кода</w:t>
      </w:r>
    </w:p>
    <w:p>
      <w:pPr>
        <w:pStyle w:val="BodyText"/>
      </w:pPr>
      <w:r>
        <w:t xml:space="preserve">Скопирую файл lab5-2.asm и напишу там код для написания строки, запроса ввода от пользователя и вывода введёной строки на экран, в этот раз пользуясь подпрограммами из in_out.asm(Рис.19)</w:t>
      </w:r>
    </w:p>
    <w:p>
      <w:pPr>
        <w:pStyle w:val="CaptionedFigure"/>
      </w:pPr>
      <w:r>
        <w:drawing>
          <wp:inline>
            <wp:extent cx="5334000" cy="2719018"/>
            <wp:effectExtent b="0" l="0" r="0" t="0"/>
            <wp:docPr descr="Написанный в lab5-2.asm код" title="fig:" id="77" name="Picture"/>
            <a:graphic>
              <a:graphicData uri="http://schemas.openxmlformats.org/drawingml/2006/picture">
                <pic:pic>
                  <pic:nvPicPr>
                    <pic:cNvPr descr="image/lab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Написанный в lab5-2.asm код</w:t>
      </w:r>
    </w:p>
    <w:p>
      <w:pPr>
        <w:pStyle w:val="BodyText"/>
      </w:pPr>
      <w:r>
        <w:t xml:space="preserve">Проверю работоспособность кода(Рис.20).</w:t>
      </w:r>
    </w:p>
    <w:p>
      <w:pPr>
        <w:pStyle w:val="CaptionedFigure"/>
      </w:pPr>
      <w:r>
        <w:drawing>
          <wp:inline>
            <wp:extent cx="5334000" cy="713945"/>
            <wp:effectExtent b="0" l="0" r="0" t="0"/>
            <wp:docPr descr="Проверка работоспособности lab5-2.asm" title="fig:" id="80" name="Picture"/>
            <a:graphic>
              <a:graphicData uri="http://schemas.openxmlformats.org/drawingml/2006/picture">
                <pic:pic>
                  <pic:nvPicPr>
                    <pic:cNvPr descr="image/lab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lab5-2.asm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программой Midnight Commander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Турсунбоев Сардорбек</dc:creator>
  <dc:language>ru-RU</dc:language>
  <cp:keywords/>
  <dcterms:created xsi:type="dcterms:W3CDTF">2023-11-11T06:46:23Z</dcterms:created>
  <dcterms:modified xsi:type="dcterms:W3CDTF">2023-11-11T06:46:23Z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c Midnight Commander. Структура программ на языке ассемблера NASM. Системные вызовы в OC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