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Arial" w:hAnsi="Arial" w:eastAsia="Times New Roman" w:cs="Arial"/>
          <w:b/>
          <w:b/>
          <w:bCs/>
          <w:sz w:val="36"/>
          <w:szCs w:val="36"/>
        </w:rPr>
      </w:pPr>
      <w:r>
        <w:rPr/>
        <w:t>M</w:t>
      </w:r>
      <w:bookmarkStart w:id="0" w:name="_GoBack"/>
      <w:bookmarkEnd w:id="0"/>
      <w:r>
        <w:rPr/>
        <w:t xml:space="preserve">achine learning project </w:t>
      </w:r>
    </w:p>
    <w:p>
      <w:pPr>
        <w:pStyle w:val="Subtitle"/>
        <w:bidi w:val="0"/>
        <w:rPr>
          <w:sz w:val="28"/>
          <w:szCs w:val="28"/>
        </w:rPr>
      </w:pPr>
      <w:r>
        <w:rPr>
          <w:sz w:val="28"/>
          <w:szCs w:val="28"/>
        </w:rPr>
        <w:t>Malek Kanaan</w:t>
      </w:r>
    </w:p>
    <w:p>
      <w:pPr>
        <w:pStyle w:val="Subtitle"/>
        <w:bidi w:val="0"/>
        <w:rPr>
          <w:sz w:val="28"/>
          <w:szCs w:val="28"/>
        </w:rPr>
      </w:pPr>
      <w:r>
        <w:rPr>
          <w:sz w:val="28"/>
          <w:szCs w:val="28"/>
        </w:rPr>
        <w:t>Submitted to dr.</w:t>
      </w:r>
    </w:p>
    <w:p>
      <w:pPr>
        <w:pStyle w:val="Subtitle"/>
        <w:bidi w:val="0"/>
        <w:rPr>
          <w:sz w:val="28"/>
          <w:szCs w:val="28"/>
        </w:rPr>
      </w:pPr>
      <w:r>
        <w:rPr>
          <w:sz w:val="28"/>
          <w:szCs w:val="28"/>
        </w:rPr>
        <w:t>April 2024</w:t>
      </w:r>
    </w:p>
    <w:sdt>
      <w:sdtPr>
        <w:docPartObj>
          <w:docPartGallery w:val="Table of Contents"/>
          <w:docPartUnique w:val="true"/>
        </w:docPartObj>
      </w:sdtPr>
      <w:sdtContent>
        <w:p>
          <w:pPr>
            <w:pStyle w:val="ContentsHeading"/>
            <w:rPr/>
          </w:pPr>
          <w:r>
            <w:br w:type="page"/>
          </w:r>
          <w:r>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78_2538187222">
            <w:r>
              <w:rPr>
                <w:rStyle w:val="IndexLink"/>
              </w:rPr>
              <w:t>1. Collecting Data</w:t>
              <w:tab/>
              <w:t>3</w:t>
            </w:r>
          </w:hyperlink>
        </w:p>
        <w:p>
          <w:pPr>
            <w:pStyle w:val="Contents1"/>
            <w:tabs>
              <w:tab w:val="right" w:pos="9638" w:leader="dot"/>
            </w:tabs>
            <w:rPr/>
          </w:pPr>
          <w:hyperlink w:anchor="__RefHeading___Toc191_2538187222">
            <w:r>
              <w:rPr>
                <w:rStyle w:val="IndexLink"/>
              </w:rPr>
              <w:t>2. Preparing the Data</w:t>
              <w:tab/>
              <w:t>3</w:t>
            </w:r>
          </w:hyperlink>
        </w:p>
        <w:p>
          <w:pPr>
            <w:pStyle w:val="Contents1"/>
            <w:tabs>
              <w:tab w:val="right" w:pos="9638" w:leader="dot"/>
            </w:tabs>
            <w:rPr/>
          </w:pPr>
          <w:hyperlink w:anchor="__RefHeading___Toc193_2538187222">
            <w:r>
              <w:rPr>
                <w:rStyle w:val="IndexLink"/>
              </w:rPr>
              <w:t>3. Choosing a Model</w:t>
              <w:tab/>
              <w:t>3</w:t>
            </w:r>
          </w:hyperlink>
        </w:p>
        <w:p>
          <w:pPr>
            <w:pStyle w:val="Contents1"/>
            <w:tabs>
              <w:tab w:val="right" w:pos="9638" w:leader="dot"/>
            </w:tabs>
            <w:rPr/>
          </w:pPr>
          <w:hyperlink w:anchor="__RefHeading___Toc195_2538187222">
            <w:r>
              <w:rPr>
                <w:rStyle w:val="IndexLink"/>
              </w:rPr>
              <w:t>4. Training the Model</w:t>
              <w:tab/>
              <w:t>5</w:t>
            </w:r>
          </w:hyperlink>
        </w:p>
        <w:p>
          <w:pPr>
            <w:pStyle w:val="Contents1"/>
            <w:tabs>
              <w:tab w:val="right" w:pos="9638" w:leader="dot"/>
            </w:tabs>
            <w:rPr/>
          </w:pPr>
          <w:hyperlink w:anchor="__RefHeading___Toc145_3632077514">
            <w:r>
              <w:rPr>
                <w:rStyle w:val="IndexLink"/>
              </w:rPr>
              <w:t>5. Evaluating the Model</w:t>
              <w:tab/>
              <w:t>6</w:t>
            </w:r>
          </w:hyperlink>
        </w:p>
        <w:p>
          <w:pPr>
            <w:pStyle w:val="Contents1"/>
            <w:tabs>
              <w:tab w:val="right" w:pos="9638" w:leader="dot"/>
            </w:tabs>
            <w:rPr/>
          </w:pPr>
          <w:hyperlink w:anchor="__RefHeading___Toc201_2538187222">
            <w:r>
              <w:rPr>
                <w:rStyle w:val="IndexLink"/>
              </w:rPr>
              <w:t>6. Making Predictions</w:t>
              <w:tab/>
              <w:t>7</w:t>
            </w:r>
          </w:hyperlink>
          <w:r>
            <w:rPr>
              <w:rStyle w:val="IndexLink"/>
            </w:rPr>
            <w:fldChar w:fldCharType="end"/>
          </w:r>
        </w:p>
      </w:sdtContent>
    </w:sdt>
    <w:p>
      <w:pPr>
        <w:pStyle w:val="TextBody"/>
        <w:bidi w:val="0"/>
        <w:jc w:val="left"/>
        <w:rPr>
          <w:sz w:val="28"/>
          <w:szCs w:val="28"/>
        </w:rPr>
      </w:pPr>
      <w:r>
        <w:rPr>
          <w:sz w:val="28"/>
          <w:szCs w:val="28"/>
        </w:rPr>
      </w:r>
      <w:r>
        <w:br w:type="page"/>
      </w:r>
    </w:p>
    <w:p>
      <w:pPr>
        <w:pStyle w:val="TextBody"/>
        <w:bidi w:val="0"/>
        <w:jc w:val="left"/>
        <w:rPr>
          <w:sz w:val="28"/>
          <w:szCs w:val="28"/>
        </w:rPr>
      </w:pPr>
      <w:r>
        <w:rPr>
          <w:sz w:val="28"/>
          <w:szCs w:val="28"/>
        </w:rPr>
      </w:r>
    </w:p>
    <w:p>
      <w:pPr>
        <w:pStyle w:val="Heading1"/>
        <w:numPr>
          <w:ilvl w:val="0"/>
          <w:numId w:val="2"/>
        </w:numPr>
        <w:bidi w:val="0"/>
        <w:jc w:val="left"/>
        <w:rPr>
          <w:rFonts w:ascii="Arial" w:hAnsi="Arial" w:eastAsia="Times New Roman" w:cs="Arial"/>
          <w:sz w:val="27"/>
          <w:szCs w:val="27"/>
        </w:rPr>
      </w:pPr>
      <w:bookmarkStart w:id="1" w:name="__RefHeading___Toc78_2538187222"/>
      <w:bookmarkEnd w:id="1"/>
      <w:r>
        <w:rPr/>
        <w:t>1. Collecting Data</w:t>
      </w:r>
    </w:p>
    <w:p>
      <w:pPr>
        <w:pStyle w:val="TextBody"/>
        <w:bidi w:val="0"/>
        <w:jc w:val="left"/>
        <w:rPr>
          <w:rFonts w:ascii="Arial" w:hAnsi="Arial" w:eastAsia="Times New Roman" w:cs="Arial"/>
          <w:sz w:val="27"/>
          <w:szCs w:val="27"/>
        </w:rPr>
      </w:pPr>
      <w:r>
        <w:rPr/>
        <w:t xml:space="preserve">Downloaded, from kaggle, a onehot encoded and labeled dataset containing 132 common symptoms and 1 label column “prognosis”. The aim of this dataset is to create a classification AI model to predict a diagnosis (give a prognosis) to a suffering client. </w:t>
      </w:r>
      <w:hyperlink r:id="rId2">
        <w:r>
          <w:rPr>
            <w:rStyle w:val="InternetLink"/>
          </w:rPr>
          <w:t>Here is the link</w:t>
        </w:r>
      </w:hyperlink>
      <w:r>
        <w:rPr/>
        <w:t>!</w:t>
      </w:r>
    </w:p>
    <w:p>
      <w:pPr>
        <w:pStyle w:val="Heading1"/>
        <w:numPr>
          <w:ilvl w:val="0"/>
          <w:numId w:val="2"/>
        </w:numPr>
        <w:bidi w:val="0"/>
        <w:jc w:val="left"/>
        <w:rPr>
          <w:rFonts w:ascii="Arial" w:hAnsi="Arial" w:eastAsia="Times New Roman" w:cs="Arial"/>
          <w:sz w:val="27"/>
          <w:szCs w:val="27"/>
        </w:rPr>
      </w:pPr>
      <w:bookmarkStart w:id="2" w:name="__RefHeading___Toc191_2538187222"/>
      <w:bookmarkEnd w:id="2"/>
      <w:r>
        <w:rPr/>
        <w:t>2. Preparing the Data</w:t>
      </w:r>
    </w:p>
    <w:p>
      <w:pPr>
        <w:pStyle w:val="TextBody"/>
        <w:bidi w:val="0"/>
        <w:jc w:val="left"/>
        <w:rPr>
          <w:rFonts w:ascii="Arial" w:hAnsi="Arial" w:eastAsia="Times New Roman" w:cs="Arial"/>
          <w:sz w:val="27"/>
          <w:szCs w:val="27"/>
        </w:rPr>
      </w:pPr>
      <w:r>
        <w:rPr/>
        <w:t>Considering that the data is already onehot-encoded, all that was left was to label-encode the labels and to scale all the data by standardizing to increase training efficiency and accuracy. For sure, we cannot proceed with the training process if there is a problem with the data, such as existing empty rows or columns, splitting into validation and training sets, and randomizing the order of the entries. To visualize the data, we can draw countplots showing the frequency of the occurrences of each feature, here is an example to show the frequency of the itching feature:</w:t>
      </w:r>
    </w:p>
    <w:p>
      <w:pPr>
        <w:pStyle w:val="TextBody"/>
        <w:bidi w:val="0"/>
        <w:jc w:val="center"/>
        <w:rPr>
          <w:rFonts w:ascii="Arial" w:hAnsi="Arial" w:eastAsia="Times New Roman" w:cs="Arial"/>
          <w:sz w:val="27"/>
          <w:szCs w:val="27"/>
        </w:rPr>
      </w:pPr>
      <w:r>
        <w:rPr/>
        <w:drawing>
          <wp:inline distT="0" distB="0" distL="0" distR="0">
            <wp:extent cx="5039360" cy="302323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5039360" cy="3023235"/>
                    </a:xfrm>
                    <a:prstGeom prst="rect">
                      <a:avLst/>
                    </a:prstGeom>
                  </pic:spPr>
                </pic:pic>
              </a:graphicData>
            </a:graphic>
          </wp:inline>
        </w:drawing>
      </w:r>
    </w:p>
    <w:p>
      <w:pPr>
        <w:pStyle w:val="Heading1"/>
        <w:numPr>
          <w:ilvl w:val="0"/>
          <w:numId w:val="2"/>
        </w:numPr>
        <w:bidi w:val="0"/>
        <w:jc w:val="left"/>
        <w:rPr>
          <w:rFonts w:ascii="Arial" w:hAnsi="Arial" w:eastAsia="Times New Roman" w:cs="Arial"/>
          <w:sz w:val="27"/>
          <w:szCs w:val="27"/>
        </w:rPr>
      </w:pPr>
      <w:bookmarkStart w:id="3" w:name="__RefHeading___Toc193_2538187222"/>
      <w:bookmarkEnd w:id="3"/>
      <w:r>
        <w:rPr/>
        <w:t>3. Choosing a Model</w:t>
      </w:r>
    </w:p>
    <w:p>
      <w:pPr>
        <w:pStyle w:val="TextBody"/>
        <w:bidi w:val="0"/>
        <w:jc w:val="left"/>
        <w:rPr>
          <w:rFonts w:ascii="Arial" w:hAnsi="Arial" w:eastAsia="Times New Roman" w:cs="Arial"/>
          <w:sz w:val="27"/>
          <w:szCs w:val="27"/>
        </w:rPr>
      </w:pPr>
      <w:r>
        <w:rPr/>
        <w:t>Choosing a model is not straight forward as it may seem.</w:t>
      </w:r>
    </w:p>
    <w:p>
      <w:pPr>
        <w:pStyle w:val="TextBody"/>
        <w:bidi w:val="0"/>
        <w:jc w:val="left"/>
        <w:rPr>
          <w:rFonts w:ascii="Arial" w:hAnsi="Arial" w:eastAsia="Times New Roman" w:cs="Arial"/>
          <w:sz w:val="27"/>
          <w:szCs w:val="27"/>
        </w:rPr>
      </w:pPr>
      <w:r>
        <w:rPr/>
        <w:t>To begin with, we are working with a  classification task using categorical features, this means that decision trees and random forests should excel. However, any machine learning classifier should work, like support vector machine, mutlinomial logistic regression, and naive bayes models.</w:t>
      </w:r>
    </w:p>
    <w:p>
      <w:pPr>
        <w:pStyle w:val="TextBody"/>
        <w:bidi w:val="0"/>
        <w:jc w:val="left"/>
        <w:rPr>
          <w:rFonts w:ascii="Arial" w:hAnsi="Arial" w:eastAsia="Times New Roman" w:cs="Arial"/>
          <w:sz w:val="27"/>
          <w:szCs w:val="27"/>
        </w:rPr>
      </w:pPr>
      <w:r>
        <w:rPr/>
        <w:t>Therefore, we implemented these 5 models and employed the idea of ensemble learning, where we use these 5 models to make predictions in parallel, then what we can do is either pass the results into a softmax layer to decide which class to predict from the ensemble, as it would be the most occurring class, or by simply showing the user a  percentage chance of each unique prediction, so we can have 1 100% prediction, 1 80% and 1 20%, all the way to 5 20% predictions. We chose to do the latter.</w:t>
      </w:r>
    </w:p>
    <w:p>
      <w:pPr>
        <w:pStyle w:val="Heading1"/>
        <w:numPr>
          <w:ilvl w:val="0"/>
          <w:numId w:val="0"/>
        </w:numPr>
        <w:bidi w:val="0"/>
        <w:ind w:left="0" w:hanging="0"/>
        <w:jc w:val="left"/>
        <w:rPr>
          <w:rFonts w:ascii="Arial" w:hAnsi="Arial" w:eastAsia="Times New Roman" w:cs="Arial"/>
          <w:sz w:val="27"/>
          <w:szCs w:val="27"/>
        </w:rPr>
      </w:pPr>
      <w:r>
        <w:rPr>
          <w:rFonts w:eastAsia="Times New Roman" w:cs="Arial" w:ascii="Arial" w:hAnsi="Arial"/>
          <w:sz w:val="27"/>
          <w:szCs w:val="27"/>
        </w:rPr>
      </w:r>
      <w:r>
        <w:br w:type="page"/>
      </w:r>
    </w:p>
    <w:p>
      <w:pPr>
        <w:pStyle w:val="Heading1"/>
        <w:numPr>
          <w:ilvl w:val="0"/>
          <w:numId w:val="2"/>
        </w:numPr>
        <w:bidi w:val="0"/>
        <w:jc w:val="left"/>
        <w:rPr>
          <w:rFonts w:ascii="Arial" w:hAnsi="Arial" w:eastAsia="Times New Roman" w:cs="Arial"/>
          <w:sz w:val="27"/>
          <w:szCs w:val="27"/>
        </w:rPr>
      </w:pPr>
      <w:bookmarkStart w:id="4" w:name="__RefHeading___Toc195_2538187222"/>
      <w:bookmarkEnd w:id="4"/>
      <w:r>
        <w:rPr/>
        <w:t>4. Training the Model</w:t>
      </w:r>
    </w:p>
    <w:p>
      <w:pPr>
        <w:pStyle w:val="TextBody"/>
        <w:bidi w:val="0"/>
        <w:jc w:val="left"/>
        <w:rPr>
          <w:rFonts w:ascii="Arial" w:hAnsi="Arial" w:eastAsia="Times New Roman" w:cs="Arial"/>
          <w:sz w:val="27"/>
          <w:szCs w:val="27"/>
        </w:rPr>
      </w:pPr>
      <w:r>
        <w:rPr/>
        <w:t>Scikit-Learn offers developer-friendly methods to train the models. A training loop is as simple as importing the type of model we want to train, including some optional parameters with the training data, then using model.fit(), then we can use joblib to save the trained model for future use. Here are the learning curves for each model:</w:t>
      </w:r>
    </w:p>
    <w:p>
      <w:pPr>
        <w:pStyle w:val="TextBody"/>
        <w:bidi w:val="0"/>
        <w:jc w:val="center"/>
        <w:rPr>
          <w:rFonts w:ascii="Arial" w:hAnsi="Arial" w:eastAsia="Times New Roman" w:cs="Arial"/>
          <w:sz w:val="27"/>
          <w:szCs w:val="27"/>
        </w:rPr>
      </w:pPr>
      <w:r>
        <w:rPr/>
        <w:drawing>
          <wp:inline distT="0" distB="0" distL="0" distR="0">
            <wp:extent cx="2939415" cy="2204720"/>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4"/>
                    <a:stretch>
                      <a:fillRect/>
                    </a:stretch>
                  </pic:blipFill>
                  <pic:spPr bwMode="auto">
                    <a:xfrm>
                      <a:off x="0" y="0"/>
                      <a:ext cx="2939415" cy="2204720"/>
                    </a:xfrm>
                    <a:prstGeom prst="rect">
                      <a:avLst/>
                    </a:prstGeom>
                  </pic:spPr>
                </pic:pic>
              </a:graphicData>
            </a:graphic>
          </wp:inline>
        </w:drawing>
      </w:r>
      <w:r>
        <w:rPr/>
        <w:drawing>
          <wp:inline distT="0" distB="0" distL="0" distR="0">
            <wp:extent cx="2939415" cy="2204720"/>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5"/>
                    <a:stretch>
                      <a:fillRect/>
                    </a:stretch>
                  </pic:blipFill>
                  <pic:spPr bwMode="auto">
                    <a:xfrm>
                      <a:off x="0" y="0"/>
                      <a:ext cx="2939415" cy="2204720"/>
                    </a:xfrm>
                    <a:prstGeom prst="rect">
                      <a:avLst/>
                    </a:prstGeom>
                  </pic:spPr>
                </pic:pic>
              </a:graphicData>
            </a:graphic>
          </wp:inline>
        </w:drawing>
      </w:r>
    </w:p>
    <w:p>
      <w:pPr>
        <w:pStyle w:val="TextBody"/>
        <w:bidi w:val="0"/>
        <w:jc w:val="center"/>
        <w:rPr>
          <w:rFonts w:ascii="Arial" w:hAnsi="Arial" w:eastAsia="Times New Roman" w:cs="Arial"/>
          <w:sz w:val="27"/>
          <w:szCs w:val="27"/>
        </w:rPr>
      </w:pPr>
      <w:r>
        <w:rPr/>
        <w:drawing>
          <wp:inline distT="0" distB="0" distL="0" distR="0">
            <wp:extent cx="2936875" cy="2202180"/>
            <wp:effectExtent l="0" t="0" r="0" b="0"/>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6"/>
                    <a:stretch>
                      <a:fillRect/>
                    </a:stretch>
                  </pic:blipFill>
                  <pic:spPr bwMode="auto">
                    <a:xfrm>
                      <a:off x="0" y="0"/>
                      <a:ext cx="2936875" cy="2202180"/>
                    </a:xfrm>
                    <a:prstGeom prst="rect">
                      <a:avLst/>
                    </a:prstGeom>
                  </pic:spPr>
                </pic:pic>
              </a:graphicData>
            </a:graphic>
          </wp:inline>
        </w:drawing>
      </w:r>
      <w:r>
        <w:rPr/>
        <w:drawing>
          <wp:inline distT="0" distB="0" distL="0" distR="0">
            <wp:extent cx="2936240" cy="220218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tretch>
                      <a:fillRect/>
                    </a:stretch>
                  </pic:blipFill>
                  <pic:spPr bwMode="auto">
                    <a:xfrm>
                      <a:off x="0" y="0"/>
                      <a:ext cx="2936240" cy="2202180"/>
                    </a:xfrm>
                    <a:prstGeom prst="rect">
                      <a:avLst/>
                    </a:prstGeom>
                  </pic:spPr>
                </pic:pic>
              </a:graphicData>
            </a:graphic>
          </wp:inline>
        </w:drawing>
      </w:r>
    </w:p>
    <w:p>
      <w:pPr>
        <w:pStyle w:val="TextBody"/>
        <w:bidi w:val="0"/>
        <w:jc w:val="center"/>
        <w:rPr>
          <w:rFonts w:ascii="Arial" w:hAnsi="Arial" w:eastAsia="Times New Roman" w:cs="Arial"/>
          <w:sz w:val="27"/>
          <w:szCs w:val="27"/>
        </w:rPr>
      </w:pPr>
      <w:r>
        <w:rPr/>
        <w:drawing>
          <wp:inline distT="0" distB="0" distL="0" distR="0">
            <wp:extent cx="3462655" cy="2370455"/>
            <wp:effectExtent l="0" t="0" r="0" b="0"/>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8"/>
                    <a:stretch>
                      <a:fillRect/>
                    </a:stretch>
                  </pic:blipFill>
                  <pic:spPr bwMode="auto">
                    <a:xfrm>
                      <a:off x="0" y="0"/>
                      <a:ext cx="3462655" cy="2370455"/>
                    </a:xfrm>
                    <a:prstGeom prst="rect">
                      <a:avLst/>
                    </a:prstGeom>
                  </pic:spPr>
                </pic:pic>
              </a:graphicData>
            </a:graphic>
          </wp:inline>
        </w:drawing>
      </w:r>
    </w:p>
    <w:p>
      <w:pPr>
        <w:pStyle w:val="Heading1"/>
        <w:numPr>
          <w:ilvl w:val="0"/>
          <w:numId w:val="2"/>
        </w:numPr>
        <w:bidi w:val="0"/>
        <w:jc w:val="left"/>
        <w:rPr>
          <w:rFonts w:ascii="Arial" w:hAnsi="Arial" w:eastAsia="Times New Roman" w:cs="Arial"/>
          <w:sz w:val="27"/>
          <w:szCs w:val="27"/>
        </w:rPr>
      </w:pPr>
      <w:bookmarkStart w:id="5" w:name="__RefHeading___Toc145_3632077514"/>
      <w:bookmarkEnd w:id="5"/>
      <w:r>
        <w:rPr/>
        <w:t>5. Evaluating the Model</w:t>
      </w:r>
    </w:p>
    <w:p>
      <w:pPr>
        <w:pStyle w:val="TextBody"/>
        <w:bidi w:val="0"/>
        <w:jc w:val="left"/>
        <w:rPr>
          <w:rFonts w:ascii="Arial" w:hAnsi="Arial" w:eastAsia="Times New Roman" w:cs="Arial"/>
          <w:sz w:val="27"/>
          <w:szCs w:val="27"/>
        </w:rPr>
      </w:pPr>
      <w:r>
        <w:rPr/>
        <w:t>A model’s performance can be evaluated using a validation set, a testing set, as datapoints to be used to make dummy deployment predictions, using evaluation metrics like the f1-score, recall, precision, and accuracy.</w:t>
      </w:r>
    </w:p>
    <w:p>
      <w:pPr>
        <w:pStyle w:val="TextBody"/>
        <w:jc w:val="center"/>
        <w:rPr>
          <w:rFonts w:ascii="Arial" w:hAnsi="Arial" w:eastAsia="Times New Roman" w:cs="Arial"/>
          <w:sz w:val="27"/>
          <w:szCs w:val="27"/>
        </w:rPr>
      </w:pPr>
      <w:bookmarkStart w:id="6" w:name="__RefHeading___Toc199_2538187222"/>
      <w:bookmarkEnd w:id="6"/>
      <w:r>
        <w:rPr/>
        <w:drawing>
          <wp:inline distT="0" distB="0" distL="0" distR="0">
            <wp:extent cx="4058285" cy="3043555"/>
            <wp:effectExtent l="0" t="0" r="0" b="0"/>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9"/>
                    <a:stretch>
                      <a:fillRect/>
                    </a:stretch>
                  </pic:blipFill>
                  <pic:spPr bwMode="auto">
                    <a:xfrm>
                      <a:off x="0" y="0"/>
                      <a:ext cx="4058285" cy="3043555"/>
                    </a:xfrm>
                    <a:prstGeom prst="rect">
                      <a:avLst/>
                    </a:prstGeom>
                  </pic:spPr>
                </pic:pic>
              </a:graphicData>
            </a:graphic>
          </wp:inline>
        </w:drawing>
      </w:r>
    </w:p>
    <w:p>
      <w:pPr>
        <w:pStyle w:val="TextBody"/>
        <w:bidi w:val="0"/>
        <w:jc w:val="left"/>
        <w:rPr>
          <w:rFonts w:ascii="Arial" w:hAnsi="Arial" w:eastAsia="Times New Roman" w:cs="Arial"/>
          <w:sz w:val="27"/>
          <w:szCs w:val="27"/>
        </w:rPr>
      </w:pPr>
      <w:r>
        <w:rPr>
          <w:rFonts w:eastAsia="Times New Roman" w:cs="Arial" w:ascii="Arial" w:hAnsi="Arial"/>
          <w:sz w:val="27"/>
          <w:szCs w:val="27"/>
        </w:rPr>
      </w:r>
      <w:r>
        <w:br w:type="page"/>
      </w:r>
    </w:p>
    <w:p>
      <w:pPr>
        <w:pStyle w:val="TextBody"/>
        <w:bidi w:val="0"/>
        <w:jc w:val="left"/>
        <w:rPr>
          <w:rFonts w:ascii="Arial" w:hAnsi="Arial" w:eastAsia="Times New Roman" w:cs="Arial"/>
          <w:sz w:val="27"/>
          <w:szCs w:val="27"/>
        </w:rPr>
      </w:pPr>
      <w:r>
        <w:rPr/>
        <w:t>Moreover, we can also see the confusion matrix, to verify that the testing set predictions are indeed accurate:</w:t>
      </w:r>
    </w:p>
    <w:p>
      <w:pPr>
        <w:pStyle w:val="TextBody"/>
        <w:bidi w:val="0"/>
        <w:jc w:val="center"/>
        <w:rPr>
          <w:rFonts w:ascii="Arial" w:hAnsi="Arial" w:eastAsia="Times New Roman" w:cs="Arial"/>
          <w:sz w:val="27"/>
          <w:szCs w:val="27"/>
        </w:rPr>
      </w:pPr>
      <w:r>
        <w:rPr/>
        <w:drawing>
          <wp:inline distT="0" distB="0" distL="0" distR="0">
            <wp:extent cx="3457575" cy="2329815"/>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10"/>
                    <a:stretch>
                      <a:fillRect/>
                    </a:stretch>
                  </pic:blipFill>
                  <pic:spPr bwMode="auto">
                    <a:xfrm>
                      <a:off x="0" y="0"/>
                      <a:ext cx="3457575" cy="2329815"/>
                    </a:xfrm>
                    <a:prstGeom prst="rect">
                      <a:avLst/>
                    </a:prstGeom>
                  </pic:spPr>
                </pic:pic>
              </a:graphicData>
            </a:graphic>
          </wp:inline>
        </w:drawing>
      </w:r>
    </w:p>
    <w:p>
      <w:pPr>
        <w:pStyle w:val="TextBody"/>
        <w:bidi w:val="0"/>
        <w:jc w:val="left"/>
        <w:rPr>
          <w:rFonts w:ascii="Arial" w:hAnsi="Arial" w:eastAsia="Times New Roman" w:cs="Arial"/>
          <w:sz w:val="27"/>
          <w:szCs w:val="27"/>
        </w:rPr>
      </w:pPr>
      <w:r>
        <w:rPr/>
        <w:t>We can plot the feature importance according to the decision tree to get more insights about the data itself and how it influences its predictions, but that’s only optional:</w:t>
      </w:r>
    </w:p>
    <w:p>
      <w:pPr>
        <w:pStyle w:val="TextBody"/>
        <w:bidi w:val="0"/>
        <w:jc w:val="center"/>
        <w:rPr>
          <w:rFonts w:ascii="Arial" w:hAnsi="Arial" w:eastAsia="Times New Roman" w:cs="Arial"/>
          <w:sz w:val="27"/>
          <w:szCs w:val="27"/>
        </w:rPr>
      </w:pPr>
      <w:r>
        <w:rPr/>
        <w:drawing>
          <wp:inline distT="0" distB="0" distL="0" distR="0">
            <wp:extent cx="3847465" cy="2885440"/>
            <wp:effectExtent l="0" t="0" r="0" b="0"/>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1"/>
                    <a:stretch>
                      <a:fillRect/>
                    </a:stretch>
                  </pic:blipFill>
                  <pic:spPr bwMode="auto">
                    <a:xfrm>
                      <a:off x="0" y="0"/>
                      <a:ext cx="3847465" cy="2885440"/>
                    </a:xfrm>
                    <a:prstGeom prst="rect">
                      <a:avLst/>
                    </a:prstGeom>
                  </pic:spPr>
                </pic:pic>
              </a:graphicData>
            </a:graphic>
          </wp:inline>
        </w:drawing>
      </w:r>
    </w:p>
    <w:p>
      <w:pPr>
        <w:pStyle w:val="Heading1"/>
        <w:numPr>
          <w:ilvl w:val="0"/>
          <w:numId w:val="0"/>
        </w:numPr>
        <w:bidi w:val="0"/>
        <w:ind w:left="0" w:hanging="0"/>
        <w:jc w:val="left"/>
        <w:rPr>
          <w:rFonts w:ascii="Arial" w:hAnsi="Arial" w:eastAsia="Times New Roman" w:cs="Arial"/>
          <w:sz w:val="27"/>
          <w:szCs w:val="27"/>
        </w:rPr>
      </w:pPr>
      <w:bookmarkStart w:id="7" w:name="__RefHeading___Toc201_2538187222"/>
      <w:bookmarkEnd w:id="7"/>
      <w:r>
        <w:rPr/>
        <w:t>6. Making Predictions</w:t>
      </w:r>
    </w:p>
    <w:p>
      <w:pPr>
        <w:pStyle w:val="TextBody"/>
        <w:bidi w:val="0"/>
        <w:jc w:val="left"/>
        <w:rPr>
          <w:rFonts w:ascii="Arial" w:hAnsi="Arial" w:eastAsia="Times New Roman" w:cs="Arial"/>
          <w:sz w:val="27"/>
          <w:szCs w:val="27"/>
        </w:rPr>
      </w:pPr>
      <w:r>
        <w:rPr/>
        <w:t>Implementing a random generator of symptoms, we can use the ensemble of models to make predictions on unseen data and to show the most possible predictions as discussed above:</w:t>
      </w:r>
    </w:p>
    <w:p>
      <w:pPr>
        <w:pStyle w:val="TextBody"/>
        <w:bidi w:val="0"/>
        <w:jc w:val="center"/>
        <w:rPr>
          <w:rFonts w:ascii="Arial" w:hAnsi="Arial" w:eastAsia="Times New Roman" w:cs="Arial"/>
          <w:sz w:val="27"/>
          <w:szCs w:val="27"/>
        </w:rPr>
      </w:pPr>
      <w:r>
        <w:rPr/>
        <w:drawing>
          <wp:inline distT="0" distB="0" distL="0" distR="0">
            <wp:extent cx="6038215" cy="292989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2"/>
                    <a:stretch>
                      <a:fillRect/>
                    </a:stretch>
                  </pic:blipFill>
                  <pic:spPr bwMode="auto">
                    <a:xfrm>
                      <a:off x="0" y="0"/>
                      <a:ext cx="6038215" cy="2929890"/>
                    </a:xfrm>
                    <a:prstGeom prst="rect">
                      <a:avLst/>
                    </a:prstGeom>
                  </pic:spPr>
                </pic:pic>
              </a:graphicData>
            </a:graphic>
          </wp:inline>
        </w:drawing>
      </w:r>
    </w:p>
    <w:p>
      <w:pPr>
        <w:pStyle w:val="TextBody"/>
        <w:bidi w:val="0"/>
        <w:jc w:val="left"/>
        <w:rPr>
          <w:rFonts w:ascii="Arial" w:hAnsi="Arial" w:eastAsia="Times New Roman" w:cs="Arial"/>
          <w:sz w:val="27"/>
          <w:szCs w:val="27"/>
        </w:rPr>
      </w:pPr>
      <w:r>
        <w:rPr/>
        <w:t>Here is a text-copied output (different run so different output) since the image taken isn’t very clear:</w:t>
      </w:r>
    </w:p>
    <w:p>
      <w:pPr>
        <w:pStyle w:val="TextBody"/>
        <w:bidi w:val="0"/>
        <w:spacing w:lineRule="auto" w:line="240" w:before="0" w:after="0"/>
        <w:jc w:val="left"/>
        <w:rPr>
          <w:rFonts w:ascii="Arial" w:hAnsi="Arial" w:eastAsia="Times New Roman" w:cs="Arial"/>
          <w:sz w:val="27"/>
          <w:szCs w:val="27"/>
        </w:rPr>
      </w:pPr>
      <w:r>
        <w:rPr>
          <w:b/>
          <w:bCs/>
          <w:i w:val="false"/>
          <w:iCs w:val="false"/>
        </w:rPr>
        <w:t xml:space="preserve">Selected symptoms: </w:t>
      </w:r>
      <w:r>
        <w:rPr/>
        <w:t>['lethargy', 'enlarged_thyroid', 'yellow_crust_ooze', 'lack_of_concentration', 'pain_behind_the_eyes', 'irritability']</w:t>
      </w:r>
    </w:p>
    <w:p>
      <w:pPr>
        <w:pStyle w:val="TextBody"/>
        <w:bidi w:val="0"/>
        <w:spacing w:lineRule="auto" w:line="240" w:before="0" w:after="0"/>
        <w:jc w:val="left"/>
        <w:rPr>
          <w:rFonts w:ascii="Arial" w:hAnsi="Arial" w:eastAsia="Times New Roman" w:cs="Arial"/>
          <w:sz w:val="27"/>
          <w:szCs w:val="27"/>
        </w:rPr>
      </w:pPr>
      <w:r>
        <w:rPr>
          <w:b/>
          <w:bCs/>
        </w:rPr>
        <w:t>Encoded vector:</w:t>
      </w:r>
      <w:r>
        <w:rPr/>
        <w:t xml:space="preserve"> [0 0 0 0 0 0 0 0 0 0 0 0 0 0 0 0 0 0 0 0 0 1 0 0 0 0 0 0 0 0 0 0 0 0 0 0 1 0 0 0 0 0 0 0 0 0 0 0 0 0 0 0 0 0 0 0 0 0 0 0 0 0 0 0 0 0 0 0 0 0 0 1 0 0 0 0 0 0 0 0 0 0 0 0 0 0 0 0 0 0 0 0 0 0 0 0 1 0 0 0 0 0 0 0 0 0 0 0 0 1 0 0 0 0 0 0 0 0 0 0 0 0 0 0 0 0 0 0 0 0 0 1]</w:t>
      </w:r>
    </w:p>
    <w:p>
      <w:pPr>
        <w:pStyle w:val="TextBody"/>
        <w:bidi w:val="0"/>
        <w:spacing w:lineRule="auto" w:line="240" w:before="0" w:after="0"/>
        <w:jc w:val="left"/>
        <w:rPr>
          <w:rFonts w:ascii="Arial" w:hAnsi="Arial" w:eastAsia="Times New Roman" w:cs="Arial"/>
          <w:sz w:val="27"/>
          <w:szCs w:val="27"/>
        </w:rPr>
      </w:pPr>
      <w:r>
        <w:rPr>
          <w:b/>
          <w:bCs/>
        </w:rPr>
        <w:t>Predictions by each model:</w:t>
      </w:r>
    </w:p>
    <w:p>
      <w:pPr>
        <w:pStyle w:val="TextBody"/>
        <w:bidi w:val="0"/>
        <w:spacing w:lineRule="auto" w:line="240" w:before="0" w:after="0"/>
        <w:jc w:val="left"/>
        <w:rPr>
          <w:rFonts w:ascii="Arial" w:hAnsi="Arial" w:eastAsia="Times New Roman" w:cs="Arial"/>
          <w:sz w:val="27"/>
          <w:szCs w:val="27"/>
        </w:rPr>
      </w:pPr>
      <w:r>
        <w:rPr/>
        <w:t>Random Forest: Impetigo</w:t>
      </w:r>
    </w:p>
    <w:p>
      <w:pPr>
        <w:pStyle w:val="TextBody"/>
        <w:bidi w:val="0"/>
        <w:spacing w:lineRule="auto" w:line="240" w:before="0" w:after="0"/>
        <w:jc w:val="left"/>
        <w:rPr>
          <w:rFonts w:ascii="Arial" w:hAnsi="Arial" w:eastAsia="Times New Roman" w:cs="Arial"/>
          <w:sz w:val="27"/>
          <w:szCs w:val="27"/>
        </w:rPr>
      </w:pPr>
      <w:r>
        <w:rPr/>
        <w:t xml:space="preserve">Decision Tree: Hypertension </w:t>
      </w:r>
    </w:p>
    <w:p>
      <w:pPr>
        <w:pStyle w:val="TextBody"/>
        <w:bidi w:val="0"/>
        <w:spacing w:lineRule="auto" w:line="240" w:before="0" w:after="0"/>
        <w:jc w:val="left"/>
        <w:rPr>
          <w:rFonts w:ascii="Arial" w:hAnsi="Arial" w:eastAsia="Times New Roman" w:cs="Arial"/>
          <w:sz w:val="27"/>
          <w:szCs w:val="27"/>
        </w:rPr>
      </w:pPr>
      <w:r>
        <w:rPr/>
        <w:t xml:space="preserve">Logistic Regression: Hypertension </w:t>
      </w:r>
    </w:p>
    <w:p>
      <w:pPr>
        <w:pStyle w:val="TextBody"/>
        <w:bidi w:val="0"/>
        <w:spacing w:lineRule="auto" w:line="240" w:before="0" w:after="0"/>
        <w:jc w:val="left"/>
        <w:rPr>
          <w:rFonts w:ascii="Arial" w:hAnsi="Arial" w:eastAsia="Times New Roman" w:cs="Arial"/>
          <w:sz w:val="27"/>
          <w:szCs w:val="27"/>
        </w:rPr>
      </w:pPr>
      <w:r>
        <w:rPr/>
        <w:t>Support Vector Machine: Impetigo</w:t>
      </w:r>
    </w:p>
    <w:p>
      <w:pPr>
        <w:pStyle w:val="TextBody"/>
        <w:bidi w:val="0"/>
        <w:spacing w:lineRule="auto" w:line="240" w:before="0" w:after="0"/>
        <w:jc w:val="left"/>
        <w:rPr>
          <w:rFonts w:ascii="Arial" w:hAnsi="Arial" w:eastAsia="Times New Roman" w:cs="Arial"/>
          <w:sz w:val="27"/>
          <w:szCs w:val="27"/>
        </w:rPr>
      </w:pPr>
      <w:r>
        <w:rPr/>
        <w:t xml:space="preserve">Gaussian Naive Bayes: Hypertension </w:t>
      </w:r>
    </w:p>
    <w:p>
      <w:pPr>
        <w:pStyle w:val="TextBody"/>
        <w:bidi w:val="0"/>
        <w:spacing w:lineRule="auto" w:line="240" w:before="0" w:after="0"/>
        <w:jc w:val="left"/>
        <w:rPr>
          <w:rFonts w:ascii="Arial" w:hAnsi="Arial" w:eastAsia="Times New Roman" w:cs="Arial"/>
          <w:sz w:val="27"/>
          <w:szCs w:val="27"/>
        </w:rPr>
      </w:pPr>
      <w:r>
        <w:rPr>
          <w:b/>
          <w:bCs/>
        </w:rPr>
        <w:t>Percentage chances of each unique prediction:</w:t>
      </w:r>
    </w:p>
    <w:p>
      <w:pPr>
        <w:pStyle w:val="TextBody"/>
        <w:bidi w:val="0"/>
        <w:spacing w:lineRule="auto" w:line="240" w:before="0" w:after="0"/>
        <w:jc w:val="left"/>
        <w:rPr>
          <w:rFonts w:ascii="Arial" w:hAnsi="Arial" w:eastAsia="Times New Roman" w:cs="Arial"/>
          <w:sz w:val="27"/>
          <w:szCs w:val="27"/>
        </w:rPr>
      </w:pPr>
      <w:r>
        <w:rPr/>
        <w:t>Prediction: Impetigo, Percentage: 40.00%</w:t>
      </w:r>
    </w:p>
    <w:p>
      <w:pPr>
        <w:pStyle w:val="TextBody"/>
        <w:bidi w:val="0"/>
        <w:spacing w:lineRule="auto" w:line="240" w:before="0" w:after="0"/>
        <w:jc w:val="left"/>
        <w:rPr>
          <w:rFonts w:ascii="Arial" w:hAnsi="Arial" w:eastAsia="Times New Roman" w:cs="Arial"/>
          <w:sz w:val="27"/>
          <w:szCs w:val="27"/>
        </w:rPr>
      </w:pPr>
      <w:r>
        <w:rPr/>
        <w:t>Prediction: Hypertension , Percentage: 60.00%</w:t>
      </w:r>
    </w:p>
    <w:sectPr>
      <w:headerReference w:type="default" r:id="rId13"/>
      <w:footerReference w:type="default" r:id="rId14"/>
      <w:type w:val="nextPage"/>
      <w:pgSz w:w="11906" w:h="16838"/>
      <w:pgMar w:left="1134" w:right="1134" w:gutter="0" w:header="1134" w:top="3625"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Liberation Sans">
    <w:altName w:val="Arial"/>
    <w:charset w:val="01"/>
    <w:family w:val="swiss"/>
    <w:pitch w:val="default"/>
  </w:font>
  <w:font w:name="Calibri">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drawing>
        <wp:inline distT="0" distB="0" distL="0" distR="0">
          <wp:extent cx="2711450" cy="122682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
                  <a:stretch>
                    <a:fillRect/>
                  </a:stretch>
                </pic:blipFill>
                <pic:spPr bwMode="auto">
                  <a:xfrm>
                    <a:off x="0" y="0"/>
                    <a:ext cx="2711450" cy="1226820"/>
                  </a:xfrm>
                  <a:prstGeom prst="rect">
                    <a:avLst/>
                  </a:prstGeom>
                </pic:spPr>
              </pic:pic>
            </a:graphicData>
          </a:graphic>
        </wp:inline>
      </w:drawing>
    </w:r>
  </w:p>
  <w:p>
    <w:pPr>
      <w:pStyle w:val="Header"/>
      <w:bidi w:val="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9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Arabic"/>
        <w:color w:val="000000"/>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DejaVu Sans" w:cs="Noto Sans Arabic"/>
      <w:color w:val="000000"/>
      <w:kern w:val="0"/>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283"/>
    </w:pPr>
    <w:rPr/>
  </w:style>
  <w:style w:type="paragraph" w:styleId="List">
    <w:name w:val="List"/>
    <w:basedOn w:val="TextBody"/>
    <w:pPr/>
    <w:rPr>
      <w:rFonts w:ascii="Calibri" w:hAnsi="Calibri" w:cs="Noto Sans Devanagari"/>
    </w:rPr>
  </w:style>
  <w:style w:type="paragraph" w:styleId="Caption">
    <w:name w:val="Caption"/>
    <w:basedOn w:val="Normal"/>
    <w:qFormat/>
    <w:pPr>
      <w:suppressLineNumbers/>
      <w:spacing w:before="120" w:after="120"/>
    </w:pPr>
    <w:rPr>
      <w:rFonts w:ascii="Calibri" w:hAnsi="Calibri" w:cs="Noto Sans Devanagari"/>
      <w:i/>
      <w:iCs/>
      <w:sz w:val="24"/>
      <w:szCs w:val="24"/>
    </w:rPr>
  </w:style>
  <w:style w:type="paragraph" w:styleId="Index">
    <w:name w:val="Index"/>
    <w:basedOn w:val="Normal"/>
    <w:qFormat/>
    <w:pPr>
      <w:suppressLineNumbers/>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1134"/>
        <w:tab w:val="right" w:pos="9638"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kaushil268/disease-prediction-using-machine-learni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1.png"/>
</Relationships>
</file>

<file path=docProps/app.xml><?xml version="1.0" encoding="utf-8"?>
<Properties xmlns="http://schemas.openxmlformats.org/officeDocument/2006/extended-properties" xmlns:vt="http://schemas.openxmlformats.org/officeDocument/2006/docPropsVTypes">
  <Template/>
  <TotalTime>61</TotalTime>
  <Application>LibreOffice/7.3.7.2$Linux_X86_64 LibreOffice_project/30$Build-2</Application>
  <AppVersion>15.0000</AppVersion>
  <Pages>8</Pages>
  <Words>711</Words>
  <Characters>3196</Characters>
  <CharactersWithSpaces>3873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2024-04-26T16:26:53Z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