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Dynamic</w:t>
      </w:r>
      <w:r>
        <w:t xml:space="preserve"> </w:t>
      </w:r>
      <w:r>
        <w:t xml:space="preserve">Fixed-Batch</w:t>
      </w:r>
      <w:r>
        <w:t xml:space="preserve"> </w:t>
      </w:r>
      <w:r>
        <w:t xml:space="preserve">Retrieval:</w:t>
      </w:r>
      <w:r>
        <w:t xml:space="preserve"> </w:t>
      </w:r>
      <w:r>
        <w:t xml:space="preserve">Structured</w:t>
      </w:r>
      <w:r>
        <w:t xml:space="preserve"> </w:t>
      </w:r>
      <w:r>
        <w:t xml:space="preserve">Codes</w:t>
      </w:r>
      <w:r>
        <w:t xml:space="preserve"> </w:t>
      </w:r>
      <w:r>
        <w:t xml:space="preserve">and</w:t>
      </w:r>
      <w:r>
        <w:t xml:space="preserve"> </w:t>
      </w:r>
      <w:r>
        <w:t xml:space="preserve">Random-Family</w:t>
      </w:r>
      <w:r>
        <w:t xml:space="preserve"> </w:t>
      </w:r>
      <w:r>
        <w:t xml:space="preserve">Locality</w:t>
      </w:r>
      <w:r>
        <w:t xml:space="preserve"> </w:t>
      </w:r>
      <w:r>
        <w:t xml:space="preserve">Barriers</w:t>
      </w:r>
    </w:p>
    <w:p>
      <w:pPr>
        <w:pStyle w:val="Author"/>
      </w:pPr>
      <w:r>
        <w:t xml:space="preserve">Stamatis-Christos</w:t>
      </w:r>
      <w:r>
        <w:t xml:space="preserve"> </w:t>
      </w:r>
      <w:r>
        <w:t xml:space="preserve">Saridakis</w:t>
      </w:r>
    </w:p>
    <w:p>
      <w:pPr>
        <w:pStyle w:val="Date"/>
      </w:pPr>
      <w:r>
        <w:t xml:space="preserve">October</w:t>
      </w:r>
      <w:r>
        <w:t xml:space="preserve"> </w:t>
      </w:r>
      <w:r>
        <w:t xml:space="preserve">2026</w:t>
      </w:r>
    </w:p>
    <w:p>
      <w:pPr>
        <w:pStyle w:val="AbstractTitle"/>
      </w:pPr>
      <w:r>
        <w:t xml:space="preserve">Abstract</w:t>
      </w:r>
    </w:p>
    <w:p>
      <w:pPr>
        <w:pStyle w:val="Abstract"/>
      </w:pPr>
      <w:r>
        <w:t xml:space="preserve">We</w:t>
      </w:r>
      <w:r>
        <w:t xml:space="preserve"> </w:t>
      </w:r>
      <w:r>
        <w:t xml:space="preserve">study</w:t>
      </w:r>
      <w:r>
        <w:t xml:space="preserve"> </w:t>
      </w:r>
      <w:r>
        <w:t xml:space="preserve">a</w:t>
      </w:r>
      <w:r>
        <w:t xml:space="preserve"> </w:t>
      </w:r>
      <w:r>
        <w:t xml:space="preserve">dynamic</w:t>
      </w:r>
      <w:r>
        <w:t xml:space="preserve"> </w:t>
      </w:r>
      <w:r>
        <w:t xml:space="preserve">exact-retrieval</w:t>
      </w:r>
      <w:r>
        <w:t xml:space="preserve"> </w:t>
      </w:r>
      <w:r>
        <w:t xml:space="preserve">problem</w:t>
      </w:r>
      <w:r>
        <w:t xml:space="preserve"> </w:t>
      </w:r>
      <w:r>
        <w:t xml:space="preserve">in</w:t>
      </w:r>
      <w:r>
        <w:t xml:space="preserve"> </w:t>
      </w:r>
      <w:r>
        <w:t xml:space="preserve">which</w:t>
      </w:r>
      <w:r>
        <w:t xml:space="preserve"> </w:t>
      </w:r>
      <w:r>
        <w:t xml:space="preserve">a</w:t>
      </w:r>
      <w:r>
        <w:t xml:space="preserve"> </w:t>
      </w:r>
      <w:r>
        <w:t xml:space="preserve">Boolean</w:t>
      </w:r>
      <w:r>
        <w:t xml:space="preserve"> </w:t>
      </w:r>
      <w:r>
        <w:t xml:space="preserve">vector</w:t>
      </w:r>
      <w:r>
        <w:t xml:space="preserve"> </w:t>
      </w:r>
      <w:r>
        <w:t xml:space="preserve">is</w:t>
      </w:r>
      <w:r>
        <w:t xml:space="preserve"> </w:t>
      </w:r>
      <w:r>
        <w:t xml:space="preserve">maintained</w:t>
      </w:r>
      <w:r>
        <w:t xml:space="preserve"> </w:t>
      </w:r>
      <w:r>
        <w:t xml:space="preserve">under</w:t>
      </w:r>
      <w:r>
        <w:t xml:space="preserve"> </w:t>
      </w:r>
      <w:r>
        <w:t xml:space="preserve">point</w:t>
      </w:r>
      <w:r>
        <w:t xml:space="preserve"> </w:t>
      </w:r>
      <w:r>
        <w:t xml:space="preserve">updates</w:t>
      </w:r>
      <w:r>
        <w:t xml:space="preserve"> </w:t>
      </w:r>
      <w:r>
        <w:t xml:space="preserve">while</w:t>
      </w:r>
      <w:r>
        <w:t xml:space="preserve"> </w:t>
      </w:r>
      <w:r>
        <w:t xml:space="preserve">each</w:t>
      </w:r>
      <w:r>
        <w:t xml:space="preserve"> </w:t>
      </w:r>
      <w:r>
        <w:t xml:space="preserve">query</w:t>
      </w:r>
      <w:r>
        <w:t xml:space="preserve"> </w:t>
      </w:r>
      <w:r>
        <w:t xml:space="preserve">asks</w:t>
      </w:r>
      <w:r>
        <w:t xml:space="preserve"> </w:t>
      </w:r>
      <w:r>
        <w:t xml:space="preserve">for</w:t>
      </w:r>
      <w:r>
        <w:t xml:space="preserve"> </w:t>
      </w:r>
      <w:r>
        <w:t xml:space="preserve">the</w:t>
      </w:r>
      <w:r>
        <w:t xml:space="preserve"> </w:t>
      </w:r>
      <w:r>
        <w:t xml:space="preserve">contents</w:t>
      </w:r>
      <w:r>
        <w:t xml:space="preserve"> </w:t>
      </w:r>
      <w:r>
        <w:t xml:space="preserve">of</w:t>
      </w:r>
      <w:r>
        <w:t xml:space="preserve"> </w:t>
      </w:r>
      <w:r>
        <w:t xml:space="preserve">one</w:t>
      </w:r>
      <w:r>
        <w:t xml:space="preserve"> </w:t>
      </w:r>
      <w:r>
        <w:t xml:space="preserve">set</w:t>
      </w:r>
      <w:r>
        <w:t xml:space="preserve"> </w:t>
      </w:r>
      <w:r>
        <w:t xml:space="preserve">from</w:t>
      </w:r>
      <w:r>
        <w:t xml:space="preserve"> </w:t>
      </w:r>
      <w:r>
        <w:t xml:space="preserve">a</w:t>
      </w:r>
      <w:r>
        <w:t xml:space="preserve"> </w:t>
      </w:r>
      <w:r>
        <w:t xml:space="preserve">fixed</w:t>
      </w:r>
      <w:r>
        <w:t xml:space="preserve"> </w:t>
      </w:r>
      <w:r>
        <w:t xml:space="preserve">family</w:t>
      </w:r>
      <w:r>
        <w:t xml:space="preserve"> </w:t>
      </w:r>
      <w:r>
        <w:t xml:space="preserve">of</w:t>
      </w:r>
      <w:r>
        <w:t xml:space="preserve"> </w:t>
      </w:r>
      <w:r>
        <w:t xml:space="preserve">sparse</w:t>
      </w:r>
      <w:r>
        <w:t xml:space="preserve"> </w:t>
      </w:r>
      <w:r>
        <w:t xml:space="preserve">batches.</w:t>
      </w:r>
      <w:r>
        <w:t xml:space="preserve"> </w:t>
      </w:r>
      <w:r>
        <w:t xml:space="preserve">We</w:t>
      </w:r>
      <w:r>
        <w:t xml:space="preserve"> </w:t>
      </w:r>
      <w:r>
        <w:t xml:space="preserve">call</w:t>
      </w:r>
      <w:r>
        <w:t xml:space="preserve"> </w:t>
      </w:r>
      <w:r>
        <w:t xml:space="preserve">the</w:t>
      </w:r>
      <w:r>
        <w:t xml:space="preserve"> </w:t>
      </w:r>
      <w:r>
        <w:t xml:space="preserve">model</w:t>
      </w:r>
      <w:r>
        <w:t xml:space="preserve"> </w:t>
      </w:r>
      <w:r>
        <w:t xml:space="preserve">Fixed-Batch</w:t>
      </w:r>
      <w:r>
        <w:t xml:space="preserve"> </w:t>
      </w:r>
      <w:r>
        <w:t xml:space="preserve">Dynamic</w:t>
      </w:r>
      <w:r>
        <w:t xml:space="preserve"> </w:t>
      </w:r>
      <w:r>
        <w:t xml:space="preserve">Gather</w:t>
      </w:r>
      <w:r>
        <w:t xml:space="preserve"> </w:t>
      </w:r>
      <w:r>
        <w:t xml:space="preserve">(FBDG).</w:t>
      </w:r>
      <w:r>
        <w:t xml:space="preserve"> </w:t>
      </w:r>
      <w:r>
        <w:t xml:space="preserve">The</w:t>
      </w:r>
      <w:r>
        <w:t xml:space="preserve"> </w:t>
      </w:r>
      <w:r>
        <w:t xml:space="preserve">central</w:t>
      </w:r>
      <w:r>
        <w:t xml:space="preserve"> </w:t>
      </w:r>
      <w:r>
        <w:t xml:space="preserve">question</w:t>
      </w:r>
      <w:r>
        <w:t xml:space="preserve"> </w:t>
      </w:r>
      <w:r>
        <w:t xml:space="preserve">is</w:t>
      </w:r>
      <w:r>
        <w:t xml:space="preserve"> </w:t>
      </w:r>
      <w:r>
        <w:t xml:space="preserve">whether</w:t>
      </w:r>
      <w:r>
        <w:t xml:space="preserve"> </w:t>
      </w:r>
      <w:r>
        <w:t xml:space="preserve">a</w:t>
      </w:r>
      <w:r>
        <w:t xml:space="preserve"> </w:t>
      </w:r>
      <w:r>
        <w:t xml:space="preserve">representation</w:t>
      </w:r>
      <w:r>
        <w:t xml:space="preserve"> </w:t>
      </w:r>
      <w:r>
        <w:t xml:space="preserve">can</w:t>
      </w:r>
      <w:r>
        <w:t xml:space="preserve"> </w:t>
      </w:r>
      <w:r>
        <w:t xml:space="preserve">simultaneously</w:t>
      </w:r>
      <w:r>
        <w:t xml:space="preserve"> </w:t>
      </w:r>
      <w:r>
        <w:t xml:space="preserve">have</w:t>
      </w:r>
      <w:r>
        <w:t xml:space="preserve"> </w:t>
      </w:r>
      <w:r>
        <w:t xml:space="preserve">very</w:t>
      </w:r>
      <w:r>
        <w:t xml:space="preserve"> </w:t>
      </w:r>
      <w:r>
        <w:t xml:space="preserve">low</w:t>
      </w:r>
      <w:r>
        <w:t xml:space="preserve"> </w:t>
      </w:r>
      <w:r>
        <w:t xml:space="preserve">write</w:t>
      </w:r>
      <w:r>
        <w:t xml:space="preserve"> </w:t>
      </w:r>
      <w:r>
        <w:t xml:space="preserve">locality</w:t>
      </w:r>
      <w:r>
        <w:t xml:space="preserve"> </w:t>
      </w:r>
      <w:r>
        <w:t xml:space="preserve">and</w:t>
      </w:r>
      <w:r>
        <w:t xml:space="preserve"> </w:t>
      </w:r>
      <w:r>
        <w:t xml:space="preserve">very</w:t>
      </w:r>
      <w:r>
        <w:t xml:space="preserve"> </w:t>
      </w:r>
      <w:r>
        <w:t xml:space="preserve">low</w:t>
      </w:r>
      <w:r>
        <w:t xml:space="preserve"> </w:t>
      </w:r>
      <w:r>
        <w:t xml:space="preserve">recovery</w:t>
      </w:r>
      <w:r>
        <w:t xml:space="preserve"> </w:t>
      </w:r>
      <w:r>
        <w:t xml:space="preserve">locality</w:t>
      </w:r>
      <w:r>
        <w:t xml:space="preserve"> </w:t>
      </w:r>
      <w:r>
        <w:t xml:space="preserve">when</w:t>
      </w:r>
      <w:r>
        <w:t xml:space="preserve"> </w:t>
      </w:r>
      <w:r>
        <w:t xml:space="preserve">every</w:t>
      </w:r>
      <w:r>
        <w:t xml:space="preserve"> </w:t>
      </w:r>
      <w:r>
        <w:t xml:space="preserve">requested</w:t>
      </w:r>
      <w:r>
        <w:t xml:space="preserve"> </w:t>
      </w:r>
      <w:r>
        <w:t xml:space="preserve">batch</w:t>
      </w:r>
      <w:r>
        <w:t xml:space="preserve"> </w:t>
      </w:r>
      <w:r>
        <w:t xml:space="preserve">has</w:t>
      </w:r>
      <w:r>
        <w:t xml:space="preserve"> </w:t>
      </w:r>
      <w:r>
        <w:t xml:space="preserve">size</w:t>
      </w:r>
      <w:r>
        <w:t xml:space="preserve"> </w:t>
      </w:r>
      <m:oMath>
        <m:r>
          <m:t>w</m:t>
        </m:r>
        <m:r>
          <m:rPr>
            <m:sty m:val="p"/>
          </m:rPr>
          <m:t>=</m:t>
        </m:r>
        <m:r>
          <m:t>Θ</m:t>
        </m:r>
        <m:d>
          <m:dPr>
            <m:begChr m:val="("/>
            <m:endChr m:val=")"/>
            <m:sepChr m:val=""/>
            <m:grow/>
          </m:dPr>
          <m:e>
            <m:r>
              <m:rPr>
                <m:sty m:val="p"/>
              </m:rPr>
              <m:t>log</m:t>
            </m:r>
            <m:r>
              <m:t>n</m:t>
            </m:r>
          </m:e>
        </m:d>
      </m:oMath>
      <w:r>
        <w:t xml:space="preserve"> </w:t>
      </w:r>
      <w:r>
        <w:t xml:space="preserve">and</w:t>
      </w:r>
      <w:r>
        <w:t xml:space="preserve"> </w:t>
      </w:r>
      <w:r>
        <w:t xml:space="preserve">one</w:t>
      </w:r>
      <w:r>
        <w:t xml:space="preserve"> </w:t>
      </w:r>
      <w:r>
        <w:t xml:space="preserve">dynamic</w:t>
      </w:r>
      <w:r>
        <w:t xml:space="preserve"> </w:t>
      </w:r>
      <w:r>
        <w:t xml:space="preserve">word</w:t>
      </w:r>
      <w:r>
        <w:t xml:space="preserve"> </w:t>
      </w:r>
      <w:r>
        <w:t xml:space="preserve">contains</w:t>
      </w:r>
      <w:r>
        <w:t xml:space="preserve"> </w:t>
      </w:r>
      <m:oMath>
        <m:r>
          <m:t>w</m:t>
        </m:r>
      </m:oMath>
      <w:r>
        <w:t xml:space="preserve"> </w:t>
      </w:r>
      <w:r>
        <w:t xml:space="preserve">bits.</w:t>
      </w:r>
      <w:r>
        <w:t xml:space="preserve"> </w:t>
      </w:r>
      <w:r>
        <w:t xml:space="preserve">We</w:t>
      </w:r>
      <w:r>
        <w:t xml:space="preserve"> </w:t>
      </w:r>
      <w:r>
        <w:t xml:space="preserve">prove</w:t>
      </w:r>
      <w:r>
        <w:t xml:space="preserve"> </w:t>
      </w:r>
      <w:r>
        <w:t xml:space="preserve">a</w:t>
      </w:r>
      <w:r>
        <w:t xml:space="preserve"> </w:t>
      </w:r>
      <w:r>
        <w:t xml:space="preserve">structure-versus-randomness</w:t>
      </w:r>
      <w:r>
        <w:t xml:space="preserve"> </w:t>
      </w:r>
      <w:r>
        <w:t xml:space="preserve">separation</w:t>
      </w:r>
      <w:r>
        <w:t xml:space="preserve"> </w:t>
      </w:r>
      <w:r>
        <w:t xml:space="preserve">at</w:t>
      </w:r>
      <w:r>
        <w:t xml:space="preserve"> </w:t>
      </w:r>
      <w:r>
        <w:t xml:space="preserve">write</w:t>
      </w:r>
      <w:r>
        <w:t xml:space="preserve"> </w:t>
      </w:r>
      <w:r>
        <w:t xml:space="preserve">locality</w:t>
      </w:r>
      <w:r>
        <w:t xml:space="preserve"> </w:t>
      </w:r>
      <w:r>
        <w:t xml:space="preserve">two.</w:t>
      </w:r>
      <w:r>
        <w:t xml:space="preserve"> </w:t>
      </w:r>
      <w:r>
        <w:t xml:space="preserve">On</w:t>
      </w:r>
      <w:r>
        <w:t xml:space="preserve"> </w:t>
      </w:r>
      <w:r>
        <w:t xml:space="preserve">the</w:t>
      </w:r>
      <w:r>
        <w:t xml:space="preserve"> </w:t>
      </w:r>
      <w:r>
        <w:t xml:space="preserve">positive</w:t>
      </w:r>
      <w:r>
        <w:t xml:space="preserve"> </w:t>
      </w:r>
      <w:r>
        <w:t xml:space="preserve">side,</w:t>
      </w:r>
      <w:r>
        <w:t xml:space="preserve"> </w:t>
      </w:r>
      <w:r>
        <w:t xml:space="preserve">an</w:t>
      </w:r>
      <w:r>
        <w:t xml:space="preserve"> </w:t>
      </w:r>
      <w:r>
        <w:t xml:space="preserve">explicit</w:t>
      </w:r>
      <w:r>
        <w:t xml:space="preserve"> </w:t>
      </w:r>
      <w:r>
        <w:t xml:space="preserve">Fano-based</w:t>
      </w:r>
      <w:r>
        <w:t xml:space="preserve"> </w:t>
      </w:r>
      <w:r>
        <w:t xml:space="preserve">construction</w:t>
      </w:r>
      <w:r>
        <w:t xml:space="preserve"> </w:t>
      </w:r>
      <w:r>
        <w:t xml:space="preserve">yields</w:t>
      </w:r>
      <w:r>
        <w:t xml:space="preserve"> </w:t>
      </w:r>
      <w:r>
        <w:t xml:space="preserve">infinite</w:t>
      </w:r>
      <w:r>
        <w:t xml:space="preserve"> </w:t>
      </w:r>
      <w:r>
        <w:t xml:space="preserve">families</w:t>
      </w:r>
      <w:r>
        <w:t xml:space="preserve"> </w:t>
      </w:r>
      <w:r>
        <w:t xml:space="preserve">with</w:t>
      </w:r>
      <w:r>
        <w:t xml:space="preserve"> </w:t>
      </w:r>
      <m:oMath>
        <m:r>
          <m:t>M</m:t>
        </m:r>
        <m:r>
          <m:rPr>
            <m:sty m:val="p"/>
          </m:rPr>
          <m:t>=</m:t>
        </m:r>
        <m:r>
          <m:t>n</m:t>
        </m:r>
      </m:oMath>
      <w:r>
        <w:t xml:space="preserve">,</w:t>
      </w:r>
      <w:r>
        <w:t xml:space="preserve"> </w:t>
      </w:r>
      <m:oMath>
        <m:r>
          <m:t>w</m:t>
        </m:r>
        <m:r>
          <m:rPr>
            <m:sty m:val="p"/>
          </m:rPr>
          <m:t>=</m:t>
        </m:r>
        <m:r>
          <m:t>Θ</m:t>
        </m:r>
        <m:d>
          <m:dPr>
            <m:begChr m:val="("/>
            <m:endChr m:val=")"/>
            <m:sepChr m:val=""/>
            <m:grow/>
          </m:dPr>
          <m:e>
            <m:r>
              <m:rPr>
                <m:sty m:val="p"/>
              </m:rPr>
              <m:t>log</m:t>
            </m:r>
            <m:r>
              <m:t>n</m:t>
            </m:r>
          </m:e>
        </m:d>
      </m:oMath>
      <w:r>
        <w:t xml:space="preserve">,</w:t>
      </w:r>
      <w:r>
        <w:t xml:space="preserve"> </w:t>
      </w:r>
      <w:r>
        <w:t xml:space="preserve">two</w:t>
      </w:r>
      <w:r>
        <w:t xml:space="preserve"> </w:t>
      </w:r>
      <w:r>
        <w:t xml:space="preserve">fixed</w:t>
      </w:r>
      <w:r>
        <w:t xml:space="preserve"> </w:t>
      </w:r>
      <w:r>
        <w:t xml:space="preserve">update</w:t>
      </w:r>
      <w:r>
        <w:t xml:space="preserve"> </w:t>
      </w:r>
      <w:r>
        <w:t xml:space="preserve">locations</w:t>
      </w:r>
      <w:r>
        <w:t xml:space="preserve"> </w:t>
      </w:r>
      <w:r>
        <w:t xml:space="preserve">per</w:t>
      </w:r>
      <w:r>
        <w:t xml:space="preserve"> </w:t>
      </w:r>
      <w:r>
        <w:t xml:space="preserve">source</w:t>
      </w:r>
      <w:r>
        <w:t xml:space="preserve"> </w:t>
      </w:r>
      <w:r>
        <w:t xml:space="preserve">bit,</w:t>
      </w:r>
      <w:r>
        <w:t xml:space="preserve"> </w:t>
      </w:r>
      <w:r>
        <w:t xml:space="preserve">and</w:t>
      </w:r>
      <w:r>
        <w:t xml:space="preserve"> </w:t>
      </w:r>
      <w:r>
        <w:t xml:space="preserve">two</w:t>
      </w:r>
      <w:r>
        <w:t xml:space="preserve"> </w:t>
      </w:r>
      <w:r>
        <w:t xml:space="preserve">adaptive-or-nonadaptive</w:t>
      </w:r>
      <w:r>
        <w:t xml:space="preserve"> </w:t>
      </w:r>
      <w:r>
        <w:t xml:space="preserve">word</w:t>
      </w:r>
      <w:r>
        <w:t xml:space="preserve"> </w:t>
      </w:r>
      <w:r>
        <w:t xml:space="preserve">probes</w:t>
      </w:r>
      <w:r>
        <w:t xml:space="preserve"> </w:t>
      </w:r>
      <w:r>
        <w:t xml:space="preserve">per</w:t>
      </w:r>
      <w:r>
        <w:t xml:space="preserve"> </w:t>
      </w:r>
      <w:r>
        <w:t xml:space="preserve">query.</w:t>
      </w:r>
      <w:r>
        <w:t xml:space="preserve"> </w:t>
      </w:r>
      <w:r>
        <w:t xml:space="preserve">On</w:t>
      </w:r>
      <w:r>
        <w:t xml:space="preserve"> </w:t>
      </w:r>
      <w:r>
        <w:t xml:space="preserve">the</w:t>
      </w:r>
      <w:r>
        <w:t xml:space="preserve"> </w:t>
      </w:r>
      <w:r>
        <w:t xml:space="preserve">negative</w:t>
      </w:r>
      <w:r>
        <w:t xml:space="preserve"> </w:t>
      </w:r>
      <w:r>
        <w:t xml:space="preserve">side,</w:t>
      </w:r>
      <w:r>
        <w:t xml:space="preserve"> </w:t>
      </w:r>
      <w:r>
        <w:t xml:space="preserve">if</w:t>
      </w:r>
      <w:r>
        <w:t xml:space="preserve"> </w:t>
      </w:r>
      <m:oMath>
        <m:r>
          <m:t>M</m:t>
        </m:r>
        <m:r>
          <m:rPr>
            <m:sty m:val="p"/>
          </m:rPr>
          <m:t>=</m:t>
        </m:r>
        <m:r>
          <m:t>Θ</m:t>
        </m:r>
        <m:d>
          <m:dPr>
            <m:begChr m:val="("/>
            <m:endChr m:val=")"/>
            <m:sepChr m:val=""/>
            <m:grow/>
          </m:dPr>
          <m:e>
            <m:r>
              <m:t>n</m:t>
            </m:r>
          </m:e>
        </m:d>
      </m:oMath>
      <w:r>
        <w:t xml:space="preserve"> </w:t>
      </w:r>
      <w:r>
        <w:t xml:space="preserve">batches</w:t>
      </w:r>
      <w:r>
        <w:t xml:space="preserve"> </w:t>
      </w:r>
      <w:r>
        <w:t xml:space="preserve">are</w:t>
      </w:r>
      <w:r>
        <w:t xml:space="preserve"> </w:t>
      </w:r>
      <w:r>
        <w:t xml:space="preserve">sampled</w:t>
      </w:r>
      <w:r>
        <w:t xml:space="preserve"> </w:t>
      </w:r>
      <w:r>
        <w:t xml:space="preserve">independently</w:t>
      </w:r>
      <w:r>
        <w:t xml:space="preserve"> </w:t>
      </w:r>
      <w:r>
        <w:t xml:space="preserve">and</w:t>
      </w:r>
      <w:r>
        <w:t xml:space="preserve"> </w:t>
      </w:r>
      <w:r>
        <w:t xml:space="preserve">uniformly</w:t>
      </w:r>
      <w:r>
        <w:t xml:space="preserve"> </w:t>
      </w:r>
      <w:r>
        <w:t xml:space="preserve">from</w:t>
      </w:r>
      <w:r>
        <w:t xml:space="preserve"> </w:t>
      </w:r>
      <w:r>
        <w:t xml:space="preserve">the</w:t>
      </w:r>
      <w:r>
        <w:t xml:space="preserve"> </w:t>
      </w:r>
      <m:oMath>
        <m:r>
          <m:t>w</m:t>
        </m:r>
      </m:oMath>
      <w:r>
        <w:t xml:space="preserve">-subsets</w:t>
      </w:r>
      <w:r>
        <w:t xml:space="preserve"> </w:t>
      </w:r>
      <w:r>
        <w:t xml:space="preserve">of</w:t>
      </w:r>
      <w:r>
        <w:t xml:space="preserve"> </w:t>
      </w:r>
      <m:oMath>
        <m:d>
          <m:dPr>
            <m:begChr m:val="["/>
            <m:endChr m:val="]"/>
            <m:sepChr m:val=""/>
            <m:grow/>
          </m:dPr>
          <m:e>
            <m:r>
              <m:t>n</m:t>
            </m:r>
          </m:e>
        </m:d>
      </m:oMath>
      <w:r>
        <w:t xml:space="preserve">,</w:t>
      </w:r>
      <w:r>
        <w:t xml:space="preserve"> </w:t>
      </w:r>
      <w:r>
        <w:t xml:space="preserve">then</w:t>
      </w:r>
      <w:r>
        <w:t xml:space="preserve"> </w:t>
      </w:r>
      <w:r>
        <w:t xml:space="preserve">with</w:t>
      </w:r>
      <w:r>
        <w:t xml:space="preserve"> </w:t>
      </w:r>
      <w:r>
        <w:t xml:space="preserve">high</w:t>
      </w:r>
      <w:r>
        <w:t xml:space="preserve"> </w:t>
      </w:r>
      <w:r>
        <w:t xml:space="preserve">probability</w:t>
      </w:r>
      <w:r>
        <w:t xml:space="preserve"> </w:t>
      </w:r>
      <w:r>
        <w:t xml:space="preserve">every</w:t>
      </w:r>
      <w:r>
        <w:t xml:space="preserve"> </w:t>
      </w:r>
      <w:r>
        <w:t xml:space="preserve">exact</w:t>
      </w:r>
      <w:r>
        <w:t xml:space="preserve"> </w:t>
      </w:r>
      <w:r>
        <w:t xml:space="preserve">canonical</w:t>
      </w:r>
      <w:r>
        <w:t xml:space="preserve"> </w:t>
      </w:r>
      <w:r>
        <w:t xml:space="preserve">representation</w:t>
      </w:r>
      <w:r>
        <w:t xml:space="preserve"> </w:t>
      </w:r>
      <w:r>
        <w:t xml:space="preserve">in</w:t>
      </w:r>
      <w:r>
        <w:t xml:space="preserve"> </w:t>
      </w:r>
      <w:r>
        <w:t xml:space="preserve">which</w:t>
      </w:r>
      <w:r>
        <w:t xml:space="preserve"> </w:t>
      </w:r>
      <w:r>
        <w:t xml:space="preserve">each</w:t>
      </w:r>
      <w:r>
        <w:t xml:space="preserve"> </w:t>
      </w:r>
      <w:r>
        <w:t xml:space="preserve">source</w:t>
      </w:r>
      <w:r>
        <w:t xml:space="preserve"> </w:t>
      </w:r>
      <w:r>
        <w:t xml:space="preserve">coordinate</w:t>
      </w:r>
      <w:r>
        <w:t xml:space="preserve"> </w:t>
      </w:r>
      <w:r>
        <w:t xml:space="preserve">has</w:t>
      </w:r>
      <w:r>
        <w:t xml:space="preserve"> </w:t>
      </w:r>
      <w:r>
        <w:t xml:space="preserve">at</w:t>
      </w:r>
      <w:r>
        <w:t xml:space="preserve"> </w:t>
      </w:r>
      <w:r>
        <w:t xml:space="preserve">most</w:t>
      </w:r>
      <w:r>
        <w:t xml:space="preserve"> </w:t>
      </w:r>
      <w:r>
        <w:t xml:space="preserve">two</w:t>
      </w:r>
      <w:r>
        <w:t xml:space="preserve"> </w:t>
      </w:r>
      <w:r>
        <w:t xml:space="preserve">fixed</w:t>
      </w:r>
      <w:r>
        <w:t xml:space="preserve"> </w:t>
      </w:r>
      <w:r>
        <w:t xml:space="preserve">update</w:t>
      </w:r>
      <w:r>
        <w:t xml:space="preserve"> </w:t>
      </w:r>
      <w:r>
        <w:t xml:space="preserve">locations</w:t>
      </w:r>
      <w:r>
        <w:t xml:space="preserve"> </w:t>
      </w:r>
      <w:r>
        <w:t xml:space="preserve">requires</w:t>
      </w:r>
      <w:r>
        <w:t xml:space="preserve"> </w:t>
      </w:r>
      <m:oMath>
        <m:r>
          <m:t>q</m:t>
        </m:r>
        <m:r>
          <m:rPr>
            <m:sty m:val="p"/>
          </m:rPr>
          <m:t>=</m:t>
        </m:r>
        <m:r>
          <m:t>Ω</m:t>
        </m:r>
        <m:d>
          <m:dPr>
            <m:begChr m:val="("/>
            <m:endChr m:val=")"/>
            <m:sepChr m:val=""/>
            <m:grow/>
          </m:dPr>
          <m:e>
            <m:r>
              <m:t>w</m:t>
            </m:r>
          </m:e>
        </m:d>
      </m:oMath>
      <w:r>
        <w:t xml:space="preserve"> </w:t>
      </w:r>
      <w:r>
        <w:t xml:space="preserve">probes,</w:t>
      </w:r>
      <w:r>
        <w:t xml:space="preserve"> </w:t>
      </w:r>
      <w:r>
        <w:t xml:space="preserve">even</w:t>
      </w:r>
      <w:r>
        <w:t xml:space="preserve"> </w:t>
      </w:r>
      <w:r>
        <w:t xml:space="preserve">when</w:t>
      </w:r>
      <w:r>
        <w:t xml:space="preserve"> </w:t>
      </w:r>
      <w:r>
        <w:t xml:space="preserve">cell</w:t>
      </w:r>
      <w:r>
        <w:t xml:space="preserve"> </w:t>
      </w:r>
      <w:r>
        <w:t xml:space="preserve">contents</w:t>
      </w:r>
      <w:r>
        <w:t xml:space="preserve"> </w:t>
      </w:r>
      <w:r>
        <w:t xml:space="preserve">are</w:t>
      </w:r>
      <w:r>
        <w:t xml:space="preserve"> </w:t>
      </w:r>
      <w:r>
        <w:t xml:space="preserve">arbitrary</w:t>
      </w:r>
      <w:r>
        <w:t xml:space="preserve"> </w:t>
      </w:r>
      <w:r>
        <w:t xml:space="preserve">nonlinear</w:t>
      </w:r>
      <w:r>
        <w:t xml:space="preserve"> </w:t>
      </w:r>
      <w:r>
        <w:t xml:space="preserve">functions</w:t>
      </w:r>
      <w:r>
        <w:t xml:space="preserve"> </w:t>
      </w:r>
      <w:r>
        <w:t xml:space="preserve">and</w:t>
      </w:r>
      <w:r>
        <w:t xml:space="preserve"> </w:t>
      </w:r>
      <w:r>
        <w:t xml:space="preserve">the</w:t>
      </w:r>
      <w:r>
        <w:t xml:space="preserve"> </w:t>
      </w:r>
      <w:r>
        <w:t xml:space="preserve">decoder</w:t>
      </w:r>
      <w:r>
        <w:t xml:space="preserve"> </w:t>
      </w:r>
      <w:r>
        <w:t xml:space="preserve">is</w:t>
      </w:r>
      <w:r>
        <w:t xml:space="preserve"> </w:t>
      </w:r>
      <w:r>
        <w:t xml:space="preserve">fully</w:t>
      </w:r>
      <w:r>
        <w:t xml:space="preserve"> </w:t>
      </w:r>
      <w:r>
        <w:t xml:space="preserve">adaptive.</w:t>
      </w:r>
      <w:r>
        <w:t xml:space="preserve"> </w:t>
      </w:r>
      <w:r>
        <w:t xml:space="preserve">The</w:t>
      </w:r>
      <w:r>
        <w:t xml:space="preserve"> </w:t>
      </w:r>
      <w:r>
        <w:t xml:space="preserve">proof</w:t>
      </w:r>
      <w:r>
        <w:t xml:space="preserve"> </w:t>
      </w:r>
      <w:r>
        <w:t xml:space="preserve">uses</w:t>
      </w:r>
      <w:r>
        <w:t xml:space="preserve"> </w:t>
      </w:r>
      <w:r>
        <w:t xml:space="preserve">a</w:t>
      </w:r>
      <w:r>
        <w:t xml:space="preserve"> </w:t>
      </w:r>
      <w:r>
        <w:t xml:space="preserve">diffuse-versus-hub</w:t>
      </w:r>
      <w:r>
        <w:t xml:space="preserve"> </w:t>
      </w:r>
      <w:r>
        <w:t xml:space="preserve">dichotomy</w:t>
      </w:r>
      <w:r>
        <w:t xml:space="preserve"> </w:t>
      </w:r>
      <w:r>
        <w:t xml:space="preserve">for</w:t>
      </w:r>
      <w:r>
        <w:t xml:space="preserve"> </w:t>
      </w:r>
      <w:r>
        <w:t xml:space="preserve">the</w:t>
      </w:r>
      <w:r>
        <w:t xml:space="preserve"> </w:t>
      </w:r>
      <w:r>
        <w:t xml:space="preserve">fixed</w:t>
      </w:r>
      <w:r>
        <w:t xml:space="preserve"> </w:t>
      </w:r>
      <w:r>
        <w:t xml:space="preserve">support</w:t>
      </w:r>
      <w:r>
        <w:t xml:space="preserve"> </w:t>
      </w:r>
      <w:r>
        <w:t xml:space="preserve">system.</w:t>
      </w:r>
      <w:r>
        <w:t xml:space="preserve"> </w:t>
      </w:r>
      <w:r>
        <w:t xml:space="preserve">Diffuse</w:t>
      </w:r>
      <w:r>
        <w:t xml:space="preserve"> </w:t>
      </w:r>
      <w:r>
        <w:t xml:space="preserve">supports</w:t>
      </w:r>
      <w:r>
        <w:t xml:space="preserve"> </w:t>
      </w:r>
      <w:r>
        <w:t xml:space="preserve">force</w:t>
      </w:r>
      <w:r>
        <w:t xml:space="preserve"> </w:t>
      </w:r>
      <w:r>
        <w:t xml:space="preserve">a</w:t>
      </w:r>
      <w:r>
        <w:t xml:space="preserve"> </w:t>
      </w:r>
      <w:r>
        <w:t xml:space="preserve">linear</w:t>
      </w:r>
      <w:r>
        <w:t xml:space="preserve"> </w:t>
      </w:r>
      <w:r>
        <w:t xml:space="preserve">matching</w:t>
      </w:r>
      <w:r>
        <w:t xml:space="preserve"> </w:t>
      </w:r>
      <w:r>
        <w:t xml:space="preserve">in</w:t>
      </w:r>
      <w:r>
        <w:t xml:space="preserve"> </w:t>
      </w:r>
      <w:r>
        <w:t xml:space="preserve">some</w:t>
      </w:r>
      <w:r>
        <w:t xml:space="preserve"> </w:t>
      </w:r>
      <w:r>
        <w:t xml:space="preserve">random</w:t>
      </w:r>
      <w:r>
        <w:t xml:space="preserve"> </w:t>
      </w:r>
      <w:r>
        <w:t xml:space="preserve">batch</w:t>
      </w:r>
      <w:r>
        <w:t xml:space="preserve"> </w:t>
      </w:r>
      <w:r>
        <w:t xml:space="preserve">uniformly</w:t>
      </w:r>
      <w:r>
        <w:t xml:space="preserve"> </w:t>
      </w:r>
      <w:r>
        <w:t xml:space="preserve">over</w:t>
      </w:r>
      <w:r>
        <w:t xml:space="preserve"> </w:t>
      </w:r>
      <w:r>
        <w:t xml:space="preserve">all</w:t>
      </w:r>
      <w:r>
        <w:t xml:space="preserve"> </w:t>
      </w:r>
      <w:r>
        <w:t xml:space="preserve">support</w:t>
      </w:r>
      <w:r>
        <w:t xml:space="preserve"> </w:t>
      </w:r>
      <w:r>
        <w:t xml:space="preserve">systems.</w:t>
      </w:r>
      <w:r>
        <w:t xml:space="preserve"> </w:t>
      </w:r>
      <w:r>
        <w:t xml:space="preserve">Hub-concentrated</w:t>
      </w:r>
      <w:r>
        <w:t xml:space="preserve"> </w:t>
      </w:r>
      <w:r>
        <w:t xml:space="preserve">supports</w:t>
      </w:r>
      <w:r>
        <w:t xml:space="preserve"> </w:t>
      </w:r>
      <w:r>
        <w:t xml:space="preserve">reduce</w:t>
      </w:r>
      <w:r>
        <w:t xml:space="preserve"> </w:t>
      </w:r>
      <w:r>
        <w:t xml:space="preserve">to</w:t>
      </w:r>
      <w:r>
        <w:t xml:space="preserve"> </w:t>
      </w:r>
      <w:r>
        <w:t xml:space="preserve">a</w:t>
      </w:r>
      <w:r>
        <w:t xml:space="preserve"> </w:t>
      </w:r>
      <w:r>
        <w:t xml:space="preserve">short-sketch</w:t>
      </w:r>
      <w:r>
        <w:t xml:space="preserve"> </w:t>
      </w:r>
      <w:r>
        <w:t xml:space="preserve">problem</w:t>
      </w:r>
      <w:r>
        <w:t xml:space="preserve"> </w:t>
      </w:r>
      <w:r>
        <w:t xml:space="preserve">over</w:t>
      </w:r>
      <w:r>
        <w:t xml:space="preserve"> </w:t>
      </w:r>
      <w:r>
        <w:t xml:space="preserve">bounded</w:t>
      </w:r>
      <w:r>
        <w:t xml:space="preserve"> </w:t>
      </w:r>
      <w:r>
        <w:t xml:space="preserve">residual</w:t>
      </w:r>
      <w:r>
        <w:t xml:space="preserve"> </w:t>
      </w:r>
      <w:r>
        <w:t xml:space="preserve">source</w:t>
      </w:r>
      <w:r>
        <w:t xml:space="preserve"> </w:t>
      </w:r>
      <w:r>
        <w:t xml:space="preserve">groups,</w:t>
      </w:r>
      <w:r>
        <w:t xml:space="preserve"> </w:t>
      </w:r>
      <w:r>
        <w:t xml:space="preserve">where</w:t>
      </w:r>
      <w:r>
        <w:t xml:space="preserve"> </w:t>
      </w:r>
      <w:r>
        <w:t xml:space="preserve">a</w:t>
      </w:r>
      <w:r>
        <w:t xml:space="preserve"> </w:t>
      </w:r>
      <w:r>
        <w:t xml:space="preserve">self-contained</w:t>
      </w:r>
      <w:r>
        <w:t xml:space="preserve"> </w:t>
      </w:r>
      <w:r>
        <w:t xml:space="preserve">adaptive</w:t>
      </w:r>
      <w:r>
        <w:t xml:space="preserve"> </w:t>
      </w:r>
      <w:r>
        <w:t xml:space="preserve">decision-tree</w:t>
      </w:r>
      <w:r>
        <w:t xml:space="preserve"> </w:t>
      </w:r>
      <w:r>
        <w:t xml:space="preserve">counting</w:t>
      </w:r>
      <w:r>
        <w:t xml:space="preserve"> </w:t>
      </w:r>
      <w:r>
        <w:t xml:space="preserve">lemma</w:t>
      </w:r>
      <w:r>
        <w:t xml:space="preserve"> </w:t>
      </w:r>
      <w:r>
        <w:t xml:space="preserve">forces</w:t>
      </w:r>
      <w:r>
        <w:t xml:space="preserve"> </w:t>
      </w:r>
      <w:r>
        <w:t xml:space="preserve">linearly</w:t>
      </w:r>
      <w:r>
        <w:t xml:space="preserve"> </w:t>
      </w:r>
      <w:r>
        <w:t xml:space="preserve">many</w:t>
      </w:r>
      <w:r>
        <w:t xml:space="preserve"> </w:t>
      </w:r>
      <w:r>
        <w:t xml:space="preserve">residual</w:t>
      </w:r>
      <w:r>
        <w:t xml:space="preserve"> </w:t>
      </w:r>
      <w:r>
        <w:t xml:space="preserve">probes.</w:t>
      </w:r>
      <w:r>
        <w:t xml:space="preserve"> </w:t>
      </w:r>
      <w:r>
        <w:t xml:space="preserve">We</w:t>
      </w:r>
      <w:r>
        <w:t xml:space="preserve"> </w:t>
      </w:r>
      <w:r>
        <w:t xml:space="preserve">additionally</w:t>
      </w:r>
      <w:r>
        <w:t xml:space="preserve"> </w:t>
      </w:r>
      <w:r>
        <w:t xml:space="preserve">prove</w:t>
      </w:r>
      <w:r>
        <w:t xml:space="preserve"> </w:t>
      </w:r>
      <w:r>
        <w:t xml:space="preserve">a</w:t>
      </w:r>
      <w:r>
        <w:t xml:space="preserve"> </w:t>
      </w:r>
      <w:r>
        <w:t xml:space="preserve">state-local</w:t>
      </w:r>
      <w:r>
        <w:t xml:space="preserve"> </w:t>
      </w:r>
      <w:r>
        <w:t xml:space="preserve">congestion</w:t>
      </w:r>
      <w:r>
        <w:t xml:space="preserve"> </w:t>
      </w:r>
      <w:r>
        <w:t xml:space="preserve">inequality</w:t>
      </w:r>
      <w:r>
        <w:t xml:space="preserve"> </w:t>
      </w:r>
      <w:r>
        <w:t xml:space="preserve">that</w:t>
      </w:r>
      <w:r>
        <w:t xml:space="preserve"> </w:t>
      </w:r>
      <w:r>
        <w:t xml:space="preserve">applies</w:t>
      </w:r>
      <w:r>
        <w:t xml:space="preserve"> </w:t>
      </w:r>
      <w:r>
        <w:t xml:space="preserve">even</w:t>
      </w:r>
      <w:r>
        <w:t xml:space="preserve"> </w:t>
      </w:r>
      <w:r>
        <w:t xml:space="preserve">when</w:t>
      </w:r>
      <w:r>
        <w:t xml:space="preserve"> </w:t>
      </w:r>
      <w:r>
        <w:t xml:space="preserve">write</w:t>
      </w:r>
      <w:r>
        <w:t xml:space="preserve"> </w:t>
      </w:r>
      <w:r>
        <w:t xml:space="preserve">locations</w:t>
      </w:r>
      <w:r>
        <w:t xml:space="preserve"> </w:t>
      </w:r>
      <w:r>
        <w:t xml:space="preserve">move</w:t>
      </w:r>
      <w:r>
        <w:t xml:space="preserve"> </w:t>
      </w:r>
      <w:r>
        <w:t xml:space="preserve">with</w:t>
      </w:r>
      <w:r>
        <w:t xml:space="preserve"> </w:t>
      </w:r>
      <w:r>
        <w:t xml:space="preserve">the</w:t>
      </w:r>
      <w:r>
        <w:t xml:space="preserve"> </w:t>
      </w:r>
      <w:r>
        <w:t xml:space="preserve">state</w:t>
      </w:r>
      <w:r>
        <w:t xml:space="preserve"> </w:t>
      </w:r>
      <w:r>
        <w:t xml:space="preserve">or</w:t>
      </w:r>
      <w:r>
        <w:t xml:space="preserve"> </w:t>
      </w:r>
      <w:r>
        <w:t xml:space="preserve">history;</w:t>
      </w:r>
      <w:r>
        <w:t xml:space="preserve"> </w:t>
      </w:r>
      <w:r>
        <w:t xml:space="preserve">it</w:t>
      </w:r>
      <w:r>
        <w:t xml:space="preserve"> </w:t>
      </w:r>
      <w:r>
        <w:t xml:space="preserve">shows</w:t>
      </w:r>
      <w:r>
        <w:t xml:space="preserve"> </w:t>
      </w:r>
      <w:r>
        <w:t xml:space="preserve">that</w:t>
      </w:r>
      <w:r>
        <w:t xml:space="preserve"> </w:t>
      </w:r>
      <w:r>
        <w:t xml:space="preserve">any</w:t>
      </w:r>
      <w:r>
        <w:t xml:space="preserve"> </w:t>
      </w:r>
      <w:r>
        <w:t xml:space="preserve">hypothetical</w:t>
      </w:r>
      <w:r>
        <w:t xml:space="preserve"> </w:t>
      </w:r>
      <m:oMath>
        <m:r>
          <m:t>q</m:t>
        </m:r>
        <m:r>
          <m:rPr>
            <m:sty m:val="p"/>
          </m:rPr>
          <m:t>=</m:t>
        </m:r>
        <m:r>
          <m:t>o</m:t>
        </m:r>
        <m:d>
          <m:dPr>
            <m:begChr m:val="("/>
            <m:endChr m:val=")"/>
            <m:sepChr m:val=""/>
            <m:grow/>
          </m:dPr>
          <m:e>
            <m:r>
              <m:t>w</m:t>
            </m:r>
          </m:e>
        </m:d>
      </m:oMath>
      <w:r>
        <w:t xml:space="preserve"> </w:t>
      </w:r>
      <w:r>
        <w:t xml:space="preserve">moving-support</w:t>
      </w:r>
      <w:r>
        <w:t xml:space="preserve"> </w:t>
      </w:r>
      <w:r>
        <w:t xml:space="preserve">scheme</w:t>
      </w:r>
      <w:r>
        <w:t xml:space="preserve"> </w:t>
      </w:r>
      <w:r>
        <w:t xml:space="preserve">for</w:t>
      </w:r>
      <w:r>
        <w:t xml:space="preserve"> </w:t>
      </w:r>
      <w:r>
        <w:t xml:space="preserve">a</w:t>
      </w:r>
      <w:r>
        <w:t xml:space="preserve"> </w:t>
      </w:r>
      <w:r>
        <w:t xml:space="preserve">random</w:t>
      </w:r>
      <w:r>
        <w:t xml:space="preserve"> </w:t>
      </w:r>
      <w:r>
        <w:t xml:space="preserve">family</w:t>
      </w:r>
      <w:r>
        <w:t xml:space="preserve"> </w:t>
      </w:r>
      <w:r>
        <w:t xml:space="preserve">must</w:t>
      </w:r>
      <w:r>
        <w:t xml:space="preserve"> </w:t>
      </w:r>
      <w:r>
        <w:t xml:space="preserve">maintain</w:t>
      </w:r>
      <w:r>
        <w:t xml:space="preserve"> </w:t>
      </w:r>
      <w:r>
        <w:t xml:space="preserve">high-influence</w:t>
      </w:r>
      <w:r>
        <w:t xml:space="preserve"> </w:t>
      </w:r>
      <w:r>
        <w:t xml:space="preserve">write</w:t>
      </w:r>
      <w:r>
        <w:t xml:space="preserve"> </w:t>
      </w:r>
      <w:r>
        <w:t xml:space="preserve">hubs</w:t>
      </w:r>
      <w:r>
        <w:t xml:space="preserve"> </w:t>
      </w:r>
      <w:r>
        <w:t xml:space="preserve">at</w:t>
      </w:r>
      <w:r>
        <w:t xml:space="preserve"> </w:t>
      </w:r>
      <w:r>
        <w:t xml:space="preserve">every</w:t>
      </w:r>
      <w:r>
        <w:t xml:space="preserve"> </w:t>
      </w:r>
      <w:r>
        <w:t xml:space="preserve">reachable</w:t>
      </w:r>
      <w:r>
        <w:t xml:space="preserve"> </w:t>
      </w:r>
      <w:r>
        <w:t xml:space="preserve">state.</w:t>
      </w:r>
      <w:r>
        <w:t xml:space="preserve"> </w:t>
      </w:r>
      <w:r>
        <w:t xml:space="preserve">Thus</w:t>
      </w:r>
      <w:r>
        <w:t xml:space="preserve"> </w:t>
      </w:r>
      <w:r>
        <w:t xml:space="preserve">the</w:t>
      </w:r>
      <w:r>
        <w:t xml:space="preserve"> </w:t>
      </w:r>
      <w:r>
        <w:t xml:space="preserve">remaining</w:t>
      </w:r>
      <w:r>
        <w:t xml:space="preserve"> </w:t>
      </w:r>
      <w:r>
        <w:t xml:space="preserve">frontier</w:t>
      </w:r>
      <w:r>
        <w:t xml:space="preserve"> </w:t>
      </w:r>
      <w:r>
        <w:t xml:space="preserve">is</w:t>
      </w:r>
      <w:r>
        <w:t xml:space="preserve"> </w:t>
      </w:r>
      <w:r>
        <w:t xml:space="preserve">not</w:t>
      </w:r>
      <w:r>
        <w:t xml:space="preserve"> </w:t>
      </w:r>
      <w:r>
        <w:t xml:space="preserve">generic</w:t>
      </w:r>
      <w:r>
        <w:t xml:space="preserve"> </w:t>
      </w:r>
      <w:r>
        <w:t xml:space="preserve">nonlinearity</w:t>
      </w:r>
      <w:r>
        <w:t xml:space="preserve"> </w:t>
      </w:r>
      <w:r>
        <w:t xml:space="preserve">or</w:t>
      </w:r>
      <w:r>
        <w:t xml:space="preserve"> </w:t>
      </w:r>
      <w:r>
        <w:t xml:space="preserve">adaptivity,</w:t>
      </w:r>
      <w:r>
        <w:t xml:space="preserve"> </w:t>
      </w:r>
      <w:r>
        <w:t xml:space="preserve">but</w:t>
      </w:r>
      <w:r>
        <w:t xml:space="preserve"> </w:t>
      </w:r>
      <w:r>
        <w:t xml:space="preserve">the</w:t>
      </w:r>
      <w:r>
        <w:t xml:space="preserve"> </w:t>
      </w:r>
      <w:r>
        <w:t xml:space="preserve">power</w:t>
      </w:r>
      <w:r>
        <w:t xml:space="preserve"> </w:t>
      </w:r>
      <w:r>
        <w:t xml:space="preserve">of</w:t>
      </w:r>
      <w:r>
        <w:t xml:space="preserve"> </w:t>
      </w:r>
      <w:r>
        <w:t xml:space="preserve">moving</w:t>
      </w:r>
      <w:r>
        <w:t xml:space="preserve"> </w:t>
      </w:r>
      <w:r>
        <w:t xml:space="preserve">support</w:t>
      </w:r>
      <w:r>
        <w:t xml:space="preserve"> </w:t>
      </w:r>
      <w:r>
        <w:t xml:space="preserve">geometry.</w:t>
      </w:r>
    </w:p>
    <w:bookmarkStart w:id="22" w:name="introduction"/>
    <w:p>
      <w:pPr>
        <w:pStyle w:val="Heading1"/>
      </w:pPr>
      <w:r>
        <w:t xml:space="preserve">1. Introduction</w:t>
      </w:r>
    </w:p>
    <w:p>
      <w:pPr>
        <w:pStyle w:val="FirstParagraph"/>
      </w:pPr>
      <w:r>
        <w:t xml:space="preserve">Dynamic data structures are normally specified by an update operation and a query operation, with complexity measured as a trade-off between the two. In many algorithmic and storage settings, however, the query workload is not arbitrary. A fixed collection of small coordinate groups is known in advance, and every query asks for the exact contents of one of those groups. Such workloads arise naturally in batched retrieval, coded storage, materialized views, packed microstructures, and reductions that decompose a larger computation into many fixed local retrieval tasks.</w:t>
      </w:r>
    </w:p>
    <w:p>
      <w:pPr>
        <w:pStyle w:val="BodyText"/>
      </w:pPr>
      <w:r>
        <w:t xml:space="preserve">This paper isolates that regime in a minimal exact-recovery problem. The logical state is a Boolean vector</w:t>
      </w:r>
    </w:p>
    <w:p>
      <w:pPr>
        <w:pStyle w:val="BodyText"/>
      </w:pPr>
      <m:oMathPara>
        <m:oMathParaPr>
          <m:jc m:val="center"/>
        </m:oMathParaPr>
        <m:oMath>
          <m:r>
            <m:t>x</m:t>
          </m:r>
          <m:r>
            <m:rPr>
              <m:sty m:val="p"/>
            </m:rPr>
            <m:t>∈</m:t>
          </m:r>
          <m:r>
            <m:rPr>
              <m:sty m:val="p"/>
            </m:rPr>
            <m:t>{</m:t>
          </m:r>
          <m:r>
            <m:t>0</m:t>
          </m:r>
          <m:r>
            <m:rPr>
              <m:sty m:val="p"/>
            </m:rPr>
            <m:t>,</m:t>
          </m:r>
          <m:r>
            <m:t>1</m:t>
          </m:r>
          <m:sSup>
            <m:e>
              <m:r>
                <m:rPr>
                  <m:sty m:val="p"/>
                </m:rPr>
                <m:t>}</m:t>
              </m:r>
            </m:e>
            <m:sup>
              <m:r>
                <m:t>n</m:t>
              </m:r>
            </m:sup>
          </m:sSup>
          <m:r>
            <m:rPr>
              <m:sty m:val="p"/>
            </m:rPr>
            <m:t>,</m:t>
          </m:r>
        </m:oMath>
      </m:oMathPara>
    </w:p>
    <w:p>
      <w:pPr>
        <w:pStyle w:val="FirstParagraph"/>
      </w:pPr>
      <w:r>
        <w:t xml:space="preserve">maintained under single-coordinate updates. A fixed family</w:t>
      </w:r>
    </w:p>
    <w:p>
      <w:pPr>
        <w:pStyle w:val="BodyText"/>
      </w:pPr>
      <m:oMathPara>
        <m:oMathParaPr>
          <m:jc m:val="center"/>
        </m:oMathParaPr>
        <m:oMath>
          <m:r>
            <m:rPr>
              <m:sty m:val="p"/>
              <m:scr m:val="script"/>
            </m:rPr>
            <m:t>B</m:t>
          </m:r>
          <m:r>
            <m:rPr>
              <m:sty m:val="p"/>
            </m:rPr>
            <m:t>=</m:t>
          </m:r>
          <m:d>
            <m:dPr>
              <m:begChr m:val="("/>
              <m:endChr m:val=")"/>
              <m:sepChr m:val=""/>
              <m:grow/>
            </m:dPr>
            <m:e>
              <m:sSub>
                <m:e>
                  <m:r>
                    <m:t>B</m:t>
                  </m:r>
                </m:e>
                <m:sub>
                  <m:r>
                    <m:t>1</m:t>
                  </m:r>
                </m:sub>
              </m:sSub>
              <m:r>
                <m:rPr>
                  <m:sty m:val="p"/>
                </m:rPr>
                <m:t>,</m:t>
              </m:r>
              <m:r>
                <m:rPr>
                  <m:sty m:val="p"/>
                </m:rPr>
                <m:t>…</m:t>
              </m:r>
              <m:r>
                <m:rPr>
                  <m:sty m:val="p"/>
                </m:rPr>
                <m:t>,</m:t>
              </m:r>
              <m:sSub>
                <m:e>
                  <m:r>
                    <m:t>B</m:t>
                  </m:r>
                </m:e>
                <m:sub>
                  <m:r>
                    <m:t>M</m:t>
                  </m:r>
                </m:sub>
              </m:sSub>
            </m:e>
          </m:d>
          <m:r>
            <m:rPr>
              <m:sty m:val="p"/>
            </m:rPr>
            <m:t>,</m:t>
          </m:r>
          <m:r>
            <m:t>  </m:t>
          </m:r>
          <m:sSub>
            <m:e>
              <m:r>
                <m:t>B</m:t>
              </m:r>
            </m:e>
            <m:sub>
              <m:r>
                <m:t>i</m:t>
              </m:r>
            </m:sub>
          </m:sSub>
          <m:r>
            <m:rPr>
              <m:sty m:val="p"/>
            </m:rPr>
            <m:t>∈</m:t>
          </m:r>
          <m:d>
            <m:dPr>
              <m:begChr m:val="("/>
              <m:endChr m:val=")"/>
              <m:sepChr m:val=""/>
              <m:grow/>
            </m:dPr>
            <m:e>
              <m:f>
                <m:fPr>
                  <m:type m:val="noBar"/>
                </m:fPr>
                <m:num>
                  <m:d>
                    <m:dPr>
                      <m:begChr m:val="["/>
                      <m:endChr m:val="]"/>
                      <m:sepChr m:val=""/>
                      <m:grow/>
                    </m:dPr>
                    <m:e>
                      <m:r>
                        <m:t>n</m:t>
                      </m:r>
                    </m:e>
                  </m:d>
                </m:num>
                <m:den>
                  <m:r>
                    <m:t>w</m:t>
                  </m:r>
                </m:den>
              </m:f>
            </m:e>
          </m:d>
          <m:r>
            <m:rPr>
              <m:sty m:val="p"/>
            </m:rPr>
            <m:t>,</m:t>
          </m:r>
        </m:oMath>
      </m:oMathPara>
    </w:p>
    <w:p>
      <w:pPr>
        <w:pStyle w:val="FirstParagraph"/>
      </w:pPr>
      <w:r>
        <w:t xml:space="preserve">is known at preprocessing time. Query</w:t>
      </w:r>
      <w:r>
        <w:t xml:space="preserve"> </w:t>
      </w:r>
      <m:oMath>
        <m:r>
          <m:t>i</m:t>
        </m:r>
      </m:oMath>
      <w:r>
        <w:t xml:space="preserve"> </w:t>
      </w:r>
      <w:r>
        <w:t xml:space="preserve">must return the complete vector</w:t>
      </w:r>
      <w:r>
        <w:t xml:space="preserve"> </w:t>
      </w:r>
      <m:oMath>
        <m:r>
          <m:t>x</m:t>
        </m:r>
        <m:sSub>
          <m:e>
            <m:r>
              <m:rPr>
                <m:sty m:val="p"/>
              </m:rPr>
              <m:t>|</m:t>
            </m:r>
          </m:e>
          <m:sub>
            <m:sSub>
              <m:e>
                <m:r>
                  <m:t>B</m:t>
                </m:r>
              </m:e>
              <m:sub>
                <m:r>
                  <m:t>i</m:t>
                </m:r>
              </m:sub>
            </m:sSub>
          </m:sub>
        </m:sSub>
      </m:oMath>
      <w:r>
        <w:t xml:space="preserve">. Dynamic memory is divided into</w:t>
      </w:r>
      <w:r>
        <w:t xml:space="preserve"> </w:t>
      </w:r>
      <m:oMath>
        <m:r>
          <m:t>w</m:t>
        </m:r>
      </m:oMath>
      <w:r>
        <w:t xml:space="preserve">-bit cells. We measure</w:t>
      </w:r>
      <w:r>
        <w:t xml:space="preserve"> </w:t>
      </w:r>
      <w:r>
        <w:rPr>
          <w:bCs/>
          <w:b/>
        </w:rPr>
        <w:t xml:space="preserve">write locality</w:t>
      </w:r>
      <w:r>
        <w:t xml:space="preserve"> </w:t>
      </w:r>
      <m:oMath>
        <m:r>
          <m:t>u</m:t>
        </m:r>
      </m:oMath>
      <w:r>
        <w:t xml:space="preserve">, the number of dynamic cells that may change after one source-coordinate update, and</w:t>
      </w:r>
      <w:r>
        <w:t xml:space="preserve"> </w:t>
      </w:r>
      <w:r>
        <w:rPr>
          <w:bCs/>
          <w:b/>
        </w:rPr>
        <w:t xml:space="preserve">query locality</w:t>
      </w:r>
      <w:r>
        <w:t xml:space="preserve"> </w:t>
      </w:r>
      <m:oMath>
        <m:r>
          <m:t>q</m:t>
        </m:r>
      </m:oMath>
      <w:r>
        <w:t xml:space="preserve">, the number of dynamic cells probed by a query. Computation is free in the locality model, cell contents may be arbitrary nonlinear functions of the source state, and query probes may be fully adaptive.</w:t>
      </w:r>
    </w:p>
    <w:p>
      <w:pPr>
        <w:pStyle w:val="BodyText"/>
      </w:pPr>
      <w:r>
        <w:t xml:space="preserve">The regime of interest is</w:t>
      </w:r>
    </w:p>
    <w:p>
      <w:pPr>
        <w:pStyle w:val="BodyText"/>
      </w:pPr>
      <m:oMathPara>
        <m:oMathParaPr>
          <m:jc m:val="center"/>
        </m:oMathParaPr>
        <m:oMath>
          <m:r>
            <m:t>M</m:t>
          </m:r>
          <m:r>
            <m:rPr>
              <m:sty m:val="p"/>
            </m:rPr>
            <m:t>=</m:t>
          </m:r>
          <m:r>
            <m:t>Θ</m:t>
          </m:r>
          <m:d>
            <m:dPr>
              <m:begChr m:val="("/>
              <m:endChr m:val=")"/>
              <m:sepChr m:val=""/>
              <m:grow/>
            </m:dPr>
            <m:e>
              <m:r>
                <m:t>n</m:t>
              </m:r>
            </m:e>
          </m:d>
          <m:r>
            <m:rPr>
              <m:sty m:val="p"/>
            </m:rPr>
            <m:t>,</m:t>
          </m:r>
          <m:r>
            <m:t>  </m:t>
          </m:r>
          <m:r>
            <m:t>w</m:t>
          </m:r>
          <m:r>
            <m:rPr>
              <m:sty m:val="p"/>
            </m:rPr>
            <m:t>=</m:t>
          </m:r>
          <m:r>
            <m:t>Θ</m:t>
          </m:r>
          <m:d>
            <m:dPr>
              <m:begChr m:val="("/>
              <m:endChr m:val=")"/>
              <m:sepChr m:val=""/>
              <m:grow/>
            </m:dPr>
            <m:e>
              <m:r>
                <m:rPr>
                  <m:sty m:val="p"/>
                </m:rPr>
                <m:t>log</m:t>
              </m:r>
              <m:r>
                <m:t>n</m:t>
              </m:r>
            </m:e>
          </m:d>
          <m:r>
            <m:rPr>
              <m:sty m:val="p"/>
            </m:rPr>
            <m:t>.</m:t>
          </m:r>
        </m:oMath>
      </m:oMathPara>
    </w:p>
    <w:p>
      <w:pPr>
        <w:pStyle w:val="FirstParagraph"/>
      </w:pPr>
      <w:r>
        <w:t xml:space="preserve">Here one word has enough information capacity to hold an entire answer, so a large query lower bound cannot be attributed merely to output size. The question is instead whether a low-write representation can arrange information so that every prescribed</w:t>
      </w:r>
      <w:r>
        <w:t xml:space="preserve"> </w:t>
      </w:r>
      <m:oMath>
        <m:r>
          <m:t>w</m:t>
        </m:r>
      </m:oMath>
      <w:r>
        <w:t xml:space="preserve">-bit answer is concentrated in a few words.</w:t>
      </w:r>
    </w:p>
    <w:p>
      <w:pPr>
        <w:pStyle w:val="BodyText"/>
      </w:pPr>
      <w:r>
        <w:t xml:space="preserve">A tempting conjecture is that constant write locality should force</w:t>
      </w:r>
      <w:r>
        <w:t xml:space="preserve"> </w:t>
      </w:r>
      <m:oMath>
        <m:r>
          <m:t>Θ</m:t>
        </m:r>
        <m:d>
          <m:dPr>
            <m:begChr m:val="("/>
            <m:endChr m:val=")"/>
            <m:sepChr m:val=""/>
            <m:grow/>
          </m:dPr>
          <m:e>
            <m:r>
              <m:t>w</m:t>
            </m:r>
          </m:e>
        </m:d>
      </m:oMath>
      <w:r>
        <w:t xml:space="preserve"> </w:t>
      </w:r>
      <w:r>
        <w:t xml:space="preserve">recovery locality. At write locality one, variants of this intuition can often be made rigorous. At write locality two, however, the universal statement is false. A seven-coordinate Fano-plane gadget already admits a linear representation with two fixed write locations per source bit and two word probes per requested triple. We show that this is not only a finite curiosity: the gadget can be packed into an explicit infinite family with</w:t>
      </w:r>
    </w:p>
    <w:p>
      <w:pPr>
        <w:pStyle w:val="BodyText"/>
      </w:pPr>
      <m:oMathPara>
        <m:oMathParaPr>
          <m:jc m:val="center"/>
        </m:oMathParaPr>
        <m:oMath>
          <m:r>
            <m:t>M</m:t>
          </m:r>
          <m:r>
            <m:rPr>
              <m:sty m:val="p"/>
            </m:rPr>
            <m:t>=</m:t>
          </m:r>
          <m:r>
            <m:t>n</m:t>
          </m:r>
          <m:r>
            <m:rPr>
              <m:sty m:val="p"/>
            </m:rPr>
            <m:t>,</m:t>
          </m:r>
          <m:r>
            <m:t>  </m:t>
          </m:r>
          <m:r>
            <m:t>w</m:t>
          </m:r>
          <m:r>
            <m:rPr>
              <m:sty m:val="p"/>
            </m:rPr>
            <m:t>=</m:t>
          </m:r>
          <m:r>
            <m:t>Θ</m:t>
          </m:r>
          <m:d>
            <m:dPr>
              <m:begChr m:val="("/>
              <m:endChr m:val=")"/>
              <m:sepChr m:val=""/>
              <m:grow/>
            </m:dPr>
            <m:e>
              <m:r>
                <m:rPr>
                  <m:sty m:val="p"/>
                </m:rPr>
                <m:t>log</m:t>
              </m:r>
              <m:r>
                <m:t>n</m:t>
              </m:r>
            </m:e>
          </m:d>
          <m:r>
            <m:rPr>
              <m:sty m:val="p"/>
            </m:rPr>
            <m:t>,</m:t>
          </m:r>
          <m:r>
            <m:t>  </m:t>
          </m:r>
          <m:r>
            <m:t>u</m:t>
          </m:r>
          <m:r>
            <m:rPr>
              <m:sty m:val="p"/>
            </m:rPr>
            <m:t>=</m:t>
          </m:r>
          <m:r>
            <m:t>2</m:t>
          </m:r>
          <m:r>
            <m:rPr>
              <m:sty m:val="p"/>
            </m:rPr>
            <m:t>,</m:t>
          </m:r>
          <m:r>
            <m:t>  </m:t>
          </m:r>
          <m:r>
            <m:t>q</m:t>
          </m:r>
          <m:r>
            <m:rPr>
              <m:sty m:val="p"/>
            </m:rPr>
            <m:t>=</m:t>
          </m:r>
          <m:r>
            <m:t>2</m:t>
          </m:r>
          <m:r>
            <m:rPr>
              <m:sty m:val="p"/>
            </m:rPr>
            <m:t>.</m:t>
          </m:r>
        </m:oMath>
      </m:oMathPara>
    </w:p>
    <w:p>
      <w:pPr>
        <w:pStyle w:val="FirstParagraph"/>
      </w:pPr>
      <w:r>
        <w:t xml:space="preserve">Thus the correct question is structural rather than purely numerical.</w:t>
      </w:r>
    </w:p>
    <w:p>
      <w:pPr>
        <w:pStyle w:val="BlockText"/>
      </w:pPr>
      <w:r>
        <w:rPr>
          <w:bCs/>
          <w:b/>
        </w:rPr>
        <w:t xml:space="preserve">Which fixed batch families admit constant recovery locality under two fixed writes, and which families force recovery locality linear in the batch size?</w:t>
      </w:r>
    </w:p>
    <w:p>
      <w:pPr>
        <w:pStyle w:val="FirstParagraph"/>
      </w:pPr>
      <w:r>
        <w:t xml:space="preserve">Our main theorem answers this for random batch families under a canonical fixed-support representation. Suppose the</w:t>
      </w:r>
      <w:r>
        <w:t xml:space="preserve"> </w:t>
      </w:r>
      <m:oMath>
        <m:r>
          <m:t>M</m:t>
        </m:r>
        <m:r>
          <m:rPr>
            <m:sty m:val="p"/>
          </m:rPr>
          <m:t>=</m:t>
        </m:r>
        <m:r>
          <m:t>Θ</m:t>
        </m:r>
        <m:d>
          <m:dPr>
            <m:begChr m:val="("/>
            <m:endChr m:val=")"/>
            <m:sepChr m:val=""/>
            <m:grow/>
          </m:dPr>
          <m:e>
            <m:r>
              <m:t>n</m:t>
            </m:r>
          </m:e>
        </m:d>
      </m:oMath>
      <w:r>
        <w:t xml:space="preserve"> </w:t>
      </w:r>
      <w:r>
        <w:t xml:space="preserve">batches are sampled independently and uniformly from the</w:t>
      </w:r>
      <w:r>
        <w:t xml:space="preserve"> </w:t>
      </w:r>
      <m:oMath>
        <m:r>
          <m:t>w</m:t>
        </m:r>
      </m:oMath>
      <w:r>
        <w:t xml:space="preserve">-subsets of</w:t>
      </w:r>
      <w:r>
        <w:t xml:space="preserve"> </w:t>
      </w:r>
      <m:oMath>
        <m:d>
          <m:dPr>
            <m:begChr m:val="["/>
            <m:endChr m:val="]"/>
            <m:sepChr m:val=""/>
            <m:grow/>
          </m:dPr>
          <m:e>
            <m:r>
              <m:t>n</m:t>
            </m:r>
          </m:e>
        </m:d>
      </m:oMath>
      <w:r>
        <w:t xml:space="preserve">, where</w:t>
      </w:r>
      <w:r>
        <w:t xml:space="preserve"> </w:t>
      </w:r>
      <m:oMath>
        <m:r>
          <m:t>w</m:t>
        </m:r>
        <m:r>
          <m:rPr>
            <m:sty m:val="p"/>
          </m:rPr>
          <m:t>=</m:t>
        </m:r>
        <m:r>
          <m:t>Θ</m:t>
        </m:r>
        <m:d>
          <m:dPr>
            <m:begChr m:val="("/>
            <m:endChr m:val=")"/>
            <m:sepChr m:val=""/>
            <m:grow/>
          </m:dPr>
          <m:e>
            <m:r>
              <m:rPr>
                <m:sty m:val="p"/>
              </m:rPr>
              <m:t>log</m:t>
            </m:r>
            <m:r>
              <m:t>n</m:t>
            </m:r>
          </m:e>
        </m:d>
      </m:oMath>
      <w:r>
        <w:t xml:space="preserve">. Then with high probability every exact canonical encoding into</w:t>
      </w:r>
      <w:r>
        <w:t xml:space="preserve"> </w:t>
      </w:r>
      <m:oMath>
        <m:r>
          <m:t>w</m:t>
        </m:r>
      </m:oMath>
      <w:r>
        <w:t xml:space="preserve">-bit cells, in which each source coordinate can affect at most two fixed physical cells, satisfies</w:t>
      </w:r>
    </w:p>
    <w:p>
      <w:pPr>
        <w:pStyle w:val="BodyText"/>
      </w:pPr>
      <m:oMathPara>
        <m:oMathParaPr>
          <m:jc m:val="center"/>
        </m:oMathParaPr>
        <m:oMath>
          <m:borderBox>
            <m:e>
              <m:r>
                <m:t>q</m:t>
              </m:r>
              <m:r>
                <m:rPr>
                  <m:sty m:val="p"/>
                </m:rPr>
                <m:t>=</m:t>
              </m:r>
              <m:r>
                <m:t>Ω</m:t>
              </m:r>
              <m:d>
                <m:dPr>
                  <m:begChr m:val="("/>
                  <m:endChr m:val=")"/>
                  <m:sepChr m:val=""/>
                  <m:grow/>
                </m:dPr>
                <m:e>
                  <m:r>
                    <m:t>w</m:t>
                  </m:r>
                </m:e>
              </m:d>
            </m:e>
          </m:borderBox>
          <m:r>
            <m:rPr>
              <m:sty m:val="p"/>
            </m:rPr>
            <m:t>.</m:t>
          </m:r>
        </m:oMath>
      </m:oMathPara>
    </w:p>
    <w:p>
      <w:pPr>
        <w:pStyle w:val="FirstParagraph"/>
      </w:pPr>
      <w:r>
        <w:t xml:space="preserve">The theorem allows arbitrary nonlinear cell functions and fully adaptive exact decoding.</w:t>
      </w:r>
    </w:p>
    <w:p>
      <w:pPr>
        <w:pStyle w:val="BodyText"/>
      </w:pPr>
      <w:r>
        <w:t xml:space="preserve">The proof exposes a geometric dichotomy in the fixed update-support system. Think of every source coordinate as a set of one or two memory cells. If the support system is</w:t>
      </w:r>
      <w:r>
        <w:t xml:space="preserve"> </w:t>
      </w:r>
      <w:r>
        <w:rPr>
          <w:bCs/>
          <w:b/>
        </w:rPr>
        <w:t xml:space="preserve">diffuse</w:t>
      </w:r>
      <w:r>
        <w:t xml:space="preserve">, then a random requested batch contains many pairwise disjoint supports. An adaptive query must hit every one of them, immediately forcing</w:t>
      </w:r>
      <w:r>
        <w:t xml:space="preserve"> </w:t>
      </w:r>
      <m:oMath>
        <m:r>
          <m:t>Ω</m:t>
        </m:r>
        <m:d>
          <m:dPr>
            <m:begChr m:val="("/>
            <m:endChr m:val=")"/>
            <m:sepChr m:val=""/>
            <m:grow/>
          </m:dPr>
          <m:e>
            <m:r>
              <m:t>w</m:t>
            </m:r>
          </m:e>
        </m:d>
      </m:oMath>
      <w:r>
        <w:t xml:space="preserve"> </w:t>
      </w:r>
      <w:r>
        <w:t xml:space="preserve">probes. If the support system is</w:t>
      </w:r>
      <w:r>
        <w:t xml:space="preserve"> </w:t>
      </w:r>
      <w:r>
        <w:rPr>
          <w:bCs/>
          <w:b/>
        </w:rPr>
        <w:t xml:space="preserve">hub-concentrated</w:t>
      </w:r>
      <w:r>
        <w:t xml:space="preserve">, a small set</w:t>
      </w:r>
      <w:r>
        <w:t xml:space="preserve"> </w:t>
      </w:r>
      <m:oMath>
        <m:r>
          <m:t>H</m:t>
        </m:r>
      </m:oMath>
      <w:r>
        <w:t xml:space="preserve"> </w:t>
      </w:r>
      <w:r>
        <w:t xml:space="preserve">of memory cells touches a constant fraction of the source coordinates. The</w:t>
      </w:r>
      <w:r>
        <w:t xml:space="preserve"> </w:t>
      </w:r>
      <m:oMath>
        <m:r>
          <m:t>h</m:t>
        </m:r>
        <m:r>
          <m:t>w</m:t>
        </m:r>
      </m:oMath>
      <w:r>
        <w:t xml:space="preserve"> </w:t>
      </w:r>
      <w:r>
        <w:t xml:space="preserve">bits stored in</w:t>
      </w:r>
      <w:r>
        <w:t xml:space="preserve"> </w:t>
      </w:r>
      <m:oMath>
        <m:r>
          <m:t>H</m:t>
        </m:r>
      </m:oMath>
      <w:r>
        <w:t xml:space="preserve"> </w:t>
      </w:r>
      <w:r>
        <w:t xml:space="preserve">can be given to the decoder for free as a sketch. Canonicality then limits how many source coordinates can be hidden entirely inside the hub and bounds the size of every residual nonhub source group. Random batches spread across those residual groups. After selecting several group-disjoint batches, exact recovery becomes a short-sketch problem for many independent target bits in distinct groups. A direct adaptive decision-tree counting argument then forces</w:t>
      </w:r>
      <w:r>
        <w:t xml:space="preserve"> </w:t>
      </w:r>
      <m:oMath>
        <m:r>
          <m:t>Ω</m:t>
        </m:r>
        <m:d>
          <m:dPr>
            <m:begChr m:val="("/>
            <m:endChr m:val=")"/>
            <m:sepChr m:val=""/>
            <m:grow/>
          </m:dPr>
          <m:e>
            <m:r>
              <m:t>w</m:t>
            </m:r>
          </m:e>
        </m:d>
      </m:oMath>
      <w:r>
        <w:t xml:space="preserve"> </w:t>
      </w:r>
      <w:r>
        <w:t xml:space="preserve">residual probes per original query.</w:t>
      </w:r>
    </w:p>
    <w:p>
      <w:pPr>
        <w:pStyle w:val="BodyText"/>
      </w:pPr>
      <w:r>
        <w:t xml:space="preserve">The fixed-support hypothesis is essential to this geometry. If the locations modified by coordinate</w:t>
      </w:r>
      <w:r>
        <w:t xml:space="preserve"> </w:t>
      </w:r>
      <m:oMath>
        <m:r>
          <m:t>j</m:t>
        </m:r>
      </m:oMath>
      <w:r>
        <w:t xml:space="preserve"> </w:t>
      </w:r>
      <w:r>
        <w:t xml:space="preserve">may depend on the current state or update history, the static support graph disappears. To separate what is genuinely known from what remains open, we also prove a</w:t>
      </w:r>
      <w:r>
        <w:t xml:space="preserve"> </w:t>
      </w:r>
      <w:r>
        <w:rPr>
          <w:bCs/>
          <w:b/>
        </w:rPr>
        <w:t xml:space="preserve">state-local congestion inequality</w:t>
      </w:r>
      <w:r>
        <w:t xml:space="preserve"> </w:t>
      </w:r>
      <w:r>
        <w:t xml:space="preserve">that does not require fixed supports or a canonical global representation. At any reachable state, if a query uses</w:t>
      </w:r>
      <w:r>
        <w:t xml:space="preserve"> </w:t>
      </w:r>
      <m:oMath>
        <m:r>
          <m:t>q</m:t>
        </m:r>
      </m:oMath>
      <w:r>
        <w:t xml:space="preserve"> </w:t>
      </w:r>
      <w:r>
        <w:t xml:space="preserve">probes and each update changes at most</w:t>
      </w:r>
      <w:r>
        <w:t xml:space="preserve"> </w:t>
      </w:r>
      <m:oMath>
        <m:r>
          <m:t>u</m:t>
        </m:r>
      </m:oMath>
      <w:r>
        <w:t xml:space="preserve"> </w:t>
      </w:r>
      <w:r>
        <w:t xml:space="preserve">cells, then low</w:t>
      </w:r>
      <w:r>
        <w:t xml:space="preserve"> </w:t>
      </w:r>
      <m:oMath>
        <m:r>
          <m:t>q</m:t>
        </m:r>
      </m:oMath>
      <w:r>
        <w:t xml:space="preserve"> </w:t>
      </w:r>
      <w:r>
        <w:t xml:space="preserve">forces some current memory cell to be influenced by many source coordinates. For random batch families this implies that any hypothetical</w:t>
      </w:r>
      <w:r>
        <w:t xml:space="preserve"> </w:t>
      </w:r>
      <m:oMath>
        <m:r>
          <m:t>q</m:t>
        </m:r>
        <m:r>
          <m:rPr>
            <m:sty m:val="p"/>
          </m:rPr>
          <m:t>=</m:t>
        </m:r>
        <m:r>
          <m:t>o</m:t>
        </m:r>
        <m:d>
          <m:dPr>
            <m:begChr m:val="("/>
            <m:endChr m:val=")"/>
            <m:sepChr m:val=""/>
            <m:grow/>
          </m:dPr>
          <m:e>
            <m:r>
              <m:t>w</m:t>
            </m:r>
          </m:e>
        </m:d>
      </m:oMath>
      <w:r>
        <w:t xml:space="preserve"> </w:t>
      </w:r>
      <w:r>
        <w:t xml:space="preserve">moving-support scheme must maintain high-influence write hubs at every reachable state. The unrestricted</w:t>
      </w:r>
      <w:r>
        <w:t xml:space="preserve"> </w:t>
      </w:r>
      <m:oMath>
        <m:r>
          <m:t>u</m:t>
        </m:r>
        <m:r>
          <m:rPr>
            <m:sty m:val="p"/>
          </m:rPr>
          <m:t>=</m:t>
        </m:r>
        <m:r>
          <m:t>2</m:t>
        </m:r>
      </m:oMath>
      <w:r>
        <w:t xml:space="preserve"> </w:t>
      </w:r>
      <w:r>
        <w:t xml:space="preserve">case is therefore reduced to the question of whether such hubs can move coherently enough to beat the fixed-support barrier.</w:t>
      </w:r>
    </w:p>
    <w:bookmarkStart w:id="20" w:name="results"/>
    <w:p>
      <w:pPr>
        <w:pStyle w:val="Heading2"/>
      </w:pPr>
      <w:r>
        <w:t xml:space="preserve">1.1 Results</w:t>
      </w:r>
    </w:p>
    <w:p>
      <w:pPr>
        <w:pStyle w:val="FirstParagraph"/>
      </w:pPr>
      <w:r>
        <w:t xml:space="preserve">The paper establishes three principal results.</w:t>
      </w:r>
    </w:p>
    <w:p>
      <w:pPr>
        <w:pStyle w:val="BodyText"/>
      </w:pPr>
      <w:r>
        <w:rPr>
          <w:bCs/>
          <w:b/>
        </w:rPr>
        <w:t xml:space="preserve">Explicit structured upper bound.</w:t>
      </w:r>
      <w:r>
        <w:t xml:space="preserve"> </w:t>
      </w:r>
      <w:r>
        <w:t xml:space="preserve">We give an explicit Fano-based family with</w:t>
      </w:r>
      <w:r>
        <w:t xml:space="preserve"> </w:t>
      </w:r>
      <m:oMath>
        <m:r>
          <m:t>M</m:t>
        </m:r>
        <m:r>
          <m:rPr>
            <m:sty m:val="p"/>
          </m:rPr>
          <m:t>=</m:t>
        </m:r>
        <m:r>
          <m:t>n</m:t>
        </m:r>
      </m:oMath>
      <w:r>
        <w:t xml:space="preserve">,</w:t>
      </w:r>
      <w:r>
        <w:t xml:space="preserve"> </w:t>
      </w:r>
      <m:oMath>
        <m:r>
          <m:t>w</m:t>
        </m:r>
        <m:r>
          <m:rPr>
            <m:sty m:val="p"/>
          </m:rPr>
          <m:t>=</m:t>
        </m:r>
        <m:r>
          <m:t>Θ</m:t>
        </m:r>
        <m:d>
          <m:dPr>
            <m:begChr m:val="("/>
            <m:endChr m:val=")"/>
            <m:sepChr m:val=""/>
            <m:grow/>
          </m:dPr>
          <m:e>
            <m:r>
              <m:rPr>
                <m:sty m:val="p"/>
              </m:rPr>
              <m:t>log</m:t>
            </m:r>
            <m:r>
              <m:t>n</m:t>
            </m:r>
          </m:e>
        </m:d>
      </m:oMath>
      <w:r>
        <w:t xml:space="preserve">, all source coordinates active, fixed write locality</w:t>
      </w:r>
      <w:r>
        <w:t xml:space="preserve"> </w:t>
      </w:r>
      <m:oMath>
        <m:r>
          <m:t>u</m:t>
        </m:r>
        <m:r>
          <m:rPr>
            <m:sty m:val="p"/>
          </m:rPr>
          <m:t>=</m:t>
        </m:r>
        <m:r>
          <m:t>2</m:t>
        </m:r>
      </m:oMath>
      <w:r>
        <w:t xml:space="preserve">, and query locality</w:t>
      </w:r>
      <w:r>
        <w:t xml:space="preserve"> </w:t>
      </w:r>
      <m:oMath>
        <m:r>
          <m:t>q</m:t>
        </m:r>
        <m:r>
          <m:rPr>
            <m:sty m:val="p"/>
          </m:rPr>
          <m:t>=</m:t>
        </m:r>
        <m:r>
          <m:t>2</m:t>
        </m:r>
      </m:oMath>
      <w:r>
        <w:t xml:space="preserve">. This proves that two-write constant recovery is asymptotically possible for highly structured incidence families.</w:t>
      </w:r>
    </w:p>
    <w:p>
      <w:pPr>
        <w:pStyle w:val="BodyText"/>
      </w:pPr>
      <w:r>
        <w:rPr>
          <w:bCs/>
          <w:b/>
        </w:rPr>
        <w:t xml:space="preserve">State-local congestion barrier.</w:t>
      </w:r>
      <w:r>
        <w:t xml:space="preserve"> </w:t>
      </w:r>
      <w:r>
        <w:t xml:space="preserve">For an arbitrary exact dynamic representation at a reachable state</w:t>
      </w:r>
      <w:r>
        <w:t xml:space="preserve"> </w:t>
      </w:r>
      <m:oMath>
        <m:r>
          <m:t>σ</m:t>
        </m:r>
      </m:oMath>
      <w:r>
        <w:t xml:space="preserve">, let</w:t>
      </w:r>
      <w:r>
        <w:t xml:space="preserve"> </w:t>
      </w:r>
      <m:oMath>
        <m:r>
          <m:t>f</m:t>
        </m:r>
        <m:d>
          <m:dPr>
            <m:begChr m:val="("/>
            <m:endChr m:val=")"/>
            <m:sepChr m:val=""/>
            <m:grow/>
          </m:dPr>
          <m:e>
            <m:r>
              <m:t>σ</m:t>
            </m:r>
          </m:e>
        </m:d>
      </m:oMath>
      <w:r>
        <w:t xml:space="preserve"> </w:t>
      </w:r>
      <w:r>
        <w:t xml:space="preserve">be the maximum number of source coordinates whose current one-bit update can modify the same cell. If</w:t>
      </w:r>
      <w:r>
        <w:t xml:space="preserve"> </w:t>
      </w:r>
      <m:oMath>
        <m:r>
          <m:t>ρ</m:t>
        </m:r>
        <m:d>
          <m:dPr>
            <m:begChr m:val="("/>
            <m:endChr m:val=")"/>
            <m:sepChr m:val=""/>
            <m:grow/>
          </m:dPr>
          <m:e>
            <m:r>
              <m:rPr>
                <m:sty m:val="p"/>
                <m:scr m:val="script"/>
              </m:rPr>
              <m:t>B</m:t>
            </m:r>
          </m:e>
        </m:d>
      </m:oMath>
      <w:r>
        <w:t xml:space="preserve"> </w:t>
      </w:r>
      <w:r>
        <w:t xml:space="preserve">denotes the repeated-pair excess of the batch family, then</w:t>
      </w:r>
    </w:p>
    <w:p>
      <w:pPr>
        <w:pStyle w:val="BodyText"/>
      </w:pPr>
      <m:oMathPara>
        <m:oMathParaPr>
          <m:jc m:val="center"/>
        </m:oMathParaPr>
        <m:oMath>
          <m:r>
            <m:t>M</m:t>
          </m:r>
          <m:d>
            <m:dPr>
              <m:begChr m:val="("/>
              <m:endChr m:val=")"/>
              <m:sepChr m:val=""/>
              <m:grow/>
            </m:dPr>
            <m:e>
              <m:f>
                <m:fPr>
                  <m:type m:val="bar"/>
                </m:fPr>
                <m:num>
                  <m:sSup>
                    <m:e>
                      <m:r>
                        <m:t>w</m:t>
                      </m:r>
                    </m:e>
                    <m:sup>
                      <m:r>
                        <m:t>2</m:t>
                      </m:r>
                    </m:sup>
                  </m:sSup>
                </m:num>
                <m:den>
                  <m:r>
                    <m:t>q</m:t>
                  </m:r>
                </m:den>
              </m:f>
              <m:r>
                <m:rPr>
                  <m:sty m:val="p"/>
                </m:rPr>
                <m:t>−</m:t>
              </m:r>
              <m:r>
                <m:t>w</m:t>
              </m:r>
            </m:e>
          </m:d>
          <m:r>
            <m:rPr>
              <m:sty m:val="p"/>
            </m:rPr>
            <m:t>≤</m:t>
          </m:r>
          <m:r>
            <m:t>u</m:t>
          </m:r>
          <m:r>
            <m:t>n</m:t>
          </m:r>
          <m:d>
            <m:dPr>
              <m:begChr m:val="("/>
              <m:endChr m:val=")"/>
              <m:sepChr m:val=""/>
              <m:grow/>
            </m:dPr>
            <m:e>
              <m:r>
                <m:t>f</m:t>
              </m:r>
              <m:d>
                <m:dPr>
                  <m:begChr m:val="("/>
                  <m:endChr m:val=")"/>
                  <m:sepChr m:val=""/>
                  <m:grow/>
                </m:dPr>
                <m:e>
                  <m:r>
                    <m:t>σ</m:t>
                  </m:r>
                </m:e>
              </m:d>
              <m:r>
                <m:rPr>
                  <m:sty m:val="p"/>
                </m:rPr>
                <m:t>−</m:t>
              </m:r>
              <m:r>
                <m:t>1</m:t>
              </m:r>
            </m:e>
          </m:d>
          <m:r>
            <m:rPr>
              <m:sty m:val="p"/>
            </m:rPr>
            <m:t>+</m:t>
          </m:r>
          <m:r>
            <m:t>2</m:t>
          </m:r>
          <m:r>
            <m:t>ρ</m:t>
          </m:r>
          <m:d>
            <m:dPr>
              <m:begChr m:val="("/>
              <m:endChr m:val=")"/>
              <m:sepChr m:val=""/>
              <m:grow/>
            </m:dPr>
            <m:e>
              <m:r>
                <m:rPr>
                  <m:sty m:val="p"/>
                  <m:scr m:val="script"/>
                </m:rPr>
                <m:t>B</m:t>
              </m:r>
            </m:e>
          </m:d>
          <m:r>
            <m:rPr>
              <m:sty m:val="p"/>
            </m:rPr>
            <m:t>.</m:t>
          </m:r>
        </m:oMath>
      </m:oMathPara>
    </w:p>
    <w:p>
      <w:pPr>
        <w:pStyle w:val="FirstParagraph"/>
      </w:pPr>
      <w:r>
        <w:t xml:space="preserve">For a random</w:t>
      </w:r>
      <w:r>
        <w:t xml:space="preserve"> </w:t>
      </w:r>
      <m:oMath>
        <m:r>
          <m:t>w</m:t>
        </m:r>
      </m:oMath>
      <w:r>
        <w:t xml:space="preserve">-uniform family with</w:t>
      </w:r>
      <w:r>
        <w:t xml:space="preserve"> </w:t>
      </w:r>
      <m:oMath>
        <m:r>
          <m:t>M</m:t>
        </m:r>
        <m:r>
          <m:rPr>
            <m:sty m:val="p"/>
          </m:rPr>
          <m:t>=</m:t>
        </m:r>
        <m:r>
          <m:t>Θ</m:t>
        </m:r>
        <m:d>
          <m:dPr>
            <m:begChr m:val="("/>
            <m:endChr m:val=")"/>
            <m:sepChr m:val=""/>
            <m:grow/>
          </m:dPr>
          <m:e>
            <m:r>
              <m:t>n</m:t>
            </m:r>
          </m:e>
        </m:d>
      </m:oMath>
      <w:r>
        <w:t xml:space="preserve"> </w:t>
      </w:r>
      <w:r>
        <w:t xml:space="preserve">and</w:t>
      </w:r>
      <w:r>
        <w:t xml:space="preserve"> </w:t>
      </w:r>
      <m:oMath>
        <m:r>
          <m:t>w</m:t>
        </m:r>
        <m:r>
          <m:rPr>
            <m:sty m:val="p"/>
          </m:rPr>
          <m:t>=</m:t>
        </m:r>
        <m:r>
          <m:t>Θ</m:t>
        </m:r>
        <m:d>
          <m:dPr>
            <m:begChr m:val="("/>
            <m:endChr m:val=")"/>
            <m:sepChr m:val=""/>
            <m:grow/>
          </m:dPr>
          <m:e>
            <m:r>
              <m:rPr>
                <m:sty m:val="p"/>
              </m:rPr>
              <m:t>log</m:t>
            </m:r>
            <m:r>
              <m:t>n</m:t>
            </m:r>
          </m:e>
        </m:d>
      </m:oMath>
      <w:r>
        <w:t xml:space="preserve">,</w:t>
      </w:r>
      <w:r>
        <w:t xml:space="preserve"> </w:t>
      </w:r>
      <m:oMath>
        <m:r>
          <m:t>ρ</m:t>
        </m:r>
        <m:d>
          <m:dPr>
            <m:begChr m:val="("/>
            <m:endChr m:val=")"/>
            <m:sepChr m:val=""/>
            <m:grow/>
          </m:dPr>
          <m:e>
            <m:r>
              <m:rPr>
                <m:sty m:val="p"/>
                <m:scr m:val="script"/>
              </m:rPr>
              <m:t>B</m:t>
            </m:r>
          </m:e>
        </m:d>
        <m:r>
          <m:rPr>
            <m:sty m:val="p"/>
          </m:rPr>
          <m:t>=</m:t>
        </m:r>
        <m:r>
          <m:rPr>
            <m:sty m:val="p"/>
          </m:rPr>
          <m:t>polylog</m:t>
        </m:r>
        <m:d>
          <m:dPr>
            <m:begChr m:val="("/>
            <m:endChr m:val=")"/>
            <m:sepChr m:val=""/>
            <m:grow/>
          </m:dPr>
          <m:e>
            <m:r>
              <m:t>n</m:t>
            </m:r>
          </m:e>
        </m:d>
      </m:oMath>
      <w:r>
        <w:t xml:space="preserve"> </w:t>
      </w:r>
      <w:r>
        <w:t xml:space="preserve">with high probability. Hence bounded state-local congestion</w:t>
      </w:r>
      <w:r>
        <w:t xml:space="preserve"> </w:t>
      </w:r>
      <m:oMath>
        <m:r>
          <m:t>f</m:t>
        </m:r>
        <m:d>
          <m:dPr>
            <m:begChr m:val="("/>
            <m:endChr m:val=")"/>
            <m:sepChr m:val=""/>
            <m:grow/>
          </m:dPr>
          <m:e>
            <m:r>
              <m:t>σ</m:t>
            </m:r>
          </m:e>
        </m:d>
        <m:r>
          <m:rPr>
            <m:sty m:val="p"/>
          </m:rPr>
          <m:t>=</m:t>
        </m:r>
        <m:r>
          <m:t>O</m:t>
        </m:r>
        <m:d>
          <m:dPr>
            <m:begChr m:val="("/>
            <m:endChr m:val=")"/>
            <m:sepChr m:val=""/>
            <m:grow/>
          </m:dPr>
          <m:e>
            <m:r>
              <m:t>w</m:t>
            </m:r>
          </m:e>
        </m:d>
      </m:oMath>
      <w:r>
        <w:t xml:space="preserve"> </w:t>
      </w:r>
      <w:r>
        <w:t xml:space="preserve">already forces</w:t>
      </w:r>
      <w:r>
        <w:t xml:space="preserve"> </w:t>
      </w:r>
      <m:oMath>
        <m:r>
          <m:t>q</m:t>
        </m:r>
        <m:r>
          <m:rPr>
            <m:sty m:val="p"/>
          </m:rPr>
          <m:t>=</m:t>
        </m:r>
        <m:r>
          <m:t>Ω</m:t>
        </m:r>
        <m:d>
          <m:dPr>
            <m:begChr m:val="("/>
            <m:endChr m:val=")"/>
            <m:sepChr m:val=""/>
            <m:grow/>
          </m:dPr>
          <m:e>
            <m:r>
              <m:t>w</m:t>
            </m:r>
          </m:e>
        </m:d>
      </m:oMath>
      <w:r>
        <w:t xml:space="preserve">, even without fixed support. Conversely,</w:t>
      </w:r>
      <w:r>
        <w:t xml:space="preserve"> </w:t>
      </w:r>
      <m:oMath>
        <m:r>
          <m:t>q</m:t>
        </m:r>
        <m:r>
          <m:rPr>
            <m:sty m:val="p"/>
          </m:rPr>
          <m:t>=</m:t>
        </m:r>
        <m:r>
          <m:t>o</m:t>
        </m:r>
        <m:d>
          <m:dPr>
            <m:begChr m:val="("/>
            <m:endChr m:val=")"/>
            <m:sepChr m:val=""/>
            <m:grow/>
          </m:dPr>
          <m:e>
            <m:r>
              <m:t>w</m:t>
            </m:r>
          </m:e>
        </m:d>
      </m:oMath>
      <w:r>
        <w:t xml:space="preserve"> </w:t>
      </w:r>
      <w:r>
        <w:t xml:space="preserve">requires</w:t>
      </w:r>
    </w:p>
    <w:p>
      <w:pPr>
        <w:pStyle w:val="BodyText"/>
      </w:pPr>
      <m:oMathPara>
        <m:oMathParaPr>
          <m:jc m:val="center"/>
        </m:oMathParaPr>
        <m:oMath>
          <m:r>
            <m:t>f</m:t>
          </m:r>
          <m:d>
            <m:dPr>
              <m:begChr m:val="("/>
              <m:endChr m:val=")"/>
              <m:sepChr m:val=""/>
              <m:grow/>
            </m:dPr>
            <m:e>
              <m:r>
                <m:t>σ</m:t>
              </m:r>
            </m:e>
          </m:d>
          <m:r>
            <m:rPr>
              <m:sty m:val="p"/>
            </m:rPr>
            <m:t>=</m:t>
          </m:r>
          <m:r>
            <m:t>Ω</m:t>
          </m:r>
          <m:r>
            <m:t>​</m:t>
          </m:r>
          <m:d>
            <m:dPr>
              <m:begChr m:val="("/>
              <m:endChr m:val=")"/>
              <m:sepChr m:val=""/>
              <m:grow/>
            </m:dPr>
            <m:e>
              <m:f>
                <m:fPr>
                  <m:type m:val="bar"/>
                </m:fPr>
                <m:num>
                  <m:sSup>
                    <m:e>
                      <m:r>
                        <m:t>w</m:t>
                      </m:r>
                    </m:e>
                    <m:sup>
                      <m:r>
                        <m:t>2</m:t>
                      </m:r>
                    </m:sup>
                  </m:sSup>
                </m:num>
                <m:den>
                  <m:r>
                    <m:t>u</m:t>
                  </m:r>
                  <m:r>
                    <m:t>q</m:t>
                  </m:r>
                </m:den>
              </m:f>
            </m:e>
          </m:d>
        </m:oMath>
      </m:oMathPara>
    </w:p>
    <w:p>
      <w:pPr>
        <w:pStyle w:val="FirstParagraph"/>
      </w:pPr>
      <w:r>
        <w:t xml:space="preserve">at every reachable state.</w:t>
      </w:r>
    </w:p>
    <w:p>
      <w:pPr>
        <w:pStyle w:val="BodyText"/>
      </w:pPr>
      <w:r>
        <w:rPr>
          <w:bCs/>
          <w:b/>
        </w:rPr>
        <w:t xml:space="preserve">Random-family fixed-support lower bound.</w:t>
      </w:r>
      <w:r>
        <w:t xml:space="preserve"> </w:t>
      </w:r>
      <w:r>
        <w:t xml:space="preserve">For random</w:t>
      </w:r>
      <w:r>
        <w:t xml:space="preserve"> </w:t>
      </w:r>
      <m:oMath>
        <m:r>
          <m:t>M</m:t>
        </m:r>
        <m:r>
          <m:rPr>
            <m:sty m:val="p"/>
          </m:rPr>
          <m:t>=</m:t>
        </m:r>
        <m:r>
          <m:t>Θ</m:t>
        </m:r>
        <m:d>
          <m:dPr>
            <m:begChr m:val="("/>
            <m:endChr m:val=")"/>
            <m:sepChr m:val=""/>
            <m:grow/>
          </m:dPr>
          <m:e>
            <m:r>
              <m:t>n</m:t>
            </m:r>
          </m:e>
        </m:d>
      </m:oMath>
      <w:r>
        <w:t xml:space="preserve">,</w:t>
      </w:r>
      <w:r>
        <w:t xml:space="preserve"> </w:t>
      </w:r>
      <m:oMath>
        <m:r>
          <m:t>w</m:t>
        </m:r>
        <m:r>
          <m:rPr>
            <m:sty m:val="p"/>
          </m:rPr>
          <m:t>=</m:t>
        </m:r>
        <m:r>
          <m:t>Θ</m:t>
        </m:r>
        <m:d>
          <m:dPr>
            <m:begChr m:val="("/>
            <m:endChr m:val=")"/>
            <m:sepChr m:val=""/>
            <m:grow/>
          </m:dPr>
          <m:e>
            <m:r>
              <m:rPr>
                <m:sty m:val="p"/>
              </m:rPr>
              <m:t>log</m:t>
            </m:r>
            <m:r>
              <m:t>n</m:t>
            </m:r>
          </m:e>
        </m:d>
      </m:oMath>
      <w:r>
        <w:t xml:space="preserve"> </w:t>
      </w:r>
      <w:r>
        <w:t xml:space="preserve">batch families, every exact canonical nonlinear encoding with at most two fixed update locations per source coordinate has</w:t>
      </w:r>
      <w:r>
        <w:t xml:space="preserve"> </w:t>
      </w:r>
      <m:oMath>
        <m:r>
          <m:t>q</m:t>
        </m:r>
        <m:r>
          <m:rPr>
            <m:sty m:val="p"/>
          </m:rPr>
          <m:t>=</m:t>
        </m:r>
        <m:r>
          <m:t>Ω</m:t>
        </m:r>
        <m:d>
          <m:dPr>
            <m:begChr m:val="("/>
            <m:endChr m:val=")"/>
            <m:sepChr m:val=""/>
            <m:grow/>
          </m:dPr>
          <m:e>
            <m:r>
              <m:t>w</m:t>
            </m:r>
          </m:e>
        </m:d>
      </m:oMath>
      <w:r>
        <w:t xml:space="preserve"> </w:t>
      </w:r>
      <w:r>
        <w:t xml:space="preserve">with high probability, even for fully adaptive queries.</w:t>
      </w:r>
    </w:p>
    <w:p>
      <w:pPr>
        <w:pStyle w:val="BodyText"/>
      </w:pPr>
      <w:r>
        <w:t xml:space="preserve">These results yield a three-way frontier:</w:t>
      </w:r>
    </w:p>
    <w:p>
      <w:pPr>
        <w:numPr>
          <w:ilvl w:val="0"/>
          <w:numId w:val="1001"/>
        </w:numPr>
        <w:pStyle w:val="Compact"/>
      </w:pPr>
      <w:r>
        <w:rPr>
          <w:bCs/>
          <w:b/>
        </w:rPr>
        <w:t xml:space="preserve">structured fixed-support</w:t>
      </w:r>
      <w:r>
        <w:rPr>
          <w:bCs/>
          <w:b/>
        </w:rPr>
        <w:t xml:space="preserve"> </w:t>
      </w:r>
      <m:oMath>
        <m:r>
          <m:t>u</m:t>
        </m:r>
        <m:r>
          <m:rPr>
            <m:sty m:val="p"/>
          </m:rPr>
          <m:t>=</m:t>
        </m:r>
        <m:r>
          <m:t>2</m:t>
        </m:r>
      </m:oMath>
      <w:r>
        <w:rPr>
          <w:bCs/>
          <w:b/>
        </w:rPr>
        <w:t xml:space="preserve">:</w:t>
      </w:r>
      <w:r>
        <w:t xml:space="preserve"> </w:t>
      </w:r>
      <m:oMath>
        <m:r>
          <m:t>q</m:t>
        </m:r>
        <m:r>
          <m:rPr>
            <m:sty m:val="p"/>
          </m:rPr>
          <m:t>=</m:t>
        </m:r>
        <m:r>
          <m:t>2</m:t>
        </m:r>
      </m:oMath>
      <w:r>
        <w:t xml:space="preserve">;</w:t>
      </w:r>
    </w:p>
    <w:p>
      <w:pPr>
        <w:numPr>
          <w:ilvl w:val="0"/>
          <w:numId w:val="1001"/>
        </w:numPr>
        <w:pStyle w:val="Compact"/>
      </w:pPr>
      <w:r>
        <w:rPr>
          <w:bCs/>
          <w:b/>
        </w:rPr>
        <w:t xml:space="preserve">random fixed-support</w:t>
      </w:r>
      <w:r>
        <w:rPr>
          <w:bCs/>
          <w:b/>
        </w:rPr>
        <w:t xml:space="preserve"> </w:t>
      </w:r>
      <m:oMath>
        <m:r>
          <m:t>u</m:t>
        </m:r>
        <m:r>
          <m:rPr>
            <m:sty m:val="p"/>
          </m:rPr>
          <m:t>=</m:t>
        </m:r>
        <m:r>
          <m:t>2</m:t>
        </m:r>
      </m:oMath>
      <w:r>
        <w:rPr>
          <w:bCs/>
          <w:b/>
        </w:rPr>
        <w:t xml:space="preserve">:</w:t>
      </w:r>
      <w:r>
        <w:t xml:space="preserve"> </w:t>
      </w:r>
      <m:oMath>
        <m:r>
          <m:t>q</m:t>
        </m:r>
        <m:r>
          <m:rPr>
            <m:sty m:val="p"/>
          </m:rPr>
          <m:t>=</m:t>
        </m:r>
        <m:r>
          <m:t>Ω</m:t>
        </m:r>
        <m:d>
          <m:dPr>
            <m:begChr m:val="("/>
            <m:endChr m:val=")"/>
            <m:sepChr m:val=""/>
            <m:grow/>
          </m:dPr>
          <m:e>
            <m:r>
              <m:t>w</m:t>
            </m:r>
          </m:e>
        </m:d>
      </m:oMath>
      <w:r>
        <w:t xml:space="preserve">;</w:t>
      </w:r>
    </w:p>
    <w:p>
      <w:pPr>
        <w:numPr>
          <w:ilvl w:val="0"/>
          <w:numId w:val="1001"/>
        </w:numPr>
        <w:pStyle w:val="Compact"/>
      </w:pPr>
      <w:r>
        <w:rPr>
          <w:bCs/>
          <w:b/>
        </w:rPr>
        <w:t xml:space="preserve">moving/history-dependent</w:t>
      </w:r>
      <w:r>
        <w:rPr>
          <w:bCs/>
          <w:b/>
        </w:rPr>
        <w:t xml:space="preserve"> </w:t>
      </w:r>
      <m:oMath>
        <m:r>
          <m:t>u</m:t>
        </m:r>
        <m:r>
          <m:rPr>
            <m:sty m:val="p"/>
          </m:rPr>
          <m:t>=</m:t>
        </m:r>
        <m:r>
          <m:t>2</m:t>
        </m:r>
      </m:oMath>
      <w:r>
        <w:rPr>
          <w:bCs/>
          <w:b/>
        </w:rPr>
        <w:t xml:space="preserve">:</w:t>
      </w:r>
      <w:r>
        <w:t xml:space="preserve"> </w:t>
      </w:r>
      <w:r>
        <w:t xml:space="preserve">a high-congestion escape is required, while the full</w:t>
      </w:r>
      <w:r>
        <w:t xml:space="preserve"> </w:t>
      </w:r>
      <m:oMath>
        <m:r>
          <m:t>Ω</m:t>
        </m:r>
        <m:d>
          <m:dPr>
            <m:begChr m:val="("/>
            <m:endChr m:val=")"/>
            <m:sepChr m:val=""/>
            <m:grow/>
          </m:dPr>
          <m:e>
            <m:r>
              <m:t>w</m:t>
            </m:r>
          </m:e>
        </m:d>
      </m:oMath>
      <w:r>
        <w:t xml:space="preserve"> </w:t>
      </w:r>
      <w:r>
        <w:t xml:space="preserve">bound remains open.</w:t>
      </w:r>
    </w:p>
    <w:bookmarkEnd w:id="20"/>
    <w:bookmarkStart w:id="21" w:name="contribution-boundary"/>
    <w:p>
      <w:pPr>
        <w:pStyle w:val="Heading2"/>
      </w:pPr>
      <w:r>
        <w:t xml:space="preserve">1.2 Contribution boundary</w:t>
      </w:r>
    </w:p>
    <w:p>
      <w:pPr>
        <w:pStyle w:val="FirstParagraph"/>
      </w:pPr>
      <w:r>
        <w:t xml:space="preserve">The surrounding literature contains several closely related ingredients. Batch codes and combinatorial batch codes study retrieval from distributed storage</w:t>
      </w:r>
      <w:r>
        <w:t xml:space="preserve"> </w:t>
      </w:r>
      <w:r>
        <w:t xml:space="preserve">(</w:t>
      </w:r>
      <w:hyperlink w:anchor="ref-ishai2004batch">
        <w:r>
          <w:rPr>
            <w:rStyle w:val="Hyperlink"/>
          </w:rPr>
          <w:t xml:space="preserve">Ishai et al. 2004</w:t>
        </w:r>
      </w:hyperlink>
      <w:r>
        <w:t xml:space="preserve">;</w:t>
      </w:r>
      <w:r>
        <w:t xml:space="preserve"> </w:t>
      </w:r>
      <w:hyperlink w:anchor="ref-paterson2009cbc">
        <w:r>
          <w:rPr>
            <w:rStyle w:val="Hyperlink"/>
          </w:rPr>
          <w:t xml:space="preserve">Paterson, Stinson, and Wei 2009</w:t>
        </w:r>
      </w:hyperlink>
      <w:r>
        <w:t xml:space="preserve">;</w:t>
      </w:r>
      <w:r>
        <w:t xml:space="preserve"> </w:t>
      </w:r>
      <w:hyperlink w:anchor="ref-rawat2016batchgraphs">
        <w:r>
          <w:rPr>
            <w:rStyle w:val="Hyperlink"/>
          </w:rPr>
          <w:t xml:space="preserve">Rawat et al. 2016</w:t>
        </w:r>
      </w:hyperlink>
      <w:r>
        <w:t xml:space="preserve">)</w:t>
      </w:r>
      <w:r>
        <w:t xml:space="preserve">. Locally updatable and locally decodable codes and compression schemes explicitly study simultaneous read and write locality</w:t>
      </w:r>
      <w:r>
        <w:t xml:space="preserve"> </w:t>
      </w:r>
      <w:r>
        <w:t xml:space="preserve">(</w:t>
      </w:r>
      <w:hyperlink w:anchor="ref-chandran2014luldc">
        <w:r>
          <w:rPr>
            <w:rStyle w:val="Hyperlink"/>
          </w:rPr>
          <w:t xml:space="preserve">Chandran, Kanukurthi, and Ostrovsky 2014</w:t>
        </w:r>
      </w:hyperlink>
      <w:r>
        <w:t xml:space="preserve">;</w:t>
      </w:r>
      <w:r>
        <w:t xml:space="preserve"> </w:t>
      </w:r>
      <w:hyperlink w:anchor="ref-vatedka2020bigdata">
        <w:r>
          <w:rPr>
            <w:rStyle w:val="Hyperlink"/>
          </w:rPr>
          <w:t xml:space="preserve">Vatedka and Tchamkerten 2020</w:t>
        </w:r>
      </w:hyperlink>
      <w:r>
        <w:t xml:space="preserve">;</w:t>
      </w:r>
      <w:r>
        <w:t xml:space="preserve"> </w:t>
      </w:r>
      <w:hyperlink w:anchor="ref-vatedka2020worstcase">
        <w:r>
          <w:rPr>
            <w:rStyle w:val="Hyperlink"/>
          </w:rPr>
          <w:t xml:space="preserve">Vatedka, Chandar, and Tchamkerten 2020</w:t>
        </w:r>
      </w:hyperlink>
      <w:r>
        <w:t xml:space="preserve">)</w:t>
      </w:r>
      <w:r>
        <w:t xml:space="preserve">. Arbitrary-access-set storage codes tailor coding to prescribed access families and optimize update cost</w:t>
      </w:r>
      <w:r>
        <w:t xml:space="preserve"> </w:t>
      </w:r>
      <w:r>
        <w:t xml:space="preserve">(</w:t>
      </w:r>
      <w:hyperlink w:anchor="ref-maturana2021arbitrary">
        <w:r>
          <w:rPr>
            <w:rStyle w:val="Hyperlink"/>
          </w:rPr>
          <w:t xml:space="preserve">Maturana and Rashmi 2021</w:t>
        </w:r>
      </w:hyperlink>
      <w:r>
        <w:t xml:space="preserve">)</w:t>
      </w:r>
      <w:r>
        <w:t xml:space="preserve">. Functional batch codes study recovery of prescribed linear combinations and, recently, bounded-size recovery sets</w:t>
      </w:r>
      <w:r>
        <w:t xml:space="preserve"> </w:t>
      </w:r>
      <w:r>
        <w:t xml:space="preserve">(</w:t>
      </w:r>
      <w:hyperlink w:anchor="ref-zhang2020functional">
        <w:r>
          <w:rPr>
            <w:rStyle w:val="Hyperlink"/>
          </w:rPr>
          <w:t xml:space="preserve">Y. Zhang, Etzion, and Yaakobi 2020</w:t>
        </w:r>
      </w:hyperlink>
      <w:r>
        <w:t xml:space="preserve">;</w:t>
      </w:r>
      <w:r>
        <w:t xml:space="preserve"> </w:t>
      </w:r>
      <w:hyperlink w:anchor="ref-oksner2026functional">
        <w:r>
          <w:rPr>
            <w:rStyle w:val="Hyperlink"/>
          </w:rPr>
          <w:t xml:space="preserve">Oksner et al. 2026</w:t>
        </w:r>
      </w:hyperlink>
      <w:r>
        <w:t xml:space="preserve">;</w:t>
      </w:r>
      <w:r>
        <w:t xml:space="preserve"> </w:t>
      </w:r>
      <w:hyperlink w:anchor="ref-boruchovsky2026allsymbol">
        <w:r>
          <w:rPr>
            <w:rStyle w:val="Hyperlink"/>
          </w:rPr>
          <w:t xml:space="preserve">Boruchovsky et al. 2026</w:t>
        </w:r>
      </w:hyperlink>
      <w:r>
        <w:t xml:space="preserve">)</w:t>
      </w:r>
      <w:r>
        <w:t xml:space="preserve">. Query-with-Sketch gives a general modern framework for adaptive probing with a short global sketch</w:t>
      </w:r>
      <w:r>
        <w:t xml:space="preserve"> </w:t>
      </w:r>
      <w:r>
        <w:t xml:space="preserve">(</w:t>
      </w:r>
      <w:hyperlink w:anchor="ref-garg2026qws">
        <w:r>
          <w:rPr>
            <w:rStyle w:val="Hyperlink"/>
          </w:rPr>
          <w:t xml:space="preserve">Garg et al. 2026</w:t>
        </w:r>
      </w:hyperlink>
      <w:r>
        <w:t xml:space="preserve">)</w:t>
      </w:r>
      <w:r>
        <w:t xml:space="preserve">.</w:t>
      </w:r>
    </w:p>
    <w:p>
      <w:pPr>
        <w:pStyle w:val="BodyText"/>
      </w:pPr>
      <w:r>
        <w:t xml:space="preserve">Accordingly, we do</w:t>
      </w:r>
      <w:r>
        <w:t xml:space="preserve"> </w:t>
      </w:r>
      <w:r>
        <w:rPr>
          <w:bCs/>
          <w:b/>
        </w:rPr>
        <w:t xml:space="preserve">not</w:t>
      </w:r>
      <w:r>
        <w:t xml:space="preserve"> </w:t>
      </w:r>
      <w:r>
        <w:t xml:space="preserve">claim that local update plus local decode, two-replication support graphs, finite-geometry coding, or sketch-aided adaptive probing are new ideas. The bounded claim is narrower: within the literature searched through October 2026, we did not identify a materially equivalent theorem showing that a random fixed family of</w:t>
      </w:r>
      <w:r>
        <w:t xml:space="preserve"> </w:t>
      </w:r>
      <m:oMath>
        <m:r>
          <m:t>Θ</m:t>
        </m:r>
        <m:d>
          <m:dPr>
            <m:begChr m:val="("/>
            <m:endChr m:val=")"/>
            <m:sepChr m:val=""/>
            <m:grow/>
          </m:dPr>
          <m:e>
            <m:r>
              <m:rPr>
                <m:sty m:val="p"/>
              </m:rPr>
              <m:t>log</m:t>
            </m:r>
            <m:r>
              <m:t>n</m:t>
            </m:r>
          </m:e>
        </m:d>
      </m:oMath>
      <w:r>
        <w:t xml:space="preserve">-coordinate exact retrieval requests forces</w:t>
      </w:r>
      <w:r>
        <w:t xml:space="preserve"> </w:t>
      </w:r>
      <m:oMath>
        <m:r>
          <m:t>Ω</m:t>
        </m:r>
        <m:d>
          <m:dPr>
            <m:begChr m:val="("/>
            <m:endChr m:val=")"/>
            <m:sepChr m:val=""/>
            <m:grow/>
          </m:dPr>
          <m:e>
            <m:r>
              <m:rPr>
                <m:sty m:val="p"/>
              </m:rPr>
              <m:t>log</m:t>
            </m:r>
            <m:r>
              <m:t>n</m:t>
            </m:r>
          </m:e>
        </m:d>
      </m:oMath>
      <w:r>
        <w:t xml:space="preserve"> </w:t>
      </w:r>
      <w:r>
        <w:t xml:space="preserve">adaptive word probes under two</w:t>
      </w:r>
      <w:r>
        <w:t xml:space="preserve"> </w:t>
      </w:r>
      <w:r>
        <w:rPr>
          <w:bCs/>
          <w:b/>
        </w:rPr>
        <w:t xml:space="preserve">fixed</w:t>
      </w:r>
      <w:r>
        <w:t xml:space="preserve"> </w:t>
      </w:r>
      <w:r>
        <w:t xml:space="preserve">update locations per source coordinate for arbitrary nonlinear canonical encodings. We therefore describe the theorem as</w:t>
      </w:r>
      <w:r>
        <w:t xml:space="preserve"> </w:t>
      </w:r>
      <w:r>
        <w:rPr>
          <w:bCs/>
          <w:b/>
        </w:rPr>
        <w:t xml:space="preserve">likely distinct within the searched scope</w:t>
      </w:r>
      <w:r>
        <w:t xml:space="preserve">, not as an absolute priority claim.</w:t>
      </w:r>
    </w:p>
    <w:bookmarkEnd w:id="21"/>
    <w:bookmarkEnd w:id="22"/>
    <w:bookmarkStart w:id="26" w:name="model-and-notation"/>
    <w:p>
      <w:pPr>
        <w:pStyle w:val="Heading1"/>
      </w:pPr>
      <w:r>
        <w:t xml:space="preserve">2. Model and notation</w:t>
      </w:r>
    </w:p>
    <w:bookmarkStart w:id="23" w:name="fixed-batch-dynamic-gather"/>
    <w:p>
      <w:pPr>
        <w:pStyle w:val="Heading2"/>
      </w:pPr>
      <w:r>
        <w:t xml:space="preserve">2.1 Fixed-Batch Dynamic Gather</w:t>
      </w:r>
    </w:p>
    <w:p>
      <w:pPr>
        <w:pStyle w:val="FirstParagraph"/>
      </w:pPr>
      <w:r>
        <w:t xml:space="preserve">An FBDG instance consists of a universe</w:t>
      </w:r>
      <w:r>
        <w:t xml:space="preserve"> </w:t>
      </w:r>
      <m:oMath>
        <m:d>
          <m:dPr>
            <m:begChr m:val="["/>
            <m:endChr m:val="]"/>
            <m:sepChr m:val=""/>
            <m:grow/>
          </m:dPr>
          <m:e>
            <m:r>
              <m:t>n</m:t>
            </m:r>
          </m:e>
        </m:d>
        <m:r>
          <m:rPr>
            <m:sty m:val="p"/>
          </m:rPr>
          <m:t>=</m:t>
        </m:r>
        <m:r>
          <m:rPr>
            <m:sty m:val="p"/>
          </m:rPr>
          <m:t>{</m:t>
        </m:r>
        <m:r>
          <m:t>1</m:t>
        </m:r>
        <m:r>
          <m:rPr>
            <m:sty m:val="p"/>
          </m:rPr>
          <m:t>,</m:t>
        </m:r>
        <m:r>
          <m:rPr>
            <m:sty m:val="p"/>
          </m:rPr>
          <m:t>…</m:t>
        </m:r>
        <m:r>
          <m:rPr>
            <m:sty m:val="p"/>
          </m:rPr>
          <m:t>,</m:t>
        </m:r>
        <m:r>
          <m:t>n</m:t>
        </m:r>
        <m:r>
          <m:rPr>
            <m:sty m:val="p"/>
          </m:rPr>
          <m:t>}</m:t>
        </m:r>
      </m:oMath>
      <w:r>
        <w:t xml:space="preserve"> </w:t>
      </w:r>
      <w:r>
        <w:t xml:space="preserve">and a fixed batch family</w:t>
      </w:r>
    </w:p>
    <w:p>
      <w:pPr>
        <w:pStyle w:val="BodyText"/>
      </w:pPr>
      <m:oMathPara>
        <m:oMathParaPr>
          <m:jc m:val="center"/>
        </m:oMathParaPr>
        <m:oMath>
          <m:r>
            <m:rPr>
              <m:sty m:val="p"/>
              <m:scr m:val="script"/>
            </m:rPr>
            <m:t>B</m:t>
          </m:r>
          <m:r>
            <m:rPr>
              <m:sty m:val="p"/>
            </m:rPr>
            <m:t>=</m:t>
          </m:r>
          <m:d>
            <m:dPr>
              <m:begChr m:val="("/>
              <m:endChr m:val=")"/>
              <m:sepChr m:val=""/>
              <m:grow/>
            </m:dPr>
            <m:e>
              <m:sSub>
                <m:e>
                  <m:r>
                    <m:t>B</m:t>
                  </m:r>
                </m:e>
                <m:sub>
                  <m:r>
                    <m:t>1</m:t>
                  </m:r>
                </m:sub>
              </m:sSub>
              <m:r>
                <m:rPr>
                  <m:sty m:val="p"/>
                </m:rPr>
                <m:t>,</m:t>
              </m:r>
              <m:r>
                <m:rPr>
                  <m:sty m:val="p"/>
                </m:rPr>
                <m:t>…</m:t>
              </m:r>
              <m:r>
                <m:rPr>
                  <m:sty m:val="p"/>
                </m:rPr>
                <m:t>,</m:t>
              </m:r>
              <m:sSub>
                <m:e>
                  <m:r>
                    <m:t>B</m:t>
                  </m:r>
                </m:e>
                <m:sub>
                  <m:r>
                    <m:t>M</m:t>
                  </m:r>
                </m:sub>
              </m:sSub>
            </m:e>
          </m:d>
          <m:r>
            <m:rPr>
              <m:sty m:val="p"/>
            </m:rPr>
            <m:t>,</m:t>
          </m:r>
          <m:r>
            <m:t>  </m:t>
          </m:r>
          <m:sSub>
            <m:e>
              <m:r>
                <m:t>B</m:t>
              </m:r>
            </m:e>
            <m:sub>
              <m:r>
                <m:t>i</m:t>
              </m:r>
            </m:sub>
          </m:sSub>
          <m:r>
            <m:rPr>
              <m:sty m:val="p"/>
            </m:rPr>
            <m:t>∈</m:t>
          </m:r>
          <m:d>
            <m:dPr>
              <m:begChr m:val="("/>
              <m:endChr m:val=")"/>
              <m:sepChr m:val=""/>
              <m:grow/>
            </m:dPr>
            <m:e>
              <m:f>
                <m:fPr>
                  <m:type m:val="noBar"/>
                </m:fPr>
                <m:num>
                  <m:d>
                    <m:dPr>
                      <m:begChr m:val="["/>
                      <m:endChr m:val="]"/>
                      <m:sepChr m:val=""/>
                      <m:grow/>
                    </m:dPr>
                    <m:e>
                      <m:r>
                        <m:t>n</m:t>
                      </m:r>
                    </m:e>
                  </m:d>
                </m:num>
                <m:den>
                  <m:r>
                    <m:t>w</m:t>
                  </m:r>
                </m:den>
              </m:f>
            </m:e>
          </m:d>
          <m:r>
            <m:rPr>
              <m:sty m:val="p"/>
            </m:rPr>
            <m:t>.</m:t>
          </m:r>
        </m:oMath>
      </m:oMathPara>
    </w:p>
    <w:p>
      <w:pPr>
        <w:pStyle w:val="FirstParagraph"/>
      </w:pPr>
      <w:r>
        <w:t xml:space="preserve">The maintained logical state is</w:t>
      </w:r>
      <w:r>
        <w:t xml:space="preserve"> </w:t>
      </w:r>
      <m:oMath>
        <m:r>
          <m:t>x</m:t>
        </m:r>
        <m:r>
          <m:rPr>
            <m:sty m:val="p"/>
          </m:rPr>
          <m:t>∈</m:t>
        </m:r>
        <m:r>
          <m:rPr>
            <m:sty m:val="p"/>
          </m:rPr>
          <m:t>{</m:t>
        </m:r>
        <m:r>
          <m:t>0</m:t>
        </m:r>
        <m:r>
          <m:rPr>
            <m:sty m:val="p"/>
          </m:rPr>
          <m:t>,</m:t>
        </m:r>
        <m:r>
          <m:t>1</m:t>
        </m:r>
        <m:sSup>
          <m:e>
            <m:r>
              <m:rPr>
                <m:sty m:val="p"/>
              </m:rPr>
              <m:t>}</m:t>
            </m:r>
          </m:e>
          <m:sup>
            <m:r>
              <m:t>n</m:t>
            </m:r>
          </m:sup>
        </m:sSup>
      </m:oMath>
      <w:r>
        <w:t xml:space="preserve">. An update flips one coordinate</w:t>
      </w:r>
      <w:r>
        <w:t xml:space="preserve"> </w:t>
      </w:r>
      <m:oMath>
        <m:sSub>
          <m:e>
            <m:r>
              <m:t>x</m:t>
            </m:r>
          </m:e>
          <m:sub>
            <m:r>
              <m:t>j</m:t>
            </m:r>
          </m:sub>
        </m:sSub>
      </m:oMath>
      <w:r>
        <w:t xml:space="preserve">. Query</w:t>
      </w:r>
      <w:r>
        <w:t xml:space="preserve"> </w:t>
      </w:r>
      <m:oMath>
        <m:r>
          <m:t>i</m:t>
        </m:r>
      </m:oMath>
      <w:r>
        <w:t xml:space="preserve"> </w:t>
      </w:r>
      <w:r>
        <w:t xml:space="preserve">must return the exact ordered restriction</w:t>
      </w:r>
      <w:r>
        <w:t xml:space="preserve"> </w:t>
      </w:r>
      <m:oMath>
        <m:r>
          <m:t>x</m:t>
        </m:r>
        <m:sSub>
          <m:e>
            <m:r>
              <m:rPr>
                <m:sty m:val="p"/>
              </m:rPr>
              <m:t>|</m:t>
            </m:r>
          </m:e>
          <m:sub>
            <m:sSub>
              <m:e>
                <m:r>
                  <m:t>B</m:t>
                </m:r>
              </m:e>
              <m:sub>
                <m:r>
                  <m:t>i</m:t>
                </m:r>
              </m:sub>
            </m:sSub>
          </m:sub>
        </m:sSub>
      </m:oMath>
      <w:r>
        <w:t xml:space="preserve">.</w:t>
      </w:r>
    </w:p>
    <w:p>
      <w:pPr>
        <w:pStyle w:val="BodyText"/>
      </w:pPr>
      <w:r>
        <w:t xml:space="preserve">Dynamic memory consists of cells that each store exactly</w:t>
      </w:r>
      <w:r>
        <w:t xml:space="preserve"> </w:t>
      </w:r>
      <m:oMath>
        <m:r>
          <m:t>w</m:t>
        </m:r>
      </m:oMath>
      <w:r>
        <w:t xml:space="preserve"> </w:t>
      </w:r>
      <w:r>
        <w:t xml:space="preserve">bits. The description of</w:t>
      </w:r>
      <w:r>
        <w:t xml:space="preserve"> </w:t>
      </w:r>
      <m:oMath>
        <m:r>
          <m:rPr>
            <m:sty m:val="p"/>
            <m:scr m:val="script"/>
          </m:rPr>
          <m:t>B</m:t>
        </m:r>
      </m:oMath>
      <w:r>
        <w:t xml:space="preserve">, the encoding/decoding algorithms, and state-independent constants are free. We count dynamic cell probes. A query may adapt its next address to values observed in earlier probes. Unless stated otherwise, queries are deterministic and exact; the lower bounds extend immediately to zero-error randomized queries with a worst-case probe bound by fixing the random tape.</w:t>
      </w:r>
    </w:p>
    <w:p>
      <w:pPr>
        <w:pStyle w:val="BodyText"/>
      </w:pPr>
      <w:r>
        <w:t xml:space="preserve">The locality parameters are:</w:t>
      </w:r>
    </w:p>
    <w:p>
      <w:pPr>
        <w:numPr>
          <w:ilvl w:val="0"/>
          <w:numId w:val="1002"/>
        </w:numPr>
        <w:pStyle w:val="Compact"/>
      </w:pPr>
      <m:oMath>
        <m:r>
          <m:t>u</m:t>
        </m:r>
      </m:oMath>
      <w:r>
        <w:t xml:space="preserve">: maximum number of dynamic cells whose contents may change after one source-coordinate update;</w:t>
      </w:r>
    </w:p>
    <w:p>
      <w:pPr>
        <w:numPr>
          <w:ilvl w:val="0"/>
          <w:numId w:val="1002"/>
        </w:numPr>
        <w:pStyle w:val="Compact"/>
      </w:pPr>
      <m:oMath>
        <m:r>
          <m:t>q</m:t>
        </m:r>
      </m:oMath>
      <w:r>
        <w:t xml:space="preserve">: maximum number of dynamic cells probed by one query.</w:t>
      </w:r>
    </w:p>
    <w:p>
      <w:pPr>
        <w:pStyle w:val="FirstParagraph"/>
      </w:pPr>
      <w:r>
        <w:t xml:space="preserve">The paper studies locality rather than word-operation time. In particular, the positive construction proves</w:t>
      </w:r>
      <w:r>
        <w:t xml:space="preserve"> </w:t>
      </w:r>
      <m:oMath>
        <m:r>
          <m:t>q</m:t>
        </m:r>
        <m:r>
          <m:rPr>
            <m:sty m:val="p"/>
          </m:rPr>
          <m:t>=</m:t>
        </m:r>
        <m:r>
          <m:t>2</m:t>
        </m:r>
      </m:oMath>
      <w:r>
        <w:t xml:space="preserve"> </w:t>
      </w:r>
      <w:r>
        <w:t xml:space="preserve">in the cell-probe/locality sense; it does not claim that every arbitrary packed output permutation can be assembled in</w:t>
      </w:r>
      <w:r>
        <w:t xml:space="preserve"> </w:t>
      </w:r>
      <m:oMath>
        <m:r>
          <m:t>O</m:t>
        </m:r>
        <m:d>
          <m:dPr>
            <m:begChr m:val="("/>
            <m:endChr m:val=")"/>
            <m:sepChr m:val=""/>
            <m:grow/>
          </m:dPr>
          <m:e>
            <m:r>
              <m:t>1</m:t>
            </m:r>
          </m:e>
        </m:d>
      </m:oMath>
      <w:r>
        <w:t xml:space="preserve"> </w:t>
      </w:r>
      <w:r>
        <w:t xml:space="preserve">instructions on every standard word-RAM instruction set.</w:t>
      </w:r>
    </w:p>
    <w:bookmarkEnd w:id="23"/>
    <w:bookmarkStart w:id="24" w:name="Xf7deb629060c64f8793b2745f62ba9e1409fda4"/>
    <w:p>
      <w:pPr>
        <w:pStyle w:val="Heading2"/>
      </w:pPr>
      <w:r>
        <w:t xml:space="preserve">2.2 Canonical encodings and essential fixed supports</w:t>
      </w:r>
    </w:p>
    <w:p>
      <w:pPr>
        <w:pStyle w:val="FirstParagraph"/>
      </w:pPr>
      <w:r>
        <w:t xml:space="preserve">A</w:t>
      </w:r>
      <w:r>
        <w:t xml:space="preserve"> </w:t>
      </w:r>
      <w:r>
        <w:rPr>
          <w:bCs/>
          <w:b/>
        </w:rPr>
        <w:t xml:space="preserve">canonical encoding</w:t>
      </w:r>
      <w:r>
        <w:t xml:space="preserve"> </w:t>
      </w:r>
      <w:r>
        <w:t xml:space="preserve">is a map</w:t>
      </w:r>
    </w:p>
    <w:p>
      <w:pPr>
        <w:pStyle w:val="BodyText"/>
      </w:pPr>
      <m:oMathPara>
        <m:oMathParaPr>
          <m:jc m:val="center"/>
        </m:oMathParaPr>
        <m:oMath>
          <m:r>
            <m:t>E</m:t>
          </m:r>
          <m:r>
            <m:rPr>
              <m:sty m:val="p"/>
            </m:rPr>
            <m:t>:</m:t>
          </m:r>
          <m:r>
            <m:rPr>
              <m:sty m:val="p"/>
            </m:rPr>
            <m:t>{</m:t>
          </m:r>
          <m:r>
            <m:t>0</m:t>
          </m:r>
          <m:r>
            <m:rPr>
              <m:sty m:val="p"/>
            </m:rPr>
            <m:t>,</m:t>
          </m:r>
          <m:r>
            <m:t>1</m:t>
          </m:r>
          <m:sSup>
            <m:e>
              <m:r>
                <m:rPr>
                  <m:sty m:val="p"/>
                </m:rPr>
                <m:t>}</m:t>
              </m:r>
            </m:e>
            <m:sup>
              <m:r>
                <m:t>n</m:t>
              </m:r>
            </m:sup>
          </m:sSup>
          <m:r>
            <m:rPr>
              <m:sty m:val="p"/>
            </m:rPr>
            <m:t>→</m:t>
          </m:r>
          <m:sSup>
            <m:e>
              <m:d>
                <m:dPr>
                  <m:begChr m:val="("/>
                  <m:endChr m:val=")"/>
                  <m:sepChr m:val=""/>
                  <m:grow/>
                </m:dPr>
                <m:e>
                  <m:r>
                    <m:rPr>
                      <m:sty m:val="p"/>
                    </m:rPr>
                    <m:t>{</m:t>
                  </m:r>
                  <m:r>
                    <m:t>0</m:t>
                  </m:r>
                  <m:r>
                    <m:rPr>
                      <m:sty m:val="p"/>
                    </m:rPr>
                    <m:t>,</m:t>
                  </m:r>
                  <m:r>
                    <m:t>1</m:t>
                  </m:r>
                  <m:sSup>
                    <m:e>
                      <m:r>
                        <m:rPr>
                          <m:sty m:val="p"/>
                        </m:rPr>
                        <m:t>}</m:t>
                      </m:r>
                    </m:e>
                    <m:sup>
                      <m:r>
                        <m:t>w</m:t>
                      </m:r>
                    </m:sup>
                  </m:sSup>
                </m:e>
              </m:d>
            </m:e>
            <m:sup>
              <m:r>
                <m:rPr>
                  <m:sty m:val="p"/>
                  <m:scr m:val="script"/>
                </m:rPr>
                <m:t>C</m:t>
              </m:r>
            </m:sup>
          </m:sSup>
          <m:r>
            <m:rPr>
              <m:sty m:val="p"/>
            </m:rPr>
            <m:t>,</m:t>
          </m:r>
        </m:oMath>
      </m:oMathPara>
    </w:p>
    <w:p>
      <w:pPr>
        <w:pStyle w:val="FirstParagraph"/>
      </w:pPr>
      <w:r>
        <w:t xml:space="preserve">where</w:t>
      </w:r>
      <w:r>
        <w:t xml:space="preserve"> </w:t>
      </w:r>
      <m:oMath>
        <m:r>
          <m:rPr>
            <m:sty m:val="p"/>
            <m:scr m:val="script"/>
          </m:rPr>
          <m:t>C</m:t>
        </m:r>
      </m:oMath>
      <w:r>
        <w:t xml:space="preserve"> </w:t>
      </w:r>
      <w:r>
        <w:t xml:space="preserve">is an arbitrary set of dynamic cells and</w:t>
      </w:r>
      <w:r>
        <w:t xml:space="preserve"> </w:t>
      </w:r>
      <m:oMath>
        <m:sSub>
          <m:e>
            <m:r>
              <m:t>E</m:t>
            </m:r>
          </m:e>
          <m:sub>
            <m:r>
              <m:t>c</m:t>
            </m:r>
          </m:sub>
        </m:sSub>
        <m:d>
          <m:dPr>
            <m:begChr m:val="("/>
            <m:endChr m:val=")"/>
            <m:sepChr m:val=""/>
            <m:grow/>
          </m:dPr>
          <m:e>
            <m:r>
              <m:t>x</m:t>
            </m:r>
          </m:e>
        </m:d>
      </m:oMath>
      <w:r>
        <w:t xml:space="preserve"> </w:t>
      </w:r>
      <w:r>
        <w:t xml:space="preserve">denotes the content of cell</w:t>
      </w:r>
      <w:r>
        <w:t xml:space="preserve"> </w:t>
      </w:r>
      <m:oMath>
        <m:r>
          <m:t>c</m:t>
        </m:r>
      </m:oMath>
      <w:r>
        <w:t xml:space="preserve">. Canonicality means that memory is a function of the current logical state alone, not of the update path used to reach that state.</w:t>
      </w:r>
    </w:p>
    <w:p>
      <w:pPr>
        <w:pStyle w:val="BodyText"/>
      </w:pPr>
      <w:r>
        <w:t xml:space="preserve">For a logical coordinate</w:t>
      </w:r>
      <w:r>
        <w:t xml:space="preserve"> </w:t>
      </w:r>
      <m:oMath>
        <m:r>
          <m:t>j</m:t>
        </m:r>
      </m:oMath>
      <w:r>
        <w:t xml:space="preserve">, define its</w:t>
      </w:r>
      <w:r>
        <w:t xml:space="preserve"> </w:t>
      </w:r>
      <w:r>
        <w:rPr>
          <w:bCs/>
          <w:b/>
        </w:rPr>
        <w:t xml:space="preserve">essential support</w:t>
      </w:r>
    </w:p>
    <w:p>
      <w:pPr>
        <w:pStyle w:val="BodyText"/>
      </w:pPr>
      <m:oMathPara>
        <m:oMathParaPr>
          <m:jc m:val="center"/>
        </m:oMathParaPr>
        <m:oMath>
          <m:sSub>
            <m:e>
              <m:r>
                <m:t>S</m:t>
              </m:r>
            </m:e>
            <m:sub>
              <m:r>
                <m:t>j</m:t>
              </m:r>
            </m:sub>
          </m:sSub>
          <m:box>
            <m:boxPr>
              <m:opEmu m:val="on"/>
            </m:boxPr>
            <m:e>
              <m:r>
                <m:rPr>
                  <m:sty m:val="p"/>
                </m:rPr>
                <m:t>:=</m:t>
              </m:r>
            </m:e>
          </m:box>
          <m:r>
            <m:rPr>
              <m:sty m:val="p"/>
            </m:rPr>
            <m:t>{</m:t>
          </m:r>
          <m:r>
            <m:t>c</m:t>
          </m:r>
          <m:r>
            <m:rPr>
              <m:sty m:val="p"/>
            </m:rPr>
            <m:t>∈</m:t>
          </m:r>
          <m:r>
            <m:rPr>
              <m:sty m:val="p"/>
              <m:scr m:val="script"/>
            </m:rPr>
            <m:t>C</m:t>
          </m:r>
          <m:r>
            <m:rPr>
              <m:sty m:val="p"/>
            </m:rPr>
            <m:t>:</m:t>
          </m:r>
          <m:r>
            <m:rPr>
              <m:sty m:val="p"/>
            </m:rPr>
            <m:t>∃</m:t>
          </m:r>
          <m:r>
            <m:t>x</m:t>
          </m:r>
          <m:r>
            <m:rPr>
              <m:nor/>
              <m:sty m:val="p"/>
            </m:rPr>
            <m:t> such that </m:t>
          </m:r>
          <m:sSub>
            <m:e>
              <m:r>
                <m:t>E</m:t>
              </m:r>
            </m:e>
            <m:sub>
              <m:r>
                <m:t>c</m:t>
              </m:r>
            </m:sub>
          </m:sSub>
          <m:d>
            <m:dPr>
              <m:begChr m:val="("/>
              <m:endChr m:val=")"/>
              <m:sepChr m:val=""/>
              <m:grow/>
            </m:dPr>
            <m:e>
              <m:r>
                <m:t>x</m:t>
              </m:r>
            </m:e>
          </m:d>
          <m:r>
            <m:rPr>
              <m:sty m:val="p"/>
            </m:rPr>
            <m:t>≠</m:t>
          </m:r>
          <m:sSub>
            <m:e>
              <m:r>
                <m:t>E</m:t>
              </m:r>
            </m:e>
            <m:sub>
              <m:r>
                <m:t>c</m:t>
              </m:r>
            </m:sub>
          </m:sSub>
          <m:d>
            <m:dPr>
              <m:begChr m:val="("/>
              <m:endChr m:val=")"/>
              <m:sepChr m:val=""/>
              <m:grow/>
            </m:dPr>
            <m:e>
              <m:r>
                <m:t>x</m:t>
              </m:r>
              <m:r>
                <m:rPr>
                  <m:sty m:val="p"/>
                </m:rPr>
                <m:t>⊕</m:t>
              </m:r>
              <m:sSub>
                <m:e>
                  <m:r>
                    <m:t>e</m:t>
                  </m:r>
                </m:e>
                <m:sub>
                  <m:r>
                    <m:t>j</m:t>
                  </m:r>
                </m:sub>
              </m:sSub>
            </m:e>
          </m:d>
          <m:r>
            <m:rPr>
              <m:sty m:val="p"/>
            </m:rPr>
            <m:t>}</m:t>
          </m:r>
          <m:r>
            <m:rPr>
              <m:sty m:val="p"/>
            </m:rPr>
            <m:t>.</m:t>
          </m:r>
        </m:oMath>
      </m:oMathPara>
    </w:p>
    <w:p>
      <w:pPr>
        <w:pStyle w:val="FirstParagraph"/>
      </w:pPr>
      <w:r>
        <w:t xml:space="preserve">The canonical fixed-support condition with write locality two is</w:t>
      </w:r>
    </w:p>
    <w:p>
      <w:pPr>
        <w:pStyle w:val="BodyText"/>
      </w:pPr>
      <m:oMathPara>
        <m:oMathParaPr>
          <m:jc m:val="center"/>
        </m:oMathParaPr>
        <m:oMath>
          <m:d>
            <m:dPr>
              <m:begChr m:val="|"/>
              <m:endChr m:val="|"/>
              <m:sepChr m:val=""/>
              <m:grow/>
            </m:dPr>
            <m:e>
              <m:sSub>
                <m:e>
                  <m:r>
                    <m:t>S</m:t>
                  </m:r>
                </m:e>
                <m:sub>
                  <m:r>
                    <m:t>j</m:t>
                  </m:r>
                </m:sub>
              </m:sSub>
            </m:e>
          </m:d>
          <m:r>
            <m:rPr>
              <m:sty m:val="p"/>
            </m:rPr>
            <m:t>≤</m:t>
          </m:r>
          <m:r>
            <m:t>2</m:t>
          </m:r>
          <m:r>
            <m:t>  </m:t>
          </m:r>
          <m:r>
            <m:rPr>
              <m:sty m:val="p"/>
            </m:rPr>
            <m:t>∀</m:t>
          </m:r>
          <m:r>
            <m:t>j</m:t>
          </m:r>
          <m:r>
            <m:rPr>
              <m:sty m:val="p"/>
            </m:rPr>
            <m:t>∈</m:t>
          </m:r>
          <m:d>
            <m:dPr>
              <m:begChr m:val="["/>
              <m:endChr m:val="]"/>
              <m:sepChr m:val=""/>
              <m:grow/>
            </m:dPr>
            <m:e>
              <m:r>
                <m:t>n</m:t>
              </m:r>
            </m:e>
          </m:d>
          <m:r>
            <m:rPr>
              <m:sty m:val="p"/>
            </m:rPr>
            <m:t>.</m:t>
          </m:r>
        </m:oMath>
      </m:oMathPara>
    </w:p>
    <w:p>
      <w:pPr>
        <w:pStyle w:val="FirstParagraph"/>
      </w:pPr>
      <w:r>
        <w:t xml:space="preserve">Using essential supports removes dummy write locations:</w:t>
      </w:r>
      <w:r>
        <w:t xml:space="preserve"> </w:t>
      </w:r>
      <m:oMath>
        <m:r>
          <m:t>c</m:t>
        </m:r>
        <m:r>
          <m:rPr>
            <m:sty m:val="p"/>
          </m:rPr>
          <m:t>∈</m:t>
        </m:r>
        <m:sSub>
          <m:e>
            <m:r>
              <m:t>S</m:t>
            </m:r>
          </m:e>
          <m:sub>
            <m:r>
              <m:t>j</m:t>
            </m:r>
          </m:sub>
        </m:sSub>
      </m:oMath>
      <w:r>
        <w:t xml:space="preserve"> </w:t>
      </w:r>
      <w:r>
        <w:t xml:space="preserve">exactly when coordinate</w:t>
      </w:r>
      <w:r>
        <w:t xml:space="preserve"> </w:t>
      </w:r>
      <m:oMath>
        <m:r>
          <m:t>j</m:t>
        </m:r>
      </m:oMath>
      <w:r>
        <w:t xml:space="preserve"> </w:t>
      </w:r>
      <w:r>
        <w:t xml:space="preserve">can actually influence cell</w:t>
      </w:r>
      <w:r>
        <w:t xml:space="preserve"> </w:t>
      </w:r>
      <m:oMath>
        <m:r>
          <m:t>c</m:t>
        </m:r>
      </m:oMath>
      <w:r>
        <w:t xml:space="preserve"> </w:t>
      </w:r>
      <w:r>
        <w:t xml:space="preserve">in some state.</w:t>
      </w:r>
    </w:p>
    <w:p>
      <w:pPr>
        <w:pStyle w:val="BodyText"/>
      </w:pPr>
      <w:r>
        <w:t xml:space="preserve">Define the active source set</w:t>
      </w:r>
    </w:p>
    <w:p>
      <w:pPr>
        <w:pStyle w:val="BodyText"/>
      </w:pPr>
      <m:oMathPara>
        <m:oMathParaPr>
          <m:jc m:val="center"/>
        </m:oMathParaPr>
        <m:oMath>
          <m:r>
            <m:t>A</m:t>
          </m:r>
          <m:box>
            <m:boxPr>
              <m:opEmu m:val="on"/>
            </m:boxPr>
            <m:e>
              <m:r>
                <m:rPr>
                  <m:sty m:val="p"/>
                </m:rPr>
                <m:t>:=</m:t>
              </m:r>
            </m:e>
          </m:box>
          <m:limLow>
            <m:e>
              <m:limUpp>
                <m:e>
                  <m:r>
                    <m:rPr>
                      <m:sty m:val="p"/>
                    </m:rPr>
                    <m:t>⋃</m:t>
                  </m:r>
                </m:e>
                <m:lim>
                  <m:r>
                    <m:t>M</m:t>
                  </m:r>
                </m:lim>
              </m:limUpp>
            </m:e>
            <m:lim>
              <m:r>
                <m:t>i</m:t>
              </m:r>
              <m:r>
                <m:rPr>
                  <m:sty m:val="p"/>
                </m:rPr>
                <m:t>=</m:t>
              </m:r>
              <m:r>
                <m:t>1</m:t>
              </m:r>
            </m:lim>
          </m:limLow>
          <m:sSub>
            <m:e>
              <m:r>
                <m:t>B</m:t>
              </m:r>
            </m:e>
            <m:sub>
              <m:r>
                <m:t>i</m:t>
              </m:r>
            </m:sub>
          </m:sSub>
          <m:r>
            <m:rPr>
              <m:sty m:val="p"/>
            </m:rPr>
            <m:t>.</m:t>
          </m:r>
        </m:oMath>
      </m:oMathPara>
    </w:p>
    <w:p>
      <w:pPr>
        <w:pStyle w:val="FirstParagraph"/>
      </w:pPr>
      <w:r>
        <w:t xml:space="preserve">Only coordinates in</w:t>
      </w:r>
      <w:r>
        <w:t xml:space="preserve"> </w:t>
      </w:r>
      <m:oMath>
        <m:r>
          <m:t>A</m:t>
        </m:r>
      </m:oMath>
      <w:r>
        <w:t xml:space="preserve"> </w:t>
      </w:r>
      <w:r>
        <w:t xml:space="preserve">are semantically required to be recoverable.</w:t>
      </w:r>
    </w:p>
    <w:bookmarkEnd w:id="24"/>
    <w:bookmarkStart w:id="25" w:name="X0580acd0df7792fcd4877973bea1403f85e4a4c"/>
    <w:p>
      <w:pPr>
        <w:pStyle w:val="Heading2"/>
      </w:pPr>
      <w:r>
        <w:t xml:space="preserve">2.3 State-local supports for unrestricted representations</w:t>
      </w:r>
    </w:p>
    <w:p>
      <w:pPr>
        <w:pStyle w:val="FirstParagraph"/>
      </w:pPr>
      <w:r>
        <w:t xml:space="preserve">For the congestion theorem we allow the representation to be noncanonical and the write locations to move. Fix any reachable memory state</w:t>
      </w:r>
      <w:r>
        <w:t xml:space="preserve"> </w:t>
      </w:r>
      <m:oMath>
        <m:r>
          <m:t>σ</m:t>
        </m:r>
      </m:oMath>
      <w:r>
        <w:t xml:space="preserve"> </w:t>
      </w:r>
      <w:r>
        <w:t xml:space="preserve">representing logical vector</w:t>
      </w:r>
      <w:r>
        <w:t xml:space="preserve"> </w:t>
      </w:r>
      <m:oMath>
        <m:r>
          <m:t>x</m:t>
        </m:r>
      </m:oMath>
      <w:r>
        <w:t xml:space="preserve">. We assume the update transition from a given memory state under a specified source-bit flip is deterministic; equivalently, any update randomness is regarded as fixed before defining the state-local influence sets. Let</w:t>
      </w:r>
      <w:r>
        <w:t xml:space="preserve"> </w:t>
      </w:r>
      <m:oMath>
        <m:sSub>
          <m:e>
            <m:r>
              <m:t>U</m:t>
            </m:r>
          </m:e>
          <m:sub>
            <m:r>
              <m:t>j</m:t>
            </m:r>
          </m:sub>
        </m:sSub>
        <m:d>
          <m:dPr>
            <m:begChr m:val="("/>
            <m:endChr m:val=")"/>
            <m:sepChr m:val=""/>
            <m:grow/>
          </m:dPr>
          <m:e>
            <m:r>
              <m:t>σ</m:t>
            </m:r>
          </m:e>
        </m:d>
      </m:oMath>
      <w:r>
        <w:t xml:space="preserve"> </w:t>
      </w:r>
      <w:r>
        <w:t xml:space="preserve">be the set of cells whose contents change when the next update flips coordinate</w:t>
      </w:r>
      <w:r>
        <w:t xml:space="preserve"> </w:t>
      </w:r>
      <m:oMath>
        <m:r>
          <m:t>j</m:t>
        </m:r>
      </m:oMath>
      <w:r>
        <w:t xml:space="preserve">. We assume</w:t>
      </w:r>
    </w:p>
    <w:p>
      <w:pPr>
        <w:pStyle w:val="BodyText"/>
      </w:pPr>
      <m:oMathPara>
        <m:oMathParaPr>
          <m:jc m:val="center"/>
        </m:oMathParaPr>
        <m:oMath>
          <m:d>
            <m:dPr>
              <m:begChr m:val="|"/>
              <m:endChr m:val="|"/>
              <m:sepChr m:val=""/>
              <m:grow/>
            </m:dPr>
            <m:e>
              <m:sSub>
                <m:e>
                  <m:r>
                    <m:t>U</m:t>
                  </m:r>
                </m:e>
                <m:sub>
                  <m:r>
                    <m:t>j</m:t>
                  </m:r>
                </m:sub>
              </m:sSub>
              <m:d>
                <m:dPr>
                  <m:begChr m:val="("/>
                  <m:endChr m:val=")"/>
                  <m:sepChr m:val=""/>
                  <m:grow/>
                </m:dPr>
                <m:e>
                  <m:r>
                    <m:t>σ</m:t>
                  </m:r>
                </m:e>
              </m:d>
            </m:e>
          </m:d>
          <m:r>
            <m:rPr>
              <m:sty m:val="p"/>
            </m:rPr>
            <m:t>≤</m:t>
          </m:r>
          <m:r>
            <m:t>u</m:t>
          </m:r>
          <m:r>
            <m:rPr>
              <m:sty m:val="p"/>
            </m:rPr>
            <m:t>.</m:t>
          </m:r>
        </m:oMath>
      </m:oMathPara>
    </w:p>
    <w:p>
      <w:pPr>
        <w:pStyle w:val="FirstParagraph"/>
      </w:pPr>
      <w:r>
        <w:t xml:space="preserve">Let</w:t>
      </w:r>
      <w:r>
        <w:t xml:space="preserve"> </w:t>
      </w:r>
      <m:oMath>
        <m:sSub>
          <m:e>
            <m:r>
              <m:t>P</m:t>
            </m:r>
          </m:e>
          <m:sub>
            <m:r>
              <m:t>B</m:t>
            </m:r>
          </m:sub>
        </m:sSub>
        <m:d>
          <m:dPr>
            <m:begChr m:val="("/>
            <m:endChr m:val=")"/>
            <m:sepChr m:val=""/>
            <m:grow/>
          </m:dPr>
          <m:e>
            <m:r>
              <m:t>σ</m:t>
            </m:r>
          </m:e>
        </m:d>
      </m:oMath>
      <w:r>
        <w:t xml:space="preserve"> </w:t>
      </w:r>
      <w:r>
        <w:t xml:space="preserve">denote the set of cells probed along the actual adaptive query path for batch</w:t>
      </w:r>
      <w:r>
        <w:t xml:space="preserve"> </w:t>
      </w:r>
      <m:oMath>
        <m:r>
          <m:t>B</m:t>
        </m:r>
      </m:oMath>
      <w:r>
        <w:t xml:space="preserve"> </w:t>
      </w:r>
      <w:r>
        <w:t xml:space="preserve">at state</w:t>
      </w:r>
      <w:r>
        <w:t xml:space="preserve"> </w:t>
      </w:r>
      <m:oMath>
        <m:r>
          <m:t>σ</m:t>
        </m:r>
      </m:oMath>
      <w:r>
        <w:t xml:space="preserve">. Define</w:t>
      </w:r>
    </w:p>
    <w:p>
      <w:pPr>
        <w:pStyle w:val="BodyText"/>
      </w:pPr>
      <m:oMathPara>
        <m:oMathParaPr>
          <m:jc m:val="center"/>
        </m:oMathParaPr>
        <m:oMath>
          <m:sSub>
            <m:e>
              <m:r>
                <m:t>d</m:t>
              </m:r>
            </m:e>
            <m:sub>
              <m:r>
                <m:t>c</m:t>
              </m:r>
            </m:sub>
          </m:sSub>
          <m:d>
            <m:dPr>
              <m:begChr m:val="("/>
              <m:endChr m:val=")"/>
              <m:sepChr m:val=""/>
              <m:grow/>
            </m:dPr>
            <m:e>
              <m:r>
                <m:t>σ</m:t>
              </m:r>
            </m:e>
          </m:d>
          <m:box>
            <m:boxPr>
              <m:opEmu m:val="on"/>
            </m:boxPr>
            <m:e>
              <m:r>
                <m:rPr>
                  <m:sty m:val="p"/>
                </m:rPr>
                <m:t>:=</m:t>
              </m:r>
            </m:e>
          </m:box>
          <m:d>
            <m:dPr>
              <m:begChr m:val="|"/>
              <m:endChr m:val="|"/>
              <m:sepChr m:val=""/>
              <m:grow/>
            </m:dPr>
            <m:e>
              <m:r>
                <m:rPr>
                  <m:sty m:val="p"/>
                </m:rPr>
                <m:t>{</m:t>
              </m:r>
              <m:r>
                <m:t>j</m:t>
              </m:r>
              <m:r>
                <m:rPr>
                  <m:sty m:val="p"/>
                </m:rPr>
                <m:t>:</m:t>
              </m:r>
              <m:r>
                <m:t>c</m:t>
              </m:r>
              <m:r>
                <m:rPr>
                  <m:sty m:val="p"/>
                </m:rPr>
                <m:t>∈</m:t>
              </m:r>
              <m:sSub>
                <m:e>
                  <m:r>
                    <m:t>U</m:t>
                  </m:r>
                </m:e>
                <m:sub>
                  <m:r>
                    <m:t>j</m:t>
                  </m:r>
                </m:sub>
              </m:sSub>
              <m:d>
                <m:dPr>
                  <m:begChr m:val="("/>
                  <m:endChr m:val=")"/>
                  <m:sepChr m:val=""/>
                  <m:grow/>
                </m:dPr>
                <m:e>
                  <m:r>
                    <m:t>σ</m:t>
                  </m:r>
                </m:e>
              </m:d>
              <m:r>
                <m:rPr>
                  <m:sty m:val="p"/>
                </m:rPr>
                <m:t>}</m:t>
              </m:r>
            </m:e>
          </m:d>
          <m:r>
            <m:rPr>
              <m:sty m:val="p"/>
            </m:rPr>
            <m:t>,</m:t>
          </m:r>
          <m:r>
            <m:t>  </m:t>
          </m:r>
          <m:r>
            <m:t>f</m:t>
          </m:r>
          <m:d>
            <m:dPr>
              <m:begChr m:val="("/>
              <m:endChr m:val=")"/>
              <m:sepChr m:val=""/>
              <m:grow/>
            </m:dPr>
            <m:e>
              <m:r>
                <m:t>σ</m:t>
              </m:r>
            </m:e>
          </m:d>
          <m:box>
            <m:boxPr>
              <m:opEmu m:val="on"/>
            </m:boxPr>
            <m:e>
              <m:r>
                <m:rPr>
                  <m:sty m:val="p"/>
                </m:rPr>
                <m:t>:=</m:t>
              </m:r>
            </m:e>
          </m:box>
          <m:limLow>
            <m:e>
              <m:r>
                <m:rPr>
                  <m:sty m:val="p"/>
                </m:rPr>
                <m:t>max</m:t>
              </m:r>
            </m:e>
            <m:lim>
              <m:r>
                <m:t>c</m:t>
              </m:r>
            </m:lim>
          </m:limLow>
          <m:sSub>
            <m:e>
              <m:r>
                <m:t>d</m:t>
              </m:r>
            </m:e>
            <m:sub>
              <m:r>
                <m:t>c</m:t>
              </m:r>
            </m:sub>
          </m:sSub>
          <m:d>
            <m:dPr>
              <m:begChr m:val="("/>
              <m:endChr m:val=")"/>
              <m:sepChr m:val=""/>
              <m:grow/>
            </m:dPr>
            <m:e>
              <m:r>
                <m:t>σ</m:t>
              </m:r>
            </m:e>
          </m:d>
          <m:r>
            <m:rPr>
              <m:sty m:val="p"/>
            </m:rPr>
            <m:t>.</m:t>
          </m:r>
        </m:oMath>
      </m:oMathPara>
    </w:p>
    <w:p>
      <w:pPr>
        <w:pStyle w:val="FirstParagraph"/>
      </w:pPr>
      <w:r>
        <w:t xml:space="preserve">Thus</w:t>
      </w:r>
      <w:r>
        <w:t xml:space="preserve"> </w:t>
      </w:r>
      <m:oMath>
        <m:r>
          <m:t>f</m:t>
        </m:r>
        <m:d>
          <m:dPr>
            <m:begChr m:val="("/>
            <m:endChr m:val=")"/>
            <m:sepChr m:val=""/>
            <m:grow/>
          </m:dPr>
          <m:e>
            <m:r>
              <m:t>σ</m:t>
            </m:r>
          </m:e>
        </m:d>
      </m:oMath>
      <w:r>
        <w:t xml:space="preserve"> </w:t>
      </w:r>
      <w:r>
        <w:t xml:space="preserve">measures instantaneous write congestion or influence concentration.</w:t>
      </w:r>
    </w:p>
    <w:p>
      <w:pPr>
        <w:pStyle w:val="BodyText"/>
      </w:pPr>
      <w:r>
        <w:t xml:space="preserve">For an unordered source pair</w:t>
      </w:r>
      <w:r>
        <w:t xml:space="preserve"> </w:t>
      </w:r>
      <m:oMath>
        <m:r>
          <m:rPr>
            <m:sty m:val="p"/>
          </m:rPr>
          <m:t>{</m:t>
        </m:r>
        <m:r>
          <m:t>a</m:t>
        </m:r>
        <m:r>
          <m:rPr>
            <m:sty m:val="p"/>
          </m:rPr>
          <m:t>,</m:t>
        </m:r>
        <m:r>
          <m:t>b</m:t>
        </m:r>
        <m:r>
          <m:rPr>
            <m:sty m:val="p"/>
          </m:rPr>
          <m:t>}</m:t>
        </m:r>
      </m:oMath>
      <w:r>
        <w:t xml:space="preserve"> </w:t>
      </w:r>
      <w:r>
        <w:t xml:space="preserve">define its batch codegree</w:t>
      </w:r>
    </w:p>
    <w:p>
      <w:pPr>
        <w:pStyle w:val="BodyText"/>
      </w:pPr>
      <m:oMathPara>
        <m:oMathParaPr>
          <m:jc m:val="center"/>
        </m:oMathParaPr>
        <m:oMath>
          <m:sSub>
            <m:e>
              <m:r>
                <m:rPr>
                  <m:sty m:val="p"/>
                </m:rPr>
                <m:t>deg</m:t>
              </m:r>
            </m:e>
            <m:sub>
              <m:r>
                <m:rPr>
                  <m:sty m:val="p"/>
                  <m:scr m:val="script"/>
                </m:rPr>
                <m:t>B</m:t>
              </m:r>
            </m:sub>
          </m:sSub>
          <m:d>
            <m:dPr>
              <m:begChr m:val="("/>
              <m:endChr m:val=")"/>
              <m:sepChr m:val=""/>
              <m:grow/>
            </m:dPr>
            <m:e>
              <m:r>
                <m:t>a</m:t>
              </m:r>
              <m:r>
                <m:rPr>
                  <m:sty m:val="p"/>
                </m:rPr>
                <m:t>,</m:t>
              </m:r>
              <m:r>
                <m:t>b</m:t>
              </m:r>
            </m:e>
          </m:d>
          <m:box>
            <m:boxPr>
              <m:opEmu m:val="on"/>
            </m:boxPr>
            <m:e>
              <m:r>
                <m:rPr>
                  <m:sty m:val="p"/>
                </m:rPr>
                <m:t>:=</m:t>
              </m:r>
            </m:e>
          </m:box>
          <m:d>
            <m:dPr>
              <m:begChr m:val="|"/>
              <m:endChr m:val="|"/>
              <m:sepChr m:val=""/>
              <m:grow/>
            </m:dPr>
            <m:e>
              <m:r>
                <m:rPr>
                  <m:sty m:val="p"/>
                </m:rPr>
                <m:t>{</m:t>
              </m:r>
              <m:r>
                <m:t>i</m:t>
              </m:r>
              <m:r>
                <m:rPr>
                  <m:sty m:val="p"/>
                </m:rPr>
                <m:t>:</m:t>
              </m:r>
              <m:r>
                <m:rPr>
                  <m:sty m:val="p"/>
                </m:rPr>
                <m:t>{</m:t>
              </m:r>
              <m:r>
                <m:t>a</m:t>
              </m:r>
              <m:r>
                <m:rPr>
                  <m:sty m:val="p"/>
                </m:rPr>
                <m:t>,</m:t>
              </m:r>
              <m:r>
                <m:t>b</m:t>
              </m:r>
              <m:r>
                <m:rPr>
                  <m:sty m:val="p"/>
                </m:rPr>
                <m:t>}</m:t>
              </m:r>
              <m:r>
                <m:rPr>
                  <m:sty m:val="p"/>
                </m:rPr>
                <m:t>⊆</m:t>
              </m:r>
              <m:sSub>
                <m:e>
                  <m:r>
                    <m:t>B</m:t>
                  </m:r>
                </m:e>
                <m:sub>
                  <m:r>
                    <m:t>i</m:t>
                  </m:r>
                </m:sub>
              </m:sSub>
              <m:r>
                <m:rPr>
                  <m:sty m:val="p"/>
                </m:rPr>
                <m:t>}</m:t>
              </m:r>
            </m:e>
          </m:d>
          <m:r>
            <m:rPr>
              <m:sty m:val="p"/>
            </m:rPr>
            <m:t>,</m:t>
          </m:r>
        </m:oMath>
      </m:oMathPara>
    </w:p>
    <w:p>
      <w:pPr>
        <w:pStyle w:val="FirstParagraph"/>
      </w:pPr>
      <w:r>
        <w:t xml:space="preserve">and define the</w:t>
      </w:r>
      <w:r>
        <w:t xml:space="preserve"> </w:t>
      </w:r>
      <w:r>
        <w:rPr>
          <w:bCs/>
          <w:b/>
        </w:rPr>
        <w:t xml:space="preserve">pair-repetition excess</w:t>
      </w:r>
    </w:p>
    <w:p>
      <w:pPr>
        <w:pStyle w:val="BodyText"/>
      </w:pPr>
      <m:oMathPara>
        <m:oMathParaPr>
          <m:jc m:val="center"/>
        </m:oMathParaPr>
        <m:oMath>
          <m:r>
            <m:t>ρ</m:t>
          </m:r>
          <m:d>
            <m:dPr>
              <m:begChr m:val="("/>
              <m:endChr m:val=")"/>
              <m:sepChr m:val=""/>
              <m:grow/>
            </m:dPr>
            <m:e>
              <m:r>
                <m:rPr>
                  <m:sty m:val="p"/>
                  <m:scr m:val="script"/>
                </m:rPr>
                <m:t>B</m:t>
              </m:r>
            </m:e>
          </m:d>
          <m:box>
            <m:boxPr>
              <m:opEmu m:val="on"/>
            </m:boxPr>
            <m:e>
              <m:r>
                <m:rPr>
                  <m:sty m:val="p"/>
                </m:rPr>
                <m:t>:=</m:t>
              </m:r>
            </m:e>
          </m:box>
          <m:nary>
            <m:naryPr>
              <m:chr m:val="∑"/>
              <m:limLoc m:val="undOvr"/>
              <m:subHide m:val="off"/>
              <m:supHide m:val="on"/>
            </m:naryPr>
            <m:sub>
              <m:r>
                <m:rPr>
                  <m:sty m:val="p"/>
                </m:rPr>
                <m:t>{</m:t>
              </m:r>
              <m:r>
                <m:t>a</m:t>
              </m:r>
              <m:r>
                <m:rPr>
                  <m:sty m:val="p"/>
                </m:rPr>
                <m:t>,</m:t>
              </m:r>
              <m:r>
                <m:t>b</m:t>
              </m:r>
              <m:r>
                <m:rPr>
                  <m:sty m:val="p"/>
                </m:rPr>
                <m:t>}</m:t>
              </m:r>
              <m:r>
                <m:rPr>
                  <m:sty m:val="p"/>
                </m:rPr>
                <m:t>⊆</m:t>
              </m:r>
              <m:d>
                <m:dPr>
                  <m:begChr m:val="["/>
                  <m:endChr m:val="]"/>
                  <m:sepChr m:val=""/>
                  <m:grow/>
                </m:dPr>
                <m:e>
                  <m:r>
                    <m:t>n</m:t>
                  </m:r>
                </m:e>
              </m:d>
            </m:sub>
            <m:sup>
              <m:r>
                <m:t>​</m:t>
              </m:r>
            </m:sup>
            <m:e>
              <m:r>
                <m:rPr>
                  <m:sty m:val="p"/>
                </m:rPr>
                <m:t>(</m:t>
              </m:r>
            </m:e>
          </m:nary>
          <m:sSub>
            <m:e>
              <m:r>
                <m:rPr>
                  <m:sty m:val="p"/>
                </m:rPr>
                <m:t>deg</m:t>
              </m:r>
            </m:e>
            <m:sub>
              <m:r>
                <m:rPr>
                  <m:sty m:val="p"/>
                  <m:scr m:val="script"/>
                </m:rPr>
                <m:t>B</m:t>
              </m:r>
            </m:sub>
          </m:sSub>
          <m:d>
            <m:dPr>
              <m:begChr m:val="("/>
              <m:endChr m:val=")"/>
              <m:sepChr m:val=""/>
              <m:grow/>
            </m:dPr>
            <m:e>
              <m:r>
                <m:t>a</m:t>
              </m:r>
              <m:r>
                <m:rPr>
                  <m:sty m:val="p"/>
                </m:rPr>
                <m:t>,</m:t>
              </m:r>
              <m:r>
                <m:t>b</m:t>
              </m:r>
            </m:e>
          </m:d>
          <m:r>
            <m:rPr>
              <m:sty m:val="p"/>
            </m:rPr>
            <m:t>−</m:t>
          </m:r>
          <m:r>
            <m:t>1</m:t>
          </m:r>
          <m:sSub>
            <m:e>
              <m:r>
                <m:rPr>
                  <m:sty m:val="p"/>
                </m:rPr>
                <m:t>)</m:t>
              </m:r>
            </m:e>
            <m:sub>
              <m:r>
                <m:rPr>
                  <m:sty m:val="p"/>
                </m:rPr>
                <m:t>+</m:t>
              </m:r>
            </m:sub>
          </m:sSub>
          <m:r>
            <m:rPr>
              <m:sty m:val="p"/>
            </m:rPr>
            <m:t>.</m:t>
          </m:r>
        </m:oMath>
      </m:oMathPara>
    </w:p>
    <w:bookmarkEnd w:id="25"/>
    <w:bookmarkEnd w:id="26"/>
    <w:bookmarkStart w:id="29" w:name="structured-two-write-families"/>
    <w:p>
      <w:pPr>
        <w:pStyle w:val="Heading1"/>
      </w:pPr>
      <w:r>
        <w:t xml:space="preserve">3. Structured two-write families</w:t>
      </w:r>
    </w:p>
    <w:p>
      <w:pPr>
        <w:pStyle w:val="FirstParagraph"/>
      </w:pPr>
      <w:r>
        <w:t xml:space="preserve">We first show that</w:t>
      </w:r>
      <w:r>
        <w:t xml:space="preserve"> </w:t>
      </w:r>
      <m:oMath>
        <m:r>
          <m:t>u</m:t>
        </m:r>
        <m:r>
          <m:rPr>
            <m:sty m:val="p"/>
          </m:rPr>
          <m:t>=</m:t>
        </m:r>
        <m:r>
          <m:t>2</m:t>
        </m:r>
      </m:oMath>
      <w:r>
        <w:t xml:space="preserve"> </w:t>
      </w:r>
      <w:r>
        <w:t xml:space="preserve">does not universally imply</w:t>
      </w:r>
      <w:r>
        <w:t xml:space="preserve"> </w:t>
      </w:r>
      <m:oMath>
        <m:r>
          <m:t>q</m:t>
        </m:r>
        <m:r>
          <m:rPr>
            <m:sty m:val="p"/>
          </m:rPr>
          <m:t>=</m:t>
        </m:r>
        <m:r>
          <m:t>Ω</m:t>
        </m:r>
        <m:d>
          <m:dPr>
            <m:begChr m:val="("/>
            <m:endChr m:val=")"/>
            <m:sepChr m:val=""/>
            <m:grow/>
          </m:dPr>
          <m:e>
            <m:r>
              <m:t>w</m:t>
            </m:r>
          </m:e>
        </m:d>
      </m:oMath>
      <w:r>
        <w:t xml:space="preserve">, even asymptotically when</w:t>
      </w:r>
      <w:r>
        <w:t xml:space="preserve"> </w:t>
      </w:r>
      <m:oMath>
        <m:r>
          <m:t>w</m:t>
        </m:r>
        <m:r>
          <m:rPr>
            <m:sty m:val="p"/>
          </m:rPr>
          <m:t>=</m:t>
        </m:r>
        <m:r>
          <m:t>Θ</m:t>
        </m:r>
        <m:d>
          <m:dPr>
            <m:begChr m:val="("/>
            <m:endChr m:val=")"/>
            <m:sepChr m:val=""/>
            <m:grow/>
          </m:dPr>
          <m:e>
            <m:r>
              <m:rPr>
                <m:sty m:val="p"/>
              </m:rPr>
              <m:t>log</m:t>
            </m:r>
            <m:r>
              <m:t>n</m:t>
            </m:r>
          </m:e>
        </m:d>
      </m:oMath>
      <w:r>
        <w:t xml:space="preserve"> </w:t>
      </w:r>
      <w:r>
        <w:t xml:space="preserve">and</w:t>
      </w:r>
      <w:r>
        <w:t xml:space="preserve"> </w:t>
      </w:r>
      <m:oMath>
        <m:r>
          <m:t>M</m:t>
        </m:r>
        <m:r>
          <m:rPr>
            <m:sty m:val="p"/>
          </m:rPr>
          <m:t>=</m:t>
        </m:r>
        <m:r>
          <m:t>n</m:t>
        </m:r>
      </m:oMath>
      <w:r>
        <w:t xml:space="preserve">.</w:t>
      </w:r>
    </w:p>
    <w:bookmarkStart w:id="27" w:name="a-seven-coordinate-fano-gadget"/>
    <w:p>
      <w:pPr>
        <w:pStyle w:val="Heading2"/>
      </w:pPr>
      <w:r>
        <w:t xml:space="preserve">3.1 A seven-coordinate Fano gadget</w:t>
      </w:r>
    </w:p>
    <w:p>
      <w:pPr>
        <w:pStyle w:val="FirstParagraph"/>
      </w:pPr>
      <w:r>
        <w:t xml:space="preserve">Consider source bits</w:t>
      </w:r>
    </w:p>
    <w:p>
      <w:pPr>
        <w:pStyle w:val="BodyText"/>
      </w:pPr>
      <m:oMathPara>
        <m:oMathParaPr>
          <m:jc m:val="center"/>
        </m:oMathParaPr>
        <m:oMath>
          <m:sSub>
            <m:e>
              <m:r>
                <m:t>U</m:t>
              </m:r>
            </m:e>
            <m:sub>
              <m:r>
                <m:t>0</m:t>
              </m:r>
            </m:sub>
          </m:sSub>
          <m:r>
            <m:rPr>
              <m:sty m:val="p"/>
            </m:rPr>
            <m:t>,</m:t>
          </m:r>
          <m:sSub>
            <m:e>
              <m:r>
                <m:t>U</m:t>
              </m:r>
            </m:e>
            <m:sub>
              <m:r>
                <m:t>1</m:t>
              </m:r>
            </m:sub>
          </m:sSub>
          <m:r>
            <m:rPr>
              <m:sty m:val="p"/>
            </m:rPr>
            <m:t>,</m:t>
          </m:r>
          <m:sSub>
            <m:e>
              <m:r>
                <m:t>U</m:t>
              </m:r>
            </m:e>
            <m:sub>
              <m:r>
                <m:t>2</m:t>
              </m:r>
            </m:sub>
          </m:sSub>
          <m:r>
            <m:rPr>
              <m:sty m:val="p"/>
            </m:rPr>
            <m:t>,</m:t>
          </m:r>
          <m:sSub>
            <m:e>
              <m:r>
                <m:t>L</m:t>
              </m:r>
            </m:e>
            <m:sub>
              <m:r>
                <m:t>1</m:t>
              </m:r>
            </m:sub>
          </m:sSub>
          <m:r>
            <m:rPr>
              <m:sty m:val="p"/>
            </m:rPr>
            <m:t>,</m:t>
          </m:r>
          <m:sSub>
            <m:e>
              <m:r>
                <m:t>L</m:t>
              </m:r>
            </m:e>
            <m:sub>
              <m:r>
                <m:t>2</m:t>
              </m:r>
            </m:sub>
          </m:sSub>
          <m:r>
            <m:rPr>
              <m:sty m:val="p"/>
            </m:rPr>
            <m:t>,</m:t>
          </m:r>
          <m:sSub>
            <m:e>
              <m:r>
                <m:t>R</m:t>
              </m:r>
            </m:e>
            <m:sub>
              <m:r>
                <m:t>1</m:t>
              </m:r>
            </m:sub>
          </m:sSub>
          <m:r>
            <m:rPr>
              <m:sty m:val="p"/>
            </m:rPr>
            <m:t>,</m:t>
          </m:r>
          <m:sSub>
            <m:e>
              <m:r>
                <m:t>R</m:t>
              </m:r>
            </m:e>
            <m:sub>
              <m:r>
                <m:t>2</m:t>
              </m:r>
            </m:sub>
          </m:sSub>
          <m:r>
            <m:rPr>
              <m:sty m:val="p"/>
            </m:rPr>
            <m:t>∈</m:t>
          </m:r>
          <m:r>
            <m:rPr>
              <m:sty m:val="p"/>
            </m:rPr>
            <m:t>{</m:t>
          </m:r>
          <m:r>
            <m:t>0</m:t>
          </m:r>
          <m:r>
            <m:rPr>
              <m:sty m:val="p"/>
            </m:rPr>
            <m:t>,</m:t>
          </m:r>
          <m:r>
            <m:t>1</m:t>
          </m:r>
          <m:r>
            <m:rPr>
              <m:sty m:val="p"/>
            </m:rPr>
            <m:t>}</m:t>
          </m:r>
          <m:r>
            <m:rPr>
              <m:sty m:val="p"/>
            </m:rPr>
            <m:t>.</m:t>
          </m:r>
        </m:oMath>
      </m:oMathPara>
    </w:p>
    <w:p>
      <w:pPr>
        <w:pStyle w:val="FirstParagraph"/>
      </w:pPr>
      <w:r>
        <w:t xml:space="preserve">Store three 3-bit cells</w:t>
      </w:r>
    </w:p>
    <w:p>
      <w:pPr>
        <w:pStyle w:val="BodyText"/>
      </w:pPr>
      <m:oMathPara>
        <m:oMathParaPr>
          <m:jc m:val="center"/>
        </m:oMathParaPr>
        <m:oMath>
          <m:m>
            <m:mPr>
              <m:baseJc m:val="center"/>
              <m:plcHide m:val="on"/>
              <m:mcs>
                <m:mc>
                  <m:mcPr>
                    <m:mcJc m:val="right"/>
                    <m:count m:val="1"/>
                  </m:mcPr>
                </m:mc>
                <m:mc>
                  <m:mcPr>
                    <m:mcJc m:val="left"/>
                    <m:count m:val="1"/>
                  </m:mcPr>
                </m:mc>
              </m:mcs>
            </m:mPr>
            <m:mr>
              <m:e>
                <m:sSub>
                  <m:e>
                    <m:r>
                      <m:t>C</m:t>
                    </m:r>
                  </m:e>
                  <m:sub>
                    <m:r>
                      <m:t>0</m:t>
                    </m:r>
                  </m:sub>
                </m:sSub>
              </m:e>
              <m:e>
                <m:r>
                  <m:rPr>
                    <m:sty m:val="p"/>
                  </m:rPr>
                  <m:t>=</m:t>
                </m:r>
                <m:d>
                  <m:dPr>
                    <m:begChr m:val="("/>
                    <m:endChr m:val=")"/>
                    <m:sepChr m:val=""/>
                    <m:grow/>
                  </m:dPr>
                  <m:e>
                    <m:sSub>
                      <m:e>
                        <m:r>
                          <m:t>U</m:t>
                        </m:r>
                      </m:e>
                      <m:sub>
                        <m:r>
                          <m:t>0</m:t>
                        </m:r>
                      </m:sub>
                    </m:sSub>
                    <m:r>
                      <m:rPr>
                        <m:sty m:val="p"/>
                      </m:rPr>
                      <m:t>,</m:t>
                    </m:r>
                    <m:sSub>
                      <m:e>
                        <m:r>
                          <m:t>L</m:t>
                        </m:r>
                      </m:e>
                      <m:sub>
                        <m:r>
                          <m:t>1</m:t>
                        </m:r>
                      </m:sub>
                    </m:sSub>
                    <m:r>
                      <m:rPr>
                        <m:sty m:val="p"/>
                      </m:rPr>
                      <m:t>,</m:t>
                    </m:r>
                    <m:sSub>
                      <m:e>
                        <m:r>
                          <m:t>L</m:t>
                        </m:r>
                      </m:e>
                      <m:sub>
                        <m:r>
                          <m:t>2</m:t>
                        </m:r>
                      </m:sub>
                    </m:sSub>
                  </m:e>
                </m:d>
                <m:r>
                  <m:rPr>
                    <m:sty m:val="p"/>
                  </m:rPr>
                  <m:t>,</m:t>
                </m:r>
              </m:e>
            </m:mr>
            <m:mr>
              <m:e>
                <m:sSub>
                  <m:e>
                    <m:r>
                      <m:t>C</m:t>
                    </m:r>
                  </m:e>
                  <m:sub>
                    <m:r>
                      <m:t>1</m:t>
                    </m:r>
                  </m:sub>
                </m:sSub>
              </m:e>
              <m:e>
                <m:r>
                  <m:rPr>
                    <m:sty m:val="p"/>
                  </m:rPr>
                  <m:t>=</m:t>
                </m:r>
                <m:d>
                  <m:dPr>
                    <m:begChr m:val="("/>
                    <m:endChr m:val=")"/>
                    <m:sepChr m:val=""/>
                    <m:grow/>
                  </m:dPr>
                  <m:e>
                    <m:sSub>
                      <m:e>
                        <m:r>
                          <m:t>U</m:t>
                        </m:r>
                      </m:e>
                      <m:sub>
                        <m:r>
                          <m:t>1</m:t>
                        </m:r>
                      </m:sub>
                    </m:sSub>
                    <m:r>
                      <m:rPr>
                        <m:sty m:val="p"/>
                      </m:rPr>
                      <m:t>,</m:t>
                    </m:r>
                    <m:sSub>
                      <m:e>
                        <m:r>
                          <m:t>R</m:t>
                        </m:r>
                      </m:e>
                      <m:sub>
                        <m:r>
                          <m:t>1</m:t>
                        </m:r>
                      </m:sub>
                    </m:sSub>
                    <m:r>
                      <m:rPr>
                        <m:sty m:val="p"/>
                      </m:rPr>
                      <m:t>,</m:t>
                    </m:r>
                    <m:sSub>
                      <m:e>
                        <m:r>
                          <m:t>R</m:t>
                        </m:r>
                      </m:e>
                      <m:sub>
                        <m:r>
                          <m:t>2</m:t>
                        </m:r>
                      </m:sub>
                    </m:sSub>
                  </m:e>
                </m:d>
                <m:r>
                  <m:rPr>
                    <m:sty m:val="p"/>
                  </m:rPr>
                  <m:t>,</m:t>
                </m:r>
              </m:e>
            </m:mr>
            <m:mr>
              <m:e>
                <m:sSub>
                  <m:e>
                    <m:r>
                      <m:t>C</m:t>
                    </m:r>
                  </m:e>
                  <m:sub>
                    <m:r>
                      <m:t>2</m:t>
                    </m:r>
                  </m:sub>
                </m:sSub>
              </m:e>
              <m:e>
                <m:r>
                  <m:rPr>
                    <m:sty m:val="p"/>
                  </m:rPr>
                  <m:t>=</m:t>
                </m:r>
                <m:d>
                  <m:dPr>
                    <m:begChr m:val="("/>
                    <m:endChr m:val=")"/>
                    <m:sepChr m:val=""/>
                    <m:grow/>
                  </m:dPr>
                  <m:e>
                    <m:sSub>
                      <m:e>
                        <m:r>
                          <m:t>U</m:t>
                        </m:r>
                      </m:e>
                      <m:sub>
                        <m:r>
                          <m:t>2</m:t>
                        </m:r>
                      </m:sub>
                    </m:sSub>
                    <m:r>
                      <m:rPr>
                        <m:sty m:val="p"/>
                      </m:rPr>
                      <m:t>,</m:t>
                    </m:r>
                    <m:sSub>
                      <m:e>
                        <m:r>
                          <m:t>L</m:t>
                        </m:r>
                      </m:e>
                      <m:sub>
                        <m:r>
                          <m:t>1</m:t>
                        </m:r>
                      </m:sub>
                    </m:sSub>
                    <m:r>
                      <m:rPr>
                        <m:sty m:val="p"/>
                      </m:rPr>
                      <m:t>⊕</m:t>
                    </m:r>
                    <m:sSub>
                      <m:e>
                        <m:r>
                          <m:t>R</m:t>
                        </m:r>
                      </m:e>
                      <m:sub>
                        <m:r>
                          <m:t>1</m:t>
                        </m:r>
                      </m:sub>
                    </m:sSub>
                    <m:r>
                      <m:rPr>
                        <m:sty m:val="p"/>
                      </m:rPr>
                      <m:t>,</m:t>
                    </m:r>
                    <m:sSub>
                      <m:e>
                        <m:r>
                          <m:t>L</m:t>
                        </m:r>
                      </m:e>
                      <m:sub>
                        <m:r>
                          <m:t>2</m:t>
                        </m:r>
                      </m:sub>
                    </m:sSub>
                    <m:r>
                      <m:rPr>
                        <m:sty m:val="p"/>
                      </m:rPr>
                      <m:t>⊕</m:t>
                    </m:r>
                    <m:sSub>
                      <m:e>
                        <m:r>
                          <m:t>R</m:t>
                        </m:r>
                      </m:e>
                      <m:sub>
                        <m:r>
                          <m:t>2</m:t>
                        </m:r>
                      </m:sub>
                    </m:sSub>
                  </m:e>
                </m:d>
                <m:r>
                  <m:rPr>
                    <m:sty m:val="p"/>
                  </m:rPr>
                  <m:t>.</m:t>
                </m:r>
              </m:e>
            </m:mr>
          </m:m>
        </m:oMath>
      </m:oMathPara>
    </w:p>
    <w:p>
      <w:pPr>
        <w:pStyle w:val="FirstParagraph"/>
      </w:pPr>
      <w:r>
        <w:t xml:space="preserve">Every</w:t>
      </w:r>
      <w:r>
        <w:t xml:space="preserve"> </w:t>
      </w:r>
      <m:oMath>
        <m:sSub>
          <m:e>
            <m:r>
              <m:t>U</m:t>
            </m:r>
          </m:e>
          <m:sub>
            <m:r>
              <m:t>i</m:t>
            </m:r>
          </m:sub>
        </m:sSub>
      </m:oMath>
      <w:r>
        <w:t xml:space="preserve"> </w:t>
      </w:r>
      <w:r>
        <w:t xml:space="preserve">affects one cell. Each</w:t>
      </w:r>
      <w:r>
        <w:t xml:space="preserve"> </w:t>
      </w:r>
      <m:oMath>
        <m:sSub>
          <m:e>
            <m:r>
              <m:t>L</m:t>
            </m:r>
          </m:e>
          <m:sub>
            <m:r>
              <m:t>i</m:t>
            </m:r>
          </m:sub>
        </m:sSub>
      </m:oMath>
      <w:r>
        <w:t xml:space="preserve"> </w:t>
      </w:r>
      <w:r>
        <w:t xml:space="preserve">affects</w:t>
      </w:r>
      <w:r>
        <w:t xml:space="preserve"> </w:t>
      </w:r>
      <m:oMath>
        <m:sSub>
          <m:e>
            <m:r>
              <m:t>C</m:t>
            </m:r>
          </m:e>
          <m:sub>
            <m:r>
              <m:t>0</m:t>
            </m:r>
          </m:sub>
        </m:sSub>
      </m:oMath>
      <w:r>
        <w:t xml:space="preserve"> </w:t>
      </w:r>
      <w:r>
        <w:t xml:space="preserve">and</w:t>
      </w:r>
      <w:r>
        <w:t xml:space="preserve"> </w:t>
      </w:r>
      <m:oMath>
        <m:sSub>
          <m:e>
            <m:r>
              <m:t>C</m:t>
            </m:r>
          </m:e>
          <m:sub>
            <m:r>
              <m:t>2</m:t>
            </m:r>
          </m:sub>
        </m:sSub>
      </m:oMath>
      <w:r>
        <w:t xml:space="preserve">, and each</w:t>
      </w:r>
      <w:r>
        <w:t xml:space="preserve"> </w:t>
      </w:r>
      <m:oMath>
        <m:sSub>
          <m:e>
            <m:r>
              <m:t>R</m:t>
            </m:r>
          </m:e>
          <m:sub>
            <m:r>
              <m:t>i</m:t>
            </m:r>
          </m:sub>
        </m:sSub>
      </m:oMath>
      <w:r>
        <w:t xml:space="preserve"> </w:t>
      </w:r>
      <w:r>
        <w:t xml:space="preserve">affects</w:t>
      </w:r>
      <w:r>
        <w:t xml:space="preserve"> </w:t>
      </w:r>
      <m:oMath>
        <m:sSub>
          <m:e>
            <m:r>
              <m:t>C</m:t>
            </m:r>
          </m:e>
          <m:sub>
            <m:r>
              <m:t>1</m:t>
            </m:r>
          </m:sub>
        </m:sSub>
      </m:oMath>
      <w:r>
        <w:t xml:space="preserve"> </w:t>
      </w:r>
      <w:r>
        <w:t xml:space="preserve">and</w:t>
      </w:r>
      <w:r>
        <w:t xml:space="preserve"> </w:t>
      </w:r>
      <m:oMath>
        <m:sSub>
          <m:e>
            <m:r>
              <m:t>C</m:t>
            </m:r>
          </m:e>
          <m:sub>
            <m:r>
              <m:t>2</m:t>
            </m:r>
          </m:sub>
        </m:sSub>
      </m:oMath>
      <w:r>
        <w:t xml:space="preserve">. Therefore the fixed write locality is at most two.</w:t>
      </w:r>
    </w:p>
    <w:p>
      <w:pPr>
        <w:pStyle w:val="BodyText"/>
      </w:pPr>
      <w:r>
        <w:t xml:space="preserve">Label the seven source coordinates by</w:t>
      </w:r>
    </w:p>
    <w:p>
      <w:pPr>
        <w:pStyle w:val="BodyText"/>
      </w:pPr>
      <m:oMathPara>
        <m:oMathParaPr>
          <m:jc m:val="center"/>
        </m:oMathParaPr>
        <m:oMath>
          <m:r>
            <m:t>1</m:t>
          </m:r>
          <m:r>
            <m:rPr>
              <m:sty m:val="p"/>
            </m:rPr>
            <m:t>=</m:t>
          </m:r>
          <m:sSub>
            <m:e>
              <m:r>
                <m:t>U</m:t>
              </m:r>
            </m:e>
            <m:sub>
              <m:r>
                <m:t>0</m:t>
              </m:r>
            </m:sub>
          </m:sSub>
          <m:r>
            <m:rPr>
              <m:sty m:val="p"/>
            </m:rPr>
            <m:t>,</m:t>
          </m:r>
          <m:r>
            <m:t> </m:t>
          </m:r>
          <m:r>
            <m:t>2</m:t>
          </m:r>
          <m:r>
            <m:rPr>
              <m:sty m:val="p"/>
            </m:rPr>
            <m:t>=</m:t>
          </m:r>
          <m:sSub>
            <m:e>
              <m:r>
                <m:t>U</m:t>
              </m:r>
            </m:e>
            <m:sub>
              <m:r>
                <m:t>1</m:t>
              </m:r>
            </m:sub>
          </m:sSub>
          <m:r>
            <m:rPr>
              <m:sty m:val="p"/>
            </m:rPr>
            <m:t>,</m:t>
          </m:r>
          <m:r>
            <m:t> </m:t>
          </m:r>
          <m:r>
            <m:t>3</m:t>
          </m:r>
          <m:r>
            <m:rPr>
              <m:sty m:val="p"/>
            </m:rPr>
            <m:t>=</m:t>
          </m:r>
          <m:sSub>
            <m:e>
              <m:r>
                <m:t>L</m:t>
              </m:r>
            </m:e>
            <m:sub>
              <m:r>
                <m:t>1</m:t>
              </m:r>
            </m:sub>
          </m:sSub>
          <m:r>
            <m:rPr>
              <m:sty m:val="p"/>
            </m:rPr>
            <m:t>,</m:t>
          </m:r>
          <m:r>
            <m:t> </m:t>
          </m:r>
          <m:r>
            <m:t>4</m:t>
          </m:r>
          <m:r>
            <m:rPr>
              <m:sty m:val="p"/>
            </m:rPr>
            <m:t>=</m:t>
          </m:r>
          <m:sSub>
            <m:e>
              <m:r>
                <m:t>U</m:t>
              </m:r>
            </m:e>
            <m:sub>
              <m:r>
                <m:t>2</m:t>
              </m:r>
            </m:sub>
          </m:sSub>
          <m:r>
            <m:rPr>
              <m:sty m:val="p"/>
            </m:rPr>
            <m:t>,</m:t>
          </m:r>
          <m:r>
            <m:t> </m:t>
          </m:r>
          <m:r>
            <m:t>5</m:t>
          </m:r>
          <m:r>
            <m:rPr>
              <m:sty m:val="p"/>
            </m:rPr>
            <m:t>=</m:t>
          </m:r>
          <m:sSub>
            <m:e>
              <m:r>
                <m:t>L</m:t>
              </m:r>
            </m:e>
            <m:sub>
              <m:r>
                <m:t>2</m:t>
              </m:r>
            </m:sub>
          </m:sSub>
          <m:r>
            <m:rPr>
              <m:sty m:val="p"/>
            </m:rPr>
            <m:t>,</m:t>
          </m:r>
          <m:r>
            <m:t> </m:t>
          </m:r>
          <m:r>
            <m:t>6</m:t>
          </m:r>
          <m:r>
            <m:rPr>
              <m:sty m:val="p"/>
            </m:rPr>
            <m:t>=</m:t>
          </m:r>
          <m:sSub>
            <m:e>
              <m:r>
                <m:t>R</m:t>
              </m:r>
            </m:e>
            <m:sub>
              <m:r>
                <m:t>1</m:t>
              </m:r>
            </m:sub>
          </m:sSub>
          <m:r>
            <m:rPr>
              <m:sty m:val="p"/>
            </m:rPr>
            <m:t>,</m:t>
          </m:r>
          <m:r>
            <m:t> </m:t>
          </m:r>
          <m:r>
            <m:t>7</m:t>
          </m:r>
          <m:r>
            <m:rPr>
              <m:sty m:val="p"/>
            </m:rPr>
            <m:t>=</m:t>
          </m:r>
          <m:sSub>
            <m:e>
              <m:r>
                <m:t>R</m:t>
              </m:r>
            </m:e>
            <m:sub>
              <m:r>
                <m:t>2</m:t>
              </m:r>
            </m:sub>
          </m:sSub>
          <m:r>
            <m:rPr>
              <m:sty m:val="p"/>
            </m:rPr>
            <m:t>.</m:t>
          </m:r>
        </m:oMath>
      </m:oMathPara>
    </w:p>
    <w:p>
      <w:pPr>
        <w:pStyle w:val="FirstParagraph"/>
      </w:pPr>
      <w:r>
        <w:t xml:space="preserve">Use the seven Fano lines</w:t>
      </w:r>
    </w:p>
    <w:p>
      <w:pPr>
        <w:pStyle w:val="BodyText"/>
      </w:pPr>
      <m:oMathPara>
        <m:oMathParaPr>
          <m:jc m:val="center"/>
        </m:oMathParaPr>
        <m:oMath>
          <m:r>
            <m:t>123</m:t>
          </m:r>
          <m:r>
            <m:rPr>
              <m:sty m:val="p"/>
            </m:rPr>
            <m:t>,</m:t>
          </m:r>
          <m:r>
            <m:t> </m:t>
          </m:r>
          <m:r>
            <m:t>145</m:t>
          </m:r>
          <m:r>
            <m:rPr>
              <m:sty m:val="p"/>
            </m:rPr>
            <m:t>,</m:t>
          </m:r>
          <m:r>
            <m:t> </m:t>
          </m:r>
          <m:r>
            <m:t>167</m:t>
          </m:r>
          <m:r>
            <m:rPr>
              <m:sty m:val="p"/>
            </m:rPr>
            <m:t>,</m:t>
          </m:r>
          <m:r>
            <m:t> </m:t>
          </m:r>
          <m:r>
            <m:t>246</m:t>
          </m:r>
          <m:r>
            <m:rPr>
              <m:sty m:val="p"/>
            </m:rPr>
            <m:t>,</m:t>
          </m:r>
          <m:r>
            <m:t> </m:t>
          </m:r>
          <m:r>
            <m:t>257</m:t>
          </m:r>
          <m:r>
            <m:rPr>
              <m:sty m:val="p"/>
            </m:rPr>
            <m:t>,</m:t>
          </m:r>
          <m:r>
            <m:t> </m:t>
          </m:r>
          <m:r>
            <m:t>347</m:t>
          </m:r>
          <m:r>
            <m:rPr>
              <m:sty m:val="p"/>
            </m:rPr>
            <m:t>,</m:t>
          </m:r>
          <m:r>
            <m:t> </m:t>
          </m:r>
          <m:r>
            <m:t>356</m:t>
          </m:r>
          <m:r>
            <m:rPr>
              <m:sty m:val="p"/>
            </m:rPr>
            <m:t>.</m:t>
          </m:r>
        </m:oMath>
      </m:oMathPara>
    </w:p>
    <w:p>
      <w:pPr>
        <w:pStyle w:val="FirstParagraph"/>
      </w:pPr>
      <w:r>
        <w:t xml:space="preserve">Each line can be recovered from two cells. One fixed decoder assignment is shown below.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Requested line</w:t>
            </w:r>
          </w:p>
        </w:tc>
        <w:tc>
          <w:tcPr/>
          <w:p>
            <w:pPr>
              <w:pStyle w:val="Compact"/>
              <w:jc w:val="left"/>
            </w:pPr>
            <w:r>
              <w:t xml:space="preserve">Source bits</w:t>
            </w:r>
          </w:p>
        </w:tc>
        <w:tc>
          <w:tcPr/>
          <w:p>
            <w:pPr>
              <w:pStyle w:val="Compact"/>
              <w:jc w:val="left"/>
            </w:pPr>
            <w:r>
              <w:t xml:space="preserve">Two cells</w:t>
            </w:r>
          </w:p>
        </w:tc>
      </w:tr>
      <w:tr>
        <w:tc>
          <w:tcPr/>
          <w:p>
            <w:pPr>
              <w:pStyle w:val="Compact"/>
              <w:jc w:val="left"/>
            </w:pPr>
            <m:oMath>
              <m:r>
                <m:t>123</m:t>
              </m:r>
            </m:oMath>
          </w:p>
        </w:tc>
        <w:tc>
          <w:tcPr/>
          <w:p>
            <w:pPr>
              <w:pStyle w:val="Compact"/>
              <w:jc w:val="left"/>
            </w:pPr>
            <m:oMath>
              <m:sSub>
                <m:e>
                  <m:r>
                    <m:t>U</m:t>
                  </m:r>
                </m:e>
                <m:sub>
                  <m:r>
                    <m:t>0</m:t>
                  </m:r>
                </m:sub>
              </m:sSub>
              <m:r>
                <m:rPr>
                  <m:sty m:val="p"/>
                </m:rPr>
                <m:t>,</m:t>
              </m:r>
              <m:sSub>
                <m:e>
                  <m:r>
                    <m:t>U</m:t>
                  </m:r>
                </m:e>
                <m:sub>
                  <m:r>
                    <m:t>1</m:t>
                  </m:r>
                </m:sub>
              </m:sSub>
              <m:r>
                <m:rPr>
                  <m:sty m:val="p"/>
                </m:rPr>
                <m:t>,</m:t>
              </m:r>
              <m:sSub>
                <m:e>
                  <m:r>
                    <m:t>L</m:t>
                  </m:r>
                </m:e>
                <m:sub>
                  <m:r>
                    <m:t>1</m:t>
                  </m:r>
                </m:sub>
              </m:sSub>
            </m:oMath>
          </w:p>
        </w:tc>
        <w:tc>
          <w:tcPr/>
          <w:p>
            <w:pPr>
              <w:pStyle w:val="Compact"/>
              <w:jc w:val="left"/>
            </w:pPr>
            <m:oMath>
              <m:sSub>
                <m:e>
                  <m:r>
                    <m:t>C</m:t>
                  </m:r>
                </m:e>
                <m:sub>
                  <m:r>
                    <m:t>0</m:t>
                  </m:r>
                </m:sub>
              </m:sSub>
              <m:r>
                <m:rPr>
                  <m:sty m:val="p"/>
                </m:rPr>
                <m:t>,</m:t>
              </m:r>
              <m:sSub>
                <m:e>
                  <m:r>
                    <m:t>C</m:t>
                  </m:r>
                </m:e>
                <m:sub>
                  <m:r>
                    <m:t>1</m:t>
                  </m:r>
                </m:sub>
              </m:sSub>
            </m:oMath>
          </w:p>
        </w:tc>
      </w:tr>
      <w:tr>
        <w:tc>
          <w:tcPr/>
          <w:p>
            <w:pPr>
              <w:pStyle w:val="Compact"/>
              <w:jc w:val="left"/>
            </w:pPr>
            <m:oMath>
              <m:r>
                <m:t>145</m:t>
              </m:r>
            </m:oMath>
          </w:p>
        </w:tc>
        <w:tc>
          <w:tcPr/>
          <w:p>
            <w:pPr>
              <w:pStyle w:val="Compact"/>
              <w:jc w:val="left"/>
            </w:pPr>
            <m:oMath>
              <m:sSub>
                <m:e>
                  <m:r>
                    <m:t>U</m:t>
                  </m:r>
                </m:e>
                <m:sub>
                  <m:r>
                    <m:t>0</m:t>
                  </m:r>
                </m:sub>
              </m:sSub>
              <m:r>
                <m:rPr>
                  <m:sty m:val="p"/>
                </m:rPr>
                <m:t>,</m:t>
              </m:r>
              <m:sSub>
                <m:e>
                  <m:r>
                    <m:t>U</m:t>
                  </m:r>
                </m:e>
                <m:sub>
                  <m:r>
                    <m:t>2</m:t>
                  </m:r>
                </m:sub>
              </m:sSub>
              <m:r>
                <m:rPr>
                  <m:sty m:val="p"/>
                </m:rPr>
                <m:t>,</m:t>
              </m:r>
              <m:sSub>
                <m:e>
                  <m:r>
                    <m:t>L</m:t>
                  </m:r>
                </m:e>
                <m:sub>
                  <m:r>
                    <m:t>2</m:t>
                  </m:r>
                </m:sub>
              </m:sSub>
            </m:oMath>
          </w:p>
        </w:tc>
        <w:tc>
          <w:tcPr/>
          <w:p>
            <w:pPr>
              <w:pStyle w:val="Compact"/>
              <w:jc w:val="left"/>
            </w:pPr>
            <m:oMath>
              <m:sSub>
                <m:e>
                  <m:r>
                    <m:t>C</m:t>
                  </m:r>
                </m:e>
                <m:sub>
                  <m:r>
                    <m:t>0</m:t>
                  </m:r>
                </m:sub>
              </m:sSub>
              <m:r>
                <m:rPr>
                  <m:sty m:val="p"/>
                </m:rPr>
                <m:t>,</m:t>
              </m:r>
              <m:sSub>
                <m:e>
                  <m:r>
                    <m:t>C</m:t>
                  </m:r>
                </m:e>
                <m:sub>
                  <m:r>
                    <m:t>2</m:t>
                  </m:r>
                </m:sub>
              </m:sSub>
            </m:oMath>
          </w:p>
        </w:tc>
      </w:tr>
      <w:tr>
        <w:tc>
          <w:tcPr/>
          <w:p>
            <w:pPr>
              <w:pStyle w:val="Compact"/>
              <w:jc w:val="left"/>
            </w:pPr>
            <m:oMath>
              <m:r>
                <m:t>167</m:t>
              </m:r>
            </m:oMath>
          </w:p>
        </w:tc>
        <w:tc>
          <w:tcPr/>
          <w:p>
            <w:pPr>
              <w:pStyle w:val="Compact"/>
              <w:jc w:val="left"/>
            </w:pPr>
            <m:oMath>
              <m:sSub>
                <m:e>
                  <m:r>
                    <m:t>U</m:t>
                  </m:r>
                </m:e>
                <m:sub>
                  <m:r>
                    <m:t>0</m:t>
                  </m:r>
                </m:sub>
              </m:sSub>
              <m:r>
                <m:rPr>
                  <m:sty m:val="p"/>
                </m:rPr>
                <m:t>,</m:t>
              </m:r>
              <m:sSub>
                <m:e>
                  <m:r>
                    <m:t>R</m:t>
                  </m:r>
                </m:e>
                <m:sub>
                  <m:r>
                    <m:t>1</m:t>
                  </m:r>
                </m:sub>
              </m:sSub>
              <m:r>
                <m:rPr>
                  <m:sty m:val="p"/>
                </m:rPr>
                <m:t>,</m:t>
              </m:r>
              <m:sSub>
                <m:e>
                  <m:r>
                    <m:t>R</m:t>
                  </m:r>
                </m:e>
                <m:sub>
                  <m:r>
                    <m:t>2</m:t>
                  </m:r>
                </m:sub>
              </m:sSub>
            </m:oMath>
          </w:p>
        </w:tc>
        <w:tc>
          <w:tcPr/>
          <w:p>
            <w:pPr>
              <w:pStyle w:val="Compact"/>
              <w:jc w:val="left"/>
            </w:pPr>
            <m:oMath>
              <m:sSub>
                <m:e>
                  <m:r>
                    <m:t>C</m:t>
                  </m:r>
                </m:e>
                <m:sub>
                  <m:r>
                    <m:t>0</m:t>
                  </m:r>
                </m:sub>
              </m:sSub>
              <m:r>
                <m:rPr>
                  <m:sty m:val="p"/>
                </m:rPr>
                <m:t>,</m:t>
              </m:r>
              <m:sSub>
                <m:e>
                  <m:r>
                    <m:t>C</m:t>
                  </m:r>
                </m:e>
                <m:sub>
                  <m:r>
                    <m:t>1</m:t>
                  </m:r>
                </m:sub>
              </m:sSub>
            </m:oMath>
          </w:p>
        </w:tc>
      </w:tr>
      <w:tr>
        <w:tc>
          <w:tcPr/>
          <w:p>
            <w:pPr>
              <w:pStyle w:val="Compact"/>
              <w:jc w:val="left"/>
            </w:pPr>
            <m:oMath>
              <m:r>
                <m:t>246</m:t>
              </m:r>
            </m:oMath>
          </w:p>
        </w:tc>
        <w:tc>
          <w:tcPr/>
          <w:p>
            <w:pPr>
              <w:pStyle w:val="Compact"/>
              <w:jc w:val="left"/>
            </w:pPr>
            <m:oMath>
              <m:sSub>
                <m:e>
                  <m:r>
                    <m:t>U</m:t>
                  </m:r>
                </m:e>
                <m:sub>
                  <m:r>
                    <m:t>1</m:t>
                  </m:r>
                </m:sub>
              </m:sSub>
              <m:r>
                <m:rPr>
                  <m:sty m:val="p"/>
                </m:rPr>
                <m:t>,</m:t>
              </m:r>
              <m:sSub>
                <m:e>
                  <m:r>
                    <m:t>U</m:t>
                  </m:r>
                </m:e>
                <m:sub>
                  <m:r>
                    <m:t>2</m:t>
                  </m:r>
                </m:sub>
              </m:sSub>
              <m:r>
                <m:rPr>
                  <m:sty m:val="p"/>
                </m:rPr>
                <m:t>,</m:t>
              </m:r>
              <m:sSub>
                <m:e>
                  <m:r>
                    <m:t>R</m:t>
                  </m:r>
                </m:e>
                <m:sub>
                  <m:r>
                    <m:t>1</m:t>
                  </m:r>
                </m:sub>
              </m:sSub>
            </m:oMath>
          </w:p>
        </w:tc>
        <w:tc>
          <w:tcPr/>
          <w:p>
            <w:pPr>
              <w:pStyle w:val="Compact"/>
              <w:jc w:val="left"/>
            </w:pPr>
            <m:oMath>
              <m:sSub>
                <m:e>
                  <m:r>
                    <m:t>C</m:t>
                  </m:r>
                </m:e>
                <m:sub>
                  <m:r>
                    <m:t>1</m:t>
                  </m:r>
                </m:sub>
              </m:sSub>
              <m:r>
                <m:rPr>
                  <m:sty m:val="p"/>
                </m:rPr>
                <m:t>,</m:t>
              </m:r>
              <m:sSub>
                <m:e>
                  <m:r>
                    <m:t>C</m:t>
                  </m:r>
                </m:e>
                <m:sub>
                  <m:r>
                    <m:t>2</m:t>
                  </m:r>
                </m:sub>
              </m:sSub>
            </m:oMath>
          </w:p>
        </w:tc>
      </w:tr>
      <w:tr>
        <w:tc>
          <w:tcPr/>
          <w:p>
            <w:pPr>
              <w:pStyle w:val="Compact"/>
              <w:jc w:val="left"/>
            </w:pPr>
            <m:oMath>
              <m:r>
                <m:t>257</m:t>
              </m:r>
            </m:oMath>
          </w:p>
        </w:tc>
        <w:tc>
          <w:tcPr/>
          <w:p>
            <w:pPr>
              <w:pStyle w:val="Compact"/>
              <w:jc w:val="left"/>
            </w:pPr>
            <m:oMath>
              <m:sSub>
                <m:e>
                  <m:r>
                    <m:t>U</m:t>
                  </m:r>
                </m:e>
                <m:sub>
                  <m:r>
                    <m:t>1</m:t>
                  </m:r>
                </m:sub>
              </m:sSub>
              <m:r>
                <m:rPr>
                  <m:sty m:val="p"/>
                </m:rPr>
                <m:t>,</m:t>
              </m:r>
              <m:sSub>
                <m:e>
                  <m:r>
                    <m:t>L</m:t>
                  </m:r>
                </m:e>
                <m:sub>
                  <m:r>
                    <m:t>2</m:t>
                  </m:r>
                </m:sub>
              </m:sSub>
              <m:r>
                <m:rPr>
                  <m:sty m:val="p"/>
                </m:rPr>
                <m:t>,</m:t>
              </m:r>
              <m:sSub>
                <m:e>
                  <m:r>
                    <m:t>R</m:t>
                  </m:r>
                </m:e>
                <m:sub>
                  <m:r>
                    <m:t>2</m:t>
                  </m:r>
                </m:sub>
              </m:sSub>
            </m:oMath>
          </w:p>
        </w:tc>
        <w:tc>
          <w:tcPr/>
          <w:p>
            <w:pPr>
              <w:pStyle w:val="Compact"/>
              <w:jc w:val="left"/>
            </w:pPr>
            <m:oMath>
              <m:sSub>
                <m:e>
                  <m:r>
                    <m:t>C</m:t>
                  </m:r>
                </m:e>
                <m:sub>
                  <m:r>
                    <m:t>0</m:t>
                  </m:r>
                </m:sub>
              </m:sSub>
              <m:r>
                <m:rPr>
                  <m:sty m:val="p"/>
                </m:rPr>
                <m:t>,</m:t>
              </m:r>
              <m:sSub>
                <m:e>
                  <m:r>
                    <m:t>C</m:t>
                  </m:r>
                </m:e>
                <m:sub>
                  <m:r>
                    <m:t>1</m:t>
                  </m:r>
                </m:sub>
              </m:sSub>
            </m:oMath>
          </w:p>
        </w:tc>
      </w:tr>
      <w:tr>
        <w:tc>
          <w:tcPr/>
          <w:p>
            <w:pPr>
              <w:pStyle w:val="Compact"/>
              <w:jc w:val="left"/>
            </w:pPr>
            <m:oMath>
              <m:r>
                <m:t>347</m:t>
              </m:r>
            </m:oMath>
          </w:p>
        </w:tc>
        <w:tc>
          <w:tcPr/>
          <w:p>
            <w:pPr>
              <w:pStyle w:val="Compact"/>
              <w:jc w:val="left"/>
            </w:pPr>
            <m:oMath>
              <m:sSub>
                <m:e>
                  <m:r>
                    <m:t>L</m:t>
                  </m:r>
                </m:e>
                <m:sub>
                  <m:r>
                    <m:t>1</m:t>
                  </m:r>
                </m:sub>
              </m:sSub>
              <m:r>
                <m:rPr>
                  <m:sty m:val="p"/>
                </m:rPr>
                <m:t>,</m:t>
              </m:r>
              <m:sSub>
                <m:e>
                  <m:r>
                    <m:t>U</m:t>
                  </m:r>
                </m:e>
                <m:sub>
                  <m:r>
                    <m:t>2</m:t>
                  </m:r>
                </m:sub>
              </m:sSub>
              <m:r>
                <m:rPr>
                  <m:sty m:val="p"/>
                </m:rPr>
                <m:t>,</m:t>
              </m:r>
              <m:sSub>
                <m:e>
                  <m:r>
                    <m:t>R</m:t>
                  </m:r>
                </m:e>
                <m:sub>
                  <m:r>
                    <m:t>2</m:t>
                  </m:r>
                </m:sub>
              </m:sSub>
            </m:oMath>
          </w:p>
        </w:tc>
        <w:tc>
          <w:tcPr/>
          <w:p>
            <w:pPr>
              <w:pStyle w:val="Compact"/>
              <w:jc w:val="left"/>
            </w:pPr>
            <m:oMath>
              <m:sSub>
                <m:e>
                  <m:r>
                    <m:t>C</m:t>
                  </m:r>
                </m:e>
                <m:sub>
                  <m:r>
                    <m:t>0</m:t>
                  </m:r>
                </m:sub>
              </m:sSub>
              <m:r>
                <m:rPr>
                  <m:sty m:val="p"/>
                </m:rPr>
                <m:t>,</m:t>
              </m:r>
              <m:sSub>
                <m:e>
                  <m:r>
                    <m:t>C</m:t>
                  </m:r>
                </m:e>
                <m:sub>
                  <m:r>
                    <m:t>2</m:t>
                  </m:r>
                </m:sub>
              </m:sSub>
            </m:oMath>
          </w:p>
        </w:tc>
      </w:tr>
      <w:tr>
        <w:tc>
          <w:tcPr/>
          <w:p>
            <w:pPr>
              <w:pStyle w:val="Compact"/>
              <w:jc w:val="left"/>
            </w:pPr>
            <m:oMath>
              <m:r>
                <m:t>356</m:t>
              </m:r>
            </m:oMath>
          </w:p>
        </w:tc>
        <w:tc>
          <w:tcPr/>
          <w:p>
            <w:pPr>
              <w:pStyle w:val="Compact"/>
              <w:jc w:val="left"/>
            </w:pPr>
            <m:oMath>
              <m:sSub>
                <m:e>
                  <m:r>
                    <m:t>L</m:t>
                  </m:r>
                </m:e>
                <m:sub>
                  <m:r>
                    <m:t>1</m:t>
                  </m:r>
                </m:sub>
              </m:sSub>
              <m:r>
                <m:rPr>
                  <m:sty m:val="p"/>
                </m:rPr>
                <m:t>,</m:t>
              </m:r>
              <m:sSub>
                <m:e>
                  <m:r>
                    <m:t>L</m:t>
                  </m:r>
                </m:e>
                <m:sub>
                  <m:r>
                    <m:t>2</m:t>
                  </m:r>
                </m:sub>
              </m:sSub>
              <m:r>
                <m:rPr>
                  <m:sty m:val="p"/>
                </m:rPr>
                <m:t>,</m:t>
              </m:r>
              <m:sSub>
                <m:e>
                  <m:r>
                    <m:t>R</m:t>
                  </m:r>
                </m:e>
                <m:sub>
                  <m:r>
                    <m:t>1</m:t>
                  </m:r>
                </m:sub>
              </m:sSub>
            </m:oMath>
          </w:p>
        </w:tc>
        <w:tc>
          <w:tcPr/>
          <w:p>
            <w:pPr>
              <w:pStyle w:val="Compact"/>
              <w:jc w:val="left"/>
            </w:pPr>
            <m:oMath>
              <m:sSub>
                <m:e>
                  <m:r>
                    <m:t>C</m:t>
                  </m:r>
                </m:e>
                <m:sub>
                  <m:r>
                    <m:t>0</m:t>
                  </m:r>
                </m:sub>
              </m:sSub>
              <m:r>
                <m:rPr>
                  <m:sty m:val="p"/>
                </m:rPr>
                <m:t>,</m:t>
              </m:r>
              <m:sSub>
                <m:e>
                  <m:r>
                    <m:t>C</m:t>
                  </m:r>
                </m:e>
                <m:sub>
                  <m:r>
                    <m:t>1</m:t>
                  </m:r>
                </m:sub>
              </m:sSub>
            </m:oMath>
          </w:p>
        </w:tc>
      </w:tr>
    </w:tbl>
    <w:p>
      <w:pPr>
        <w:pStyle w:val="BodyText"/>
      </w:pPr>
      <w:r>
        <w:t xml:space="preserve">For line</w:t>
      </w:r>
      <w:r>
        <w:t xml:space="preserve"> </w:t>
      </w:r>
      <m:oMath>
        <m:r>
          <m:t>347</m:t>
        </m:r>
      </m:oMath>
      <w:r>
        <w:t xml:space="preserve">, for example,</w:t>
      </w:r>
      <w:r>
        <w:t xml:space="preserve"> </w:t>
      </w:r>
      <m:oMath>
        <m:sSub>
          <m:e>
            <m:r>
              <m:t>C</m:t>
            </m:r>
          </m:e>
          <m:sub>
            <m:r>
              <m:t>0</m:t>
            </m:r>
          </m:sub>
        </m:sSub>
      </m:oMath>
      <w:r>
        <w:t xml:space="preserve"> </w:t>
      </w:r>
      <w:r>
        <w:t xml:space="preserve">reveals</w:t>
      </w:r>
      <w:r>
        <w:t xml:space="preserve"> </w:t>
      </w:r>
      <m:oMath>
        <m:sSub>
          <m:e>
            <m:r>
              <m:t>L</m:t>
            </m:r>
          </m:e>
          <m:sub>
            <m:r>
              <m:t>1</m:t>
            </m:r>
          </m:sub>
        </m:sSub>
        <m:r>
          <m:rPr>
            <m:sty m:val="p"/>
          </m:rPr>
          <m:t>,</m:t>
        </m:r>
        <m:sSub>
          <m:e>
            <m:r>
              <m:t>L</m:t>
            </m:r>
          </m:e>
          <m:sub>
            <m:r>
              <m:t>2</m:t>
            </m:r>
          </m:sub>
        </m:sSub>
      </m:oMath>
      <w:r>
        <w:t xml:space="preserve"> </w:t>
      </w:r>
      <w:r>
        <w:t xml:space="preserve">and</w:t>
      </w:r>
      <w:r>
        <w:t xml:space="preserve"> </w:t>
      </w:r>
      <m:oMath>
        <m:sSub>
          <m:e>
            <m:r>
              <m:t>C</m:t>
            </m:r>
          </m:e>
          <m:sub>
            <m:r>
              <m:t>2</m:t>
            </m:r>
          </m:sub>
        </m:sSub>
      </m:oMath>
      <w:r>
        <w:t xml:space="preserve"> </w:t>
      </w:r>
      <w:r>
        <w:t xml:space="preserve">reveals</w:t>
      </w:r>
      <w:r>
        <w:t xml:space="preserve"> </w:t>
      </w:r>
      <m:oMath>
        <m:sSub>
          <m:e>
            <m:r>
              <m:t>U</m:t>
            </m:r>
          </m:e>
          <m:sub>
            <m:r>
              <m:t>2</m:t>
            </m:r>
          </m:sub>
        </m:sSub>
      </m:oMath>
      <w:r>
        <w:t xml:space="preserve"> </w:t>
      </w:r>
      <w:r>
        <w:t xml:space="preserve">and</w:t>
      </w:r>
      <w:r>
        <w:t xml:space="preserve"> </w:t>
      </w:r>
      <m:oMath>
        <m:sSub>
          <m:e>
            <m:r>
              <m:t>L</m:t>
            </m:r>
          </m:e>
          <m:sub>
            <m:r>
              <m:t>2</m:t>
            </m:r>
          </m:sub>
        </m:sSub>
        <m:r>
          <m:rPr>
            <m:sty m:val="p"/>
          </m:rPr>
          <m:t>⊕</m:t>
        </m:r>
        <m:sSub>
          <m:e>
            <m:r>
              <m:t>R</m:t>
            </m:r>
          </m:e>
          <m:sub>
            <m:r>
              <m:t>2</m:t>
            </m:r>
          </m:sub>
        </m:sSub>
      </m:oMath>
      <w:r>
        <w:t xml:space="preserve">, so</w:t>
      </w:r>
      <w:r>
        <w:t xml:space="preserve"> </w:t>
      </w:r>
      <m:oMath>
        <m:sSub>
          <m:e>
            <m:r>
              <m:t>R</m:t>
            </m:r>
          </m:e>
          <m:sub>
            <m:r>
              <m:t>2</m:t>
            </m:r>
          </m:sub>
        </m:sSub>
      </m:oMath>
      <w:r>
        <w:t xml:space="preserve"> </w:t>
      </w:r>
      <w:r>
        <w:t xml:space="preserve">is recovered by one xor. The other cases are immediate or symmetric.</w:t>
      </w:r>
    </w:p>
    <w:p>
      <w:pPr>
        <w:pStyle w:val="BodyText"/>
      </w:pPr>
      <w:r>
        <w:rPr>
          <w:bCs/>
          <w:b/>
        </w:rPr>
        <w:t xml:space="preserve">Proposition 3.1.</w:t>
      </w:r>
      <w:r>
        <w:t xml:space="preserve"> </w:t>
      </w:r>
      <w:r>
        <w:t xml:space="preserve">The seven-line Fano family admits an exact linear canonical encoding with fixed write locality</w:t>
      </w:r>
      <w:r>
        <w:t xml:space="preserve"> </w:t>
      </w:r>
      <m:oMath>
        <m:r>
          <m:t>u</m:t>
        </m:r>
        <m:r>
          <m:rPr>
            <m:sty m:val="p"/>
          </m:rPr>
          <m:t>=</m:t>
        </m:r>
        <m:r>
          <m:t>2</m:t>
        </m:r>
      </m:oMath>
      <w:r>
        <w:t xml:space="preserve"> </w:t>
      </w:r>
      <w:r>
        <w:t xml:space="preserve">and query locality</w:t>
      </w:r>
      <w:r>
        <w:t xml:space="preserve"> </w:t>
      </w:r>
      <m:oMath>
        <m:r>
          <m:t>q</m:t>
        </m:r>
        <m:r>
          <m:rPr>
            <m:sty m:val="p"/>
          </m:rPr>
          <m:t>=</m:t>
        </m:r>
        <m:r>
          <m:t>2</m:t>
        </m:r>
      </m:oMath>
      <w:r>
        <w:t xml:space="preserve">.</w:t>
      </w:r>
    </w:p>
    <w:p>
      <w:pPr>
        <w:pStyle w:val="BodyText"/>
      </w:pPr>
      <w:r>
        <w:t xml:space="preserve">The proposition was exhaustively revalidated computationally over all</w:t>
      </w:r>
      <w:r>
        <w:t xml:space="preserve"> </w:t>
      </w:r>
      <m:oMath>
        <m:sSup>
          <m:e>
            <m:r>
              <m:t>2</m:t>
            </m:r>
          </m:e>
          <m:sup>
            <m:r>
              <m:t>7</m:t>
            </m:r>
          </m:sup>
        </m:sSup>
      </m:oMath>
      <w:r>
        <w:t xml:space="preserve"> </w:t>
      </w:r>
      <w:r>
        <w:t xml:space="preserve">logical states and all seven requested lines, for</w:t>
      </w:r>
      <w:r>
        <w:t xml:space="preserve"> </w:t>
      </w:r>
      <m:oMath>
        <m:r>
          <m:t>896</m:t>
        </m:r>
      </m:oMath>
      <w:r>
        <w:t xml:space="preserve"> </w:t>
      </w:r>
      <w:r>
        <w:t xml:space="preserve">state/query cases. A stronger check over every valid decoder-pair/line combination covered</w:t>
      </w:r>
      <w:r>
        <w:t xml:space="preserve"> </w:t>
      </w:r>
      <m:oMath>
        <m:r>
          <m:t>1536</m:t>
        </m:r>
      </m:oMath>
      <w:r>
        <w:t xml:space="preserve"> </w:t>
      </w:r>
      <w:r>
        <w:t xml:space="preserve">cases; see Appendix C.</w:t>
      </w:r>
    </w:p>
    <w:bookmarkEnd w:id="27"/>
    <w:bookmarkStart w:id="28" w:name="packing-t-fano-copies-into-three-words"/>
    <w:p>
      <w:pPr>
        <w:pStyle w:val="Heading2"/>
      </w:pPr>
      <w:r>
        <w:t xml:space="preserve">3.2 Packing</w:t>
      </w:r>
      <w:r>
        <w:t xml:space="preserve"> </w:t>
      </w:r>
      <m:oMath>
        <m:r>
          <m:t>t</m:t>
        </m:r>
      </m:oMath>
      <w:r>
        <w:t xml:space="preserve"> </w:t>
      </w:r>
      <w:r>
        <w:t xml:space="preserve">Fano copies into three words</w:t>
      </w:r>
    </w:p>
    <w:p>
      <w:pPr>
        <w:pStyle w:val="FirstParagraph"/>
      </w:pPr>
      <w:r>
        <w:t xml:space="preserve">Take</w:t>
      </w:r>
      <w:r>
        <w:t xml:space="preserve"> </w:t>
      </w:r>
      <m:oMath>
        <m:r>
          <m:t>t</m:t>
        </m:r>
      </m:oMath>
      <w:r>
        <w:t xml:space="preserve"> </w:t>
      </w:r>
      <w:r>
        <w:t xml:space="preserve">independent copies of the seven-bit gadget. For copy</w:t>
      </w:r>
      <w:r>
        <w:t xml:space="preserve"> </w:t>
      </w:r>
      <m:oMath>
        <m:r>
          <m:t>r</m:t>
        </m:r>
        <m:r>
          <m:rPr>
            <m:sty m:val="p"/>
          </m:rPr>
          <m:t>∈</m:t>
        </m:r>
        <m:d>
          <m:dPr>
            <m:begChr m:val="["/>
            <m:endChr m:val="]"/>
            <m:sepChr m:val=""/>
            <m:grow/>
          </m:dPr>
          <m:e>
            <m:r>
              <m:t>t</m:t>
            </m:r>
          </m:e>
        </m:d>
      </m:oMath>
      <w:r>
        <w:t xml:space="preserve">, let</w:t>
      </w:r>
      <w:r>
        <w:t xml:space="preserve"> </w:t>
      </w:r>
      <m:oMath>
        <m:sSubSup>
          <m:e>
            <m:r>
              <m:t>C</m:t>
            </m:r>
          </m:e>
          <m:sub>
            <m:r>
              <m:t>0</m:t>
            </m:r>
          </m:sub>
          <m:sup>
            <m:d>
              <m:dPr>
                <m:begChr m:val="("/>
                <m:endChr m:val=")"/>
                <m:sepChr m:val=""/>
                <m:grow/>
              </m:dPr>
              <m:e>
                <m:r>
                  <m:t>r</m:t>
                </m:r>
              </m:e>
            </m:d>
          </m:sup>
        </m:sSubSup>
        <m:r>
          <m:rPr>
            <m:sty m:val="p"/>
          </m:rPr>
          <m:t>,</m:t>
        </m:r>
        <m:sSubSup>
          <m:e>
            <m:r>
              <m:t>C</m:t>
            </m:r>
          </m:e>
          <m:sub>
            <m:r>
              <m:t>1</m:t>
            </m:r>
          </m:sub>
          <m:sup>
            <m:d>
              <m:dPr>
                <m:begChr m:val="("/>
                <m:endChr m:val=")"/>
                <m:sepChr m:val=""/>
                <m:grow/>
              </m:dPr>
              <m:e>
                <m:r>
                  <m:t>r</m:t>
                </m:r>
              </m:e>
            </m:d>
          </m:sup>
        </m:sSubSup>
        <m:r>
          <m:rPr>
            <m:sty m:val="p"/>
          </m:rPr>
          <m:t>,</m:t>
        </m:r>
        <m:sSubSup>
          <m:e>
            <m:r>
              <m:t>C</m:t>
            </m:r>
          </m:e>
          <m:sub>
            <m:r>
              <m:t>2</m:t>
            </m:r>
          </m:sub>
          <m:sup>
            <m:d>
              <m:dPr>
                <m:begChr m:val="("/>
                <m:endChr m:val=")"/>
                <m:sepChr m:val=""/>
                <m:grow/>
              </m:dPr>
              <m:e>
                <m:r>
                  <m:t>r</m:t>
                </m:r>
              </m:e>
            </m:d>
          </m:sup>
        </m:sSubSup>
      </m:oMath>
      <w:r>
        <w:t xml:space="preserve"> </w:t>
      </w:r>
      <w:r>
        <w:t xml:space="preserve">be its three 3-bit encoded cells. Pack corresponding cells across copies into three global words</w:t>
      </w:r>
    </w:p>
    <w:p>
      <w:pPr>
        <w:pStyle w:val="BodyText"/>
      </w:pPr>
      <m:oMathPara>
        <m:oMathParaPr>
          <m:jc m:val="center"/>
        </m:oMathParaPr>
        <m:oMath>
          <m:sSub>
            <m:e>
              <m:acc>
                <m:accPr>
                  <m:chr m:val="̂"/>
                </m:accPr>
                <m:e>
                  <m:r>
                    <m:t>C</m:t>
                  </m:r>
                </m:e>
              </m:acc>
            </m:e>
            <m:sub>
              <m:r>
                <m:t>k</m:t>
              </m:r>
            </m:sub>
          </m:sSub>
          <m:box>
            <m:boxPr>
              <m:opEmu m:val="on"/>
            </m:boxPr>
            <m:e>
              <m:r>
                <m:rPr>
                  <m:sty m:val="p"/>
                </m:rPr>
                <m:t>:=</m:t>
              </m:r>
            </m:e>
          </m:box>
          <m:sSubSup>
            <m:e>
              <m:r>
                <m:t>C</m:t>
              </m:r>
            </m:e>
            <m:sub>
              <m:r>
                <m:t>k</m:t>
              </m:r>
            </m:sub>
            <m:sup>
              <m:d>
                <m:dPr>
                  <m:begChr m:val="("/>
                  <m:endChr m:val=")"/>
                  <m:sepChr m:val=""/>
                  <m:grow/>
                </m:dPr>
                <m:e>
                  <m:r>
                    <m:t>1</m:t>
                  </m:r>
                </m:e>
              </m:d>
            </m:sup>
          </m:sSubSup>
          <m:r>
            <m:rPr>
              <m:sty m:val="p"/>
            </m:rPr>
            <m:t>‖</m:t>
          </m:r>
          <m:sSubSup>
            <m:e>
              <m:r>
                <m:t>C</m:t>
              </m:r>
            </m:e>
            <m:sub>
              <m:r>
                <m:t>k</m:t>
              </m:r>
            </m:sub>
            <m:sup>
              <m:d>
                <m:dPr>
                  <m:begChr m:val="("/>
                  <m:endChr m:val=")"/>
                  <m:sepChr m:val=""/>
                  <m:grow/>
                </m:dPr>
                <m:e>
                  <m:r>
                    <m:t>2</m:t>
                  </m:r>
                </m:e>
              </m:d>
            </m:sup>
          </m:sSubSup>
          <m:r>
            <m:rPr>
              <m:sty m:val="p"/>
            </m:rPr>
            <m:t>‖</m:t>
          </m:r>
          <m:r>
            <m:rPr>
              <m:sty m:val="p"/>
            </m:rPr>
            <m:t>⋯</m:t>
          </m:r>
          <m:r>
            <m:rPr>
              <m:sty m:val="p"/>
            </m:rPr>
            <m:t>‖</m:t>
          </m:r>
          <m:sSubSup>
            <m:e>
              <m:r>
                <m:t>C</m:t>
              </m:r>
            </m:e>
            <m:sub>
              <m:r>
                <m:t>k</m:t>
              </m:r>
            </m:sub>
            <m:sup>
              <m:d>
                <m:dPr>
                  <m:begChr m:val="("/>
                  <m:endChr m:val=")"/>
                  <m:sepChr m:val=""/>
                  <m:grow/>
                </m:dPr>
                <m:e>
                  <m:r>
                    <m:t>t</m:t>
                  </m:r>
                </m:e>
              </m:d>
            </m:sup>
          </m:sSubSup>
          <m:r>
            <m:rPr>
              <m:sty m:val="p"/>
            </m:rPr>
            <m:t>,</m:t>
          </m:r>
          <m:r>
            <m:t>  </m:t>
          </m:r>
          <m:r>
            <m:t>k</m:t>
          </m:r>
          <m:r>
            <m:rPr>
              <m:sty m:val="p"/>
            </m:rPr>
            <m:t>∈</m:t>
          </m:r>
          <m:r>
            <m:rPr>
              <m:sty m:val="p"/>
            </m:rPr>
            <m:t>{</m:t>
          </m:r>
          <m:r>
            <m:t>0</m:t>
          </m:r>
          <m:r>
            <m:rPr>
              <m:sty m:val="p"/>
            </m:rPr>
            <m:t>,</m:t>
          </m:r>
          <m:r>
            <m:t>1</m:t>
          </m:r>
          <m:r>
            <m:rPr>
              <m:sty m:val="p"/>
            </m:rPr>
            <m:t>,</m:t>
          </m:r>
          <m:r>
            <m:t>2</m:t>
          </m:r>
          <m:r>
            <m:rPr>
              <m:sty m:val="p"/>
            </m:rPr>
            <m:t>}</m:t>
          </m:r>
          <m:r>
            <m:rPr>
              <m:sty m:val="p"/>
            </m:rPr>
            <m:t>.</m:t>
          </m:r>
        </m:oMath>
      </m:oMathPara>
    </w:p>
    <w:p>
      <w:pPr>
        <w:pStyle w:val="FirstParagraph"/>
      </w:pPr>
      <w:r>
        <w:t xml:space="preserve">Each global word has</w:t>
      </w:r>
    </w:p>
    <w:p>
      <w:pPr>
        <w:pStyle w:val="BodyText"/>
      </w:pPr>
      <m:oMathPara>
        <m:oMathParaPr>
          <m:jc m:val="center"/>
        </m:oMathParaPr>
        <m:oMath>
          <m:r>
            <m:t>W</m:t>
          </m:r>
          <m:box>
            <m:boxPr>
              <m:opEmu m:val="on"/>
            </m:boxPr>
            <m:e>
              <m:r>
                <m:rPr>
                  <m:sty m:val="p"/>
                </m:rPr>
                <m:t>:=</m:t>
              </m:r>
            </m:e>
          </m:box>
          <m:r>
            <m:t>3</m:t>
          </m:r>
          <m:r>
            <m:t>t</m:t>
          </m:r>
        </m:oMath>
      </m:oMathPara>
    </w:p>
    <w:p>
      <w:pPr>
        <w:pStyle w:val="FirstParagraph"/>
      </w:pPr>
      <w:r>
        <w:t xml:space="preserve">bits. Each source bit still affects at most two global words.</w:t>
      </w:r>
    </w:p>
    <w:p>
      <w:pPr>
        <w:pStyle w:val="BodyText"/>
      </w:pPr>
      <w:r>
        <w:t xml:space="preserve">A global batch chooses one Fano line in each copy and asks for the union of the selected triples, so every global batch contains exactly</w:t>
      </w:r>
      <w:r>
        <w:t xml:space="preserve"> </w:t>
      </w:r>
      <m:oMath>
        <m:r>
          <m:t>3</m:t>
        </m:r>
        <m:r>
          <m:t>t</m:t>
        </m:r>
        <m:r>
          <m:rPr>
            <m:sty m:val="p"/>
          </m:rPr>
          <m:t>=</m:t>
        </m:r>
        <m:r>
          <m:t>W</m:t>
        </m:r>
      </m:oMath>
      <w:r>
        <w:t xml:space="preserve"> </w:t>
      </w:r>
      <w:r>
        <w:t xml:space="preserve">source bits. If every chosen line can be decoded from the same pair of global words, the whole batch is recoverable with two probes.</w:t>
      </w:r>
    </w:p>
    <w:p>
      <w:pPr>
        <w:pStyle w:val="BodyText"/>
      </w:pPr>
      <w:r>
        <w:t xml:space="preserve">Define</w:t>
      </w:r>
    </w:p>
    <w:p>
      <w:pPr>
        <w:pStyle w:val="BodyText"/>
      </w:pPr>
      <m:oMathPara>
        <m:oMathParaPr>
          <m:jc m:val="center"/>
        </m:oMathParaPr>
        <m:oMath>
          <m:sSub>
            <m:e>
              <m:r>
                <m:rPr>
                  <m:sty m:val="p"/>
                  <m:scr m:val="script"/>
                </m:rPr>
                <m:t>L</m:t>
              </m:r>
            </m:e>
            <m:sub>
              <m:r>
                <m:t>01</m:t>
              </m:r>
            </m:sub>
          </m:sSub>
          <m:r>
            <m:rPr>
              <m:sty m:val="p"/>
            </m:rPr>
            <m:t>=</m:t>
          </m:r>
          <m:r>
            <m:rPr>
              <m:sty m:val="p"/>
            </m:rPr>
            <m:t>{</m:t>
          </m:r>
          <m:r>
            <m:t>123</m:t>
          </m:r>
          <m:r>
            <m:rPr>
              <m:sty m:val="p"/>
            </m:rPr>
            <m:t>,</m:t>
          </m:r>
          <m:r>
            <m:t>167</m:t>
          </m:r>
          <m:r>
            <m:rPr>
              <m:sty m:val="p"/>
            </m:rPr>
            <m:t>,</m:t>
          </m:r>
          <m:r>
            <m:t>257</m:t>
          </m:r>
          <m:r>
            <m:rPr>
              <m:sty m:val="p"/>
            </m:rPr>
            <m:t>,</m:t>
          </m:r>
          <m:r>
            <m:t>356</m:t>
          </m:r>
          <m:r>
            <m:rPr>
              <m:sty m:val="p"/>
            </m:rPr>
            <m:t>}</m:t>
          </m:r>
          <m:r>
            <m:rPr>
              <m:sty m:val="p"/>
            </m:rPr>
            <m:t>.</m:t>
          </m:r>
        </m:oMath>
      </m:oMathPara>
    </w:p>
    <w:p>
      <w:pPr>
        <w:pStyle w:val="FirstParagraph"/>
      </w:pPr>
      <w:r>
        <w:t xml:space="preserve">Every line in</w:t>
      </w:r>
      <w:r>
        <w:t xml:space="preserve"> </w:t>
      </w:r>
      <m:oMath>
        <m:sSub>
          <m:e>
            <m:r>
              <m:rPr>
                <m:sty m:val="p"/>
                <m:scr m:val="script"/>
              </m:rPr>
              <m:t>L</m:t>
            </m:r>
          </m:e>
          <m:sub>
            <m:r>
              <m:t>01</m:t>
            </m:r>
          </m:sub>
        </m:sSub>
      </m:oMath>
      <w:r>
        <w:t xml:space="preserve"> </w:t>
      </w:r>
      <w:r>
        <w:t xml:space="preserve">avoids</w:t>
      </w:r>
      <w:r>
        <w:t xml:space="preserve"> </w:t>
      </w:r>
      <m:oMath>
        <m:sSub>
          <m:e>
            <m:r>
              <m:t>U</m:t>
            </m:r>
          </m:e>
          <m:sub>
            <m:r>
              <m:t>2</m:t>
            </m:r>
          </m:sub>
        </m:sSub>
      </m:oMath>
      <w:r>
        <w:t xml:space="preserve"> </w:t>
      </w:r>
      <w:r>
        <w:t xml:space="preserve">and is decodable from</w:t>
      </w:r>
      <w:r>
        <w:t xml:space="preserve"> </w:t>
      </w:r>
      <m:oMath>
        <m:d>
          <m:dPr>
            <m:begChr m:val="("/>
            <m:endChr m:val=")"/>
            <m:sepChr m:val=""/>
            <m:grow/>
          </m:dPr>
          <m:e>
            <m:sSub>
              <m:e>
                <m:acc>
                  <m:accPr>
                    <m:chr m:val="̂"/>
                  </m:accPr>
                  <m:e>
                    <m:r>
                      <m:t>C</m:t>
                    </m:r>
                  </m:e>
                </m:acc>
              </m:e>
              <m:sub>
                <m:r>
                  <m:t>0</m:t>
                </m:r>
              </m:sub>
            </m:sSub>
            <m:r>
              <m:rPr>
                <m:sty m:val="p"/>
              </m:rPr>
              <m:t>,</m:t>
            </m:r>
            <m:sSub>
              <m:e>
                <m:acc>
                  <m:accPr>
                    <m:chr m:val="̂"/>
                  </m:accPr>
                  <m:e>
                    <m:r>
                      <m:t>C</m:t>
                    </m:r>
                  </m:e>
                </m:acc>
              </m:e>
              <m:sub>
                <m:r>
                  <m:t>1</m:t>
                </m:r>
              </m:sub>
            </m:sSub>
          </m:e>
        </m:d>
      </m:oMath>
      <w:r>
        <w:t xml:space="preserve">. Hence every sequence in</w:t>
      </w:r>
      <w:r>
        <w:t xml:space="preserve"> </w:t>
      </w:r>
      <m:oMath>
        <m:sSubSup>
          <m:e>
            <m:r>
              <m:rPr>
                <m:sty m:val="p"/>
                <m:scr m:val="script"/>
              </m:rPr>
              <m:t>L</m:t>
            </m:r>
          </m:e>
          <m:sub>
            <m:r>
              <m:t>01</m:t>
            </m:r>
          </m:sub>
          <m:sup>
            <m:r>
              <m:t>t</m:t>
            </m:r>
          </m:sup>
        </m:sSubSup>
      </m:oMath>
      <w:r>
        <w:t xml:space="preserve"> </w:t>
      </w:r>
      <w:r>
        <w:t xml:space="preserve">defines a distinct</w:t>
      </w:r>
      <w:r>
        <w:t xml:space="preserve"> </w:t>
      </w:r>
      <m:oMath>
        <m:r>
          <m:t>W</m:t>
        </m:r>
      </m:oMath>
      <w:r>
        <w:t xml:space="preserve">-bit batch answerable from those two words. There are</w:t>
      </w:r>
      <w:r>
        <w:t xml:space="preserve"> </w:t>
      </w:r>
      <m:oMath>
        <m:sSup>
          <m:e>
            <m:r>
              <m:t>4</m:t>
            </m:r>
          </m:e>
          <m:sup>
            <m:r>
              <m:t>t</m:t>
            </m:r>
          </m:sup>
        </m:sSup>
      </m:oMath>
      <w:r>
        <w:t xml:space="preserve"> </w:t>
      </w:r>
      <w:r>
        <w:t xml:space="preserve">such sequences.</w:t>
      </w:r>
    </w:p>
    <w:p>
      <w:pPr>
        <w:pStyle w:val="BodyText"/>
      </w:pPr>
      <w:r>
        <w:t xml:space="preserve">To ensure that every source coordinate is active, include the three global line patterns</w:t>
      </w:r>
    </w:p>
    <w:p>
      <w:pPr>
        <w:pStyle w:val="BodyText"/>
      </w:pPr>
      <m:oMathPara>
        <m:oMathParaPr>
          <m:jc m:val="center"/>
        </m:oMathParaPr>
        <m:oMath>
          <m:sSup>
            <m:e>
              <m:d>
                <m:dPr>
                  <m:begChr m:val="("/>
                  <m:endChr m:val=")"/>
                  <m:sepChr m:val=""/>
                  <m:grow/>
                </m:dPr>
                <m:e>
                  <m:r>
                    <m:t>145</m:t>
                  </m:r>
                </m:e>
              </m:d>
            </m:e>
            <m:sup>
              <m:r>
                <m:t>t</m:t>
              </m:r>
            </m:sup>
          </m:sSup>
          <m:r>
            <m:rPr>
              <m:sty m:val="p"/>
            </m:rPr>
            <m:t>,</m:t>
          </m:r>
          <m:r>
            <m:t>  </m:t>
          </m:r>
          <m:sSup>
            <m:e>
              <m:d>
                <m:dPr>
                  <m:begChr m:val="("/>
                  <m:endChr m:val=")"/>
                  <m:sepChr m:val=""/>
                  <m:grow/>
                </m:dPr>
                <m:e>
                  <m:r>
                    <m:t>246</m:t>
                  </m:r>
                </m:e>
              </m:d>
            </m:e>
            <m:sup>
              <m:r>
                <m:t>t</m:t>
              </m:r>
            </m:sup>
          </m:sSup>
          <m:r>
            <m:rPr>
              <m:sty m:val="p"/>
            </m:rPr>
            <m:t>,</m:t>
          </m:r>
          <m:r>
            <m:t>  </m:t>
          </m:r>
          <m:sSup>
            <m:e>
              <m:d>
                <m:dPr>
                  <m:begChr m:val="("/>
                  <m:endChr m:val=")"/>
                  <m:sepChr m:val=""/>
                  <m:grow/>
                </m:dPr>
                <m:e>
                  <m:r>
                    <m:t>347</m:t>
                  </m:r>
                </m:e>
              </m:d>
            </m:e>
            <m:sup>
              <m:r>
                <m:t>t</m:t>
              </m:r>
            </m:sup>
          </m:sSup>
          <m:r>
            <m:rPr>
              <m:sty m:val="p"/>
            </m:rPr>
            <m:t>.</m:t>
          </m:r>
        </m:oMath>
      </m:oMathPara>
    </w:p>
    <w:p>
      <w:pPr>
        <w:pStyle w:val="FirstParagraph"/>
      </w:pPr>
      <w:r>
        <w:t xml:space="preserve">Together they cover all seven source labels in every copy. Complete the family by choosing any additional</w:t>
      </w:r>
      <w:r>
        <w:t xml:space="preserve"> </w:t>
      </w:r>
      <m:oMath>
        <m:r>
          <m:t>7</m:t>
        </m:r>
        <m:r>
          <m:t>t</m:t>
        </m:r>
        <m:r>
          <m:rPr>
            <m:sty m:val="p"/>
          </m:rPr>
          <m:t>−</m:t>
        </m:r>
        <m:r>
          <m:t>3</m:t>
        </m:r>
      </m:oMath>
      <w:r>
        <w:t xml:space="preserve"> </w:t>
      </w:r>
      <w:r>
        <w:t xml:space="preserve">distinct patterns from</w:t>
      </w:r>
      <w:r>
        <w:t xml:space="preserve"> </w:t>
      </w:r>
      <m:oMath>
        <m:sSubSup>
          <m:e>
            <m:r>
              <m:rPr>
                <m:sty m:val="p"/>
                <m:scr m:val="script"/>
              </m:rPr>
              <m:t>L</m:t>
            </m:r>
          </m:e>
          <m:sub>
            <m:r>
              <m:t>01</m:t>
            </m:r>
          </m:sub>
          <m:sup>
            <m:r>
              <m:t>t</m:t>
            </m:r>
          </m:sup>
        </m:sSubSup>
      </m:oMath>
      <w:r>
        <w:t xml:space="preserve">. Since</w:t>
      </w:r>
    </w:p>
    <w:p>
      <w:pPr>
        <w:pStyle w:val="BodyText"/>
      </w:pPr>
      <m:oMathPara>
        <m:oMathParaPr>
          <m:jc m:val="center"/>
        </m:oMathParaPr>
        <m:oMath>
          <m:sSup>
            <m:e>
              <m:r>
                <m:t>4</m:t>
              </m:r>
            </m:e>
            <m:sup>
              <m:r>
                <m:t>t</m:t>
              </m:r>
            </m:sup>
          </m:sSup>
          <m:r>
            <m:rPr>
              <m:sty m:val="p"/>
            </m:rPr>
            <m:t>≥</m:t>
          </m:r>
          <m:r>
            <m:t>7</m:t>
          </m:r>
          <m:r>
            <m:t>t</m:t>
          </m:r>
          <m:r>
            <m:rPr>
              <m:sty m:val="p"/>
            </m:rPr>
            <m:t>−</m:t>
          </m:r>
          <m:r>
            <m:t>3</m:t>
          </m:r>
          <m:r>
            <m:t>  </m:t>
          </m:r>
          <m:r>
            <m:rPr>
              <m:nor/>
              <m:sty m:val="p"/>
            </m:rPr>
            <m:t>for all </m:t>
          </m:r>
          <m:r>
            <m:t>t</m:t>
          </m:r>
          <m:r>
            <m:rPr>
              <m:sty m:val="p"/>
            </m:rPr>
            <m:t>≥</m:t>
          </m:r>
          <m:r>
            <m:t>1</m:t>
          </m:r>
          <m:r>
            <m:rPr>
              <m:sty m:val="p"/>
            </m:rPr>
            <m:t>,</m:t>
          </m:r>
        </m:oMath>
      </m:oMathPara>
    </w:p>
    <w:p>
      <w:pPr>
        <w:pStyle w:val="FirstParagraph"/>
      </w:pPr>
      <w:r>
        <w:t xml:space="preserve">this gives exactly</w:t>
      </w:r>
      <w:r>
        <w:t xml:space="preserve"> </w:t>
      </w:r>
      <m:oMath>
        <m:r>
          <m:t>7</m:t>
        </m:r>
        <m:r>
          <m:t>t</m:t>
        </m:r>
      </m:oMath>
      <w:r>
        <w:t xml:space="preserve"> </w:t>
      </w:r>
      <w:r>
        <w:t xml:space="preserve">distinct global batches, every one of size</w:t>
      </w:r>
      <w:r>
        <w:t xml:space="preserve"> </w:t>
      </w:r>
      <m:oMath>
        <m:r>
          <m:t>W</m:t>
        </m:r>
        <m:r>
          <m:rPr>
            <m:sty m:val="p"/>
          </m:rPr>
          <m:t>=</m:t>
        </m:r>
        <m:r>
          <m:t>3</m:t>
        </m:r>
        <m:r>
          <m:t>t</m:t>
        </m:r>
      </m:oMath>
      <w:r>
        <w:t xml:space="preserve">, and every source coordinate is active.</w:t>
      </w:r>
    </w:p>
    <w:p>
      <w:pPr>
        <w:pStyle w:val="BodyText"/>
      </w:pPr>
      <w:r>
        <w:rPr>
          <w:bCs/>
          <w:b/>
        </w:rPr>
        <w:t xml:space="preserve">Theorem 3.2 (explicit structured family).</w:t>
      </w:r>
      <w:r>
        <w:t xml:space="preserve"> </w:t>
      </w:r>
      <w:r>
        <w:t xml:space="preserve">For every</w:t>
      </w:r>
      <w:r>
        <w:t xml:space="preserve"> </w:t>
      </w:r>
      <m:oMath>
        <m:r>
          <m:t>t</m:t>
        </m:r>
        <m:r>
          <m:rPr>
            <m:sty m:val="p"/>
          </m:rPr>
          <m:t>≥</m:t>
        </m:r>
        <m:r>
          <m:t>1</m:t>
        </m:r>
      </m:oMath>
      <w:r>
        <w:t xml:space="preserve"> </w:t>
      </w:r>
      <w:r>
        <w:t xml:space="preserve">there is an FBDG gadget with</w:t>
      </w:r>
    </w:p>
    <w:p>
      <w:pPr>
        <w:pStyle w:val="BodyText"/>
      </w:pPr>
      <m:oMathPara>
        <m:oMathParaPr>
          <m:jc m:val="center"/>
        </m:oMathParaPr>
        <m:oMath>
          <m:sSub>
            <m:e>
              <m:r>
                <m:t>n</m:t>
              </m:r>
            </m:e>
            <m:sub>
              <m:r>
                <m:t>g</m:t>
              </m:r>
            </m:sub>
          </m:sSub>
          <m:r>
            <m:rPr>
              <m:sty m:val="p"/>
            </m:rPr>
            <m:t>=</m:t>
          </m:r>
          <m:sSub>
            <m:e>
              <m:r>
                <m:t>M</m:t>
              </m:r>
            </m:e>
            <m:sub>
              <m:r>
                <m:t>g</m:t>
              </m:r>
            </m:sub>
          </m:sSub>
          <m:r>
            <m:rPr>
              <m:sty m:val="p"/>
            </m:rPr>
            <m:t>=</m:t>
          </m:r>
          <m:r>
            <m:t>7</m:t>
          </m:r>
          <m:r>
            <m:t>t</m:t>
          </m:r>
          <m:r>
            <m:rPr>
              <m:sty m:val="p"/>
            </m:rPr>
            <m:t>,</m:t>
          </m:r>
          <m:r>
            <m:t>  </m:t>
          </m:r>
          <m:r>
            <m:t>w</m:t>
          </m:r>
          <m:r>
            <m:rPr>
              <m:sty m:val="p"/>
            </m:rPr>
            <m:t>=</m:t>
          </m:r>
          <m:r>
            <m:t>3</m:t>
          </m:r>
          <m:r>
            <m:t>t</m:t>
          </m:r>
          <m:r>
            <m:rPr>
              <m:sty m:val="p"/>
            </m:rPr>
            <m:t>,</m:t>
          </m:r>
        </m:oMath>
      </m:oMathPara>
    </w:p>
    <w:p>
      <w:pPr>
        <w:pStyle w:val="FirstParagraph"/>
      </w:pPr>
      <w:r>
        <w:t xml:space="preserve">all source coordinates active, and an exact linear canonical encoding into three</w:t>
      </w:r>
      <w:r>
        <w:t xml:space="preserve"> </w:t>
      </w:r>
      <m:oMath>
        <m:r>
          <m:t>w</m:t>
        </m:r>
      </m:oMath>
      <w:r>
        <w:t xml:space="preserve">-bit cells with</w:t>
      </w:r>
    </w:p>
    <w:p>
      <w:pPr>
        <w:pStyle w:val="BodyText"/>
      </w:pPr>
      <m:oMathPara>
        <m:oMathParaPr>
          <m:jc m:val="center"/>
        </m:oMathParaPr>
        <m:oMath>
          <m:r>
            <m:t>u</m:t>
          </m:r>
          <m:r>
            <m:rPr>
              <m:sty m:val="p"/>
            </m:rPr>
            <m:t>=</m:t>
          </m:r>
          <m:r>
            <m:t>2</m:t>
          </m:r>
          <m:r>
            <m:rPr>
              <m:sty m:val="p"/>
            </m:rPr>
            <m:t>,</m:t>
          </m:r>
          <m:r>
            <m:t>  </m:t>
          </m:r>
          <m:r>
            <m:t>q</m:t>
          </m:r>
          <m:r>
            <m:rPr>
              <m:sty m:val="p"/>
            </m:rPr>
            <m:t>=</m:t>
          </m:r>
          <m:r>
            <m:t>2</m:t>
          </m:r>
          <m:r>
            <m:rPr>
              <m:sty m:val="p"/>
            </m:rPr>
            <m:t>.</m:t>
          </m:r>
        </m:oMath>
      </m:oMathPara>
    </w:p>
    <w:p>
      <w:pPr>
        <w:pStyle w:val="FirstParagraph"/>
      </w:pPr>
      <w:r>
        <w:t xml:space="preserve">Taking</w:t>
      </w:r>
      <w:r>
        <w:t xml:space="preserve"> </w:t>
      </w:r>
      <m:oMath>
        <m:r>
          <m:t>g</m:t>
        </m:r>
        <m:r>
          <m:rPr>
            <m:sty m:val="p"/>
          </m:rPr>
          <m:t>=</m:t>
        </m:r>
        <m:sSup>
          <m:e>
            <m:r>
              <m:t>2</m:t>
            </m:r>
          </m:e>
          <m:sup>
            <m:r>
              <m:t>t</m:t>
            </m:r>
          </m:sup>
        </m:sSup>
      </m:oMath>
      <w:r>
        <w:t xml:space="preserve"> </w:t>
      </w:r>
      <w:r>
        <w:t xml:space="preserve">disjoint gadgets yields</w:t>
      </w:r>
    </w:p>
    <w:p>
      <w:pPr>
        <w:pStyle w:val="BodyText"/>
      </w:pPr>
      <m:oMathPara>
        <m:oMathParaPr>
          <m:jc m:val="center"/>
        </m:oMathParaPr>
        <m:oMath>
          <m:r>
            <m:t>n</m:t>
          </m:r>
          <m:r>
            <m:rPr>
              <m:sty m:val="p"/>
            </m:rPr>
            <m:t>=</m:t>
          </m:r>
          <m:r>
            <m:t>M</m:t>
          </m:r>
          <m:r>
            <m:rPr>
              <m:sty m:val="p"/>
            </m:rPr>
            <m:t>=</m:t>
          </m:r>
          <m:r>
            <m:t>7</m:t>
          </m:r>
          <m:r>
            <m:t>t</m:t>
          </m:r>
          <m:sSup>
            <m:e>
              <m:r>
                <m:t>2</m:t>
              </m:r>
            </m:e>
            <m:sup>
              <m:r>
                <m:t>t</m:t>
              </m:r>
            </m:sup>
          </m:sSup>
          <m:r>
            <m:rPr>
              <m:sty m:val="p"/>
            </m:rPr>
            <m:t>,</m:t>
          </m:r>
          <m:r>
            <m:t>  </m:t>
          </m:r>
          <m:r>
            <m:t>w</m:t>
          </m:r>
          <m:r>
            <m:rPr>
              <m:sty m:val="p"/>
            </m:rPr>
            <m:t>=</m:t>
          </m:r>
          <m:r>
            <m:t>3</m:t>
          </m:r>
          <m:r>
            <m:t>t</m:t>
          </m:r>
          <m:r>
            <m:rPr>
              <m:sty m:val="p"/>
            </m:rPr>
            <m:t>=</m:t>
          </m:r>
          <m:r>
            <m:t>Θ</m:t>
          </m:r>
          <m:d>
            <m:dPr>
              <m:begChr m:val="("/>
              <m:endChr m:val=")"/>
              <m:sepChr m:val=""/>
              <m:grow/>
            </m:dPr>
            <m:e>
              <m:r>
                <m:rPr>
                  <m:sty m:val="p"/>
                </m:rPr>
                <m:t>log</m:t>
              </m:r>
              <m:r>
                <m:t>n</m:t>
              </m:r>
            </m:e>
          </m:d>
          <m:r>
            <m:rPr>
              <m:sty m:val="p"/>
            </m:rPr>
            <m:t>,</m:t>
          </m:r>
          <m:r>
            <m:t>  </m:t>
          </m:r>
          <m:r>
            <m:t>u</m:t>
          </m:r>
          <m:r>
            <m:rPr>
              <m:sty m:val="p"/>
            </m:rPr>
            <m:t>=</m:t>
          </m:r>
          <m:r>
            <m:t>2</m:t>
          </m:r>
          <m:r>
            <m:rPr>
              <m:sty m:val="p"/>
            </m:rPr>
            <m:t>,</m:t>
          </m:r>
          <m:r>
            <m:t>  </m:t>
          </m:r>
          <m:r>
            <m:t>q</m:t>
          </m:r>
          <m:r>
            <m:rPr>
              <m:sty m:val="p"/>
            </m:rPr>
            <m:t>=</m:t>
          </m:r>
          <m:r>
            <m:t>2</m:t>
          </m:r>
          <m:r>
            <m:rPr>
              <m:sty m:val="p"/>
            </m:rPr>
            <m:t>.</m:t>
          </m:r>
        </m:oMath>
      </m:oMathPara>
    </w:p>
    <w:p>
      <w:pPr>
        <w:pStyle w:val="FirstParagraph"/>
      </w:pPr>
      <w:r>
        <w:t xml:space="preserve">Thus constant recovery locality persists asymptotically for a highly structured fixed batch family.</w:t>
      </w:r>
    </w:p>
    <w:p>
      <w:pPr>
        <w:pStyle w:val="BodyText"/>
      </w:pPr>
      <w:r>
        <w:t xml:space="preserve">The construction is deliberately simple. Its purpose is not to optimize storage or coding rate against the batch-code literature, but to show that the two-write locality barrier is genuinely incidence-dependent.</w:t>
      </w:r>
    </w:p>
    <w:bookmarkEnd w:id="28"/>
    <w:bookmarkEnd w:id="29"/>
    <w:bookmarkStart w:id="33" w:name="a-state-local-congestion-theorem"/>
    <w:p>
      <w:pPr>
        <w:pStyle w:val="Heading1"/>
      </w:pPr>
      <w:r>
        <w:t xml:space="preserve">4. A state-local congestion theorem</w:t>
      </w:r>
    </w:p>
    <w:p>
      <w:pPr>
        <w:pStyle w:val="FirstParagraph"/>
      </w:pPr>
      <w:r>
        <w:t xml:space="preserve">The next theorem does</w:t>
      </w:r>
      <w:r>
        <w:t xml:space="preserve"> </w:t>
      </w:r>
      <w:r>
        <w:rPr>
          <w:bCs/>
          <w:b/>
        </w:rPr>
        <w:t xml:space="preserve">not</w:t>
      </w:r>
      <w:r>
        <w:t xml:space="preserve"> </w:t>
      </w:r>
      <w:r>
        <w:t xml:space="preserve">assume fixed supports or a canonical global encoding. It identifies what any low-query representation must look like at each reachable state.</w:t>
      </w:r>
    </w:p>
    <w:bookmarkStart w:id="30" w:name="adaptive-hitting-at-a-reachable-state"/>
    <w:p>
      <w:pPr>
        <w:pStyle w:val="Heading2"/>
      </w:pPr>
      <w:r>
        <w:t xml:space="preserve">4.1 Adaptive hitting at a reachable state</w:t>
      </w:r>
    </w:p>
    <w:p>
      <w:pPr>
        <w:pStyle w:val="FirstParagraph"/>
      </w:pPr>
      <w:r>
        <w:rPr>
          <w:bCs/>
          <w:b/>
        </w:rPr>
        <w:t xml:space="preserve">Lemma 4.1 (state-local adaptive hitting).</w:t>
      </w:r>
      <w:r>
        <w:t xml:space="preserve"> </w:t>
      </w:r>
      <w:r>
        <w:t xml:space="preserve">Fix a reachable memory state</w:t>
      </w:r>
      <w:r>
        <w:t xml:space="preserve"> </w:t>
      </w:r>
      <m:oMath>
        <m:r>
          <m:t>σ</m:t>
        </m:r>
      </m:oMath>
      <w:r>
        <w:t xml:space="preserve">, a batch</w:t>
      </w:r>
      <w:r>
        <w:t xml:space="preserve"> </w:t>
      </w:r>
      <m:oMath>
        <m:r>
          <m:t>B</m:t>
        </m:r>
      </m:oMath>
      <w:r>
        <w:t xml:space="preserve">, and</w:t>
      </w:r>
      <w:r>
        <w:t xml:space="preserve"> </w:t>
      </w:r>
      <m:oMath>
        <m:r>
          <m:t>j</m:t>
        </m:r>
        <m:r>
          <m:rPr>
            <m:sty m:val="p"/>
          </m:rPr>
          <m:t>∈</m:t>
        </m:r>
        <m:r>
          <m:t>B</m:t>
        </m:r>
      </m:oMath>
      <w:r>
        <w:t xml:space="preserve">. Then</w:t>
      </w:r>
    </w:p>
    <w:p>
      <w:pPr>
        <w:pStyle w:val="BodyText"/>
      </w:pPr>
      <m:oMathPara>
        <m:oMathParaPr>
          <m:jc m:val="center"/>
        </m:oMathParaPr>
        <m:oMath>
          <m:sSub>
            <m:e>
              <m:r>
                <m:t>P</m:t>
              </m:r>
            </m:e>
            <m:sub>
              <m:r>
                <m:t>B</m:t>
              </m:r>
            </m:sub>
          </m:sSub>
          <m:d>
            <m:dPr>
              <m:begChr m:val="("/>
              <m:endChr m:val=")"/>
              <m:sepChr m:val=""/>
              <m:grow/>
            </m:dPr>
            <m:e>
              <m:r>
                <m:t>σ</m:t>
              </m:r>
            </m:e>
          </m:d>
          <m:r>
            <m:rPr>
              <m:sty m:val="p"/>
            </m:rPr>
            <m:t>∩</m:t>
          </m:r>
          <m:sSub>
            <m:e>
              <m:r>
                <m:t>U</m:t>
              </m:r>
            </m:e>
            <m:sub>
              <m:r>
                <m:t>j</m:t>
              </m:r>
            </m:sub>
          </m:sSub>
          <m:d>
            <m:dPr>
              <m:begChr m:val="("/>
              <m:endChr m:val=")"/>
              <m:sepChr m:val=""/>
              <m:grow/>
            </m:dPr>
            <m:e>
              <m:r>
                <m:t>σ</m:t>
              </m:r>
            </m:e>
          </m:d>
          <m:r>
            <m:rPr>
              <m:sty m:val="p"/>
            </m:rPr>
            <m:t>≠</m:t>
          </m:r>
          <m:r>
            <m:rPr>
              <m:sty m:val="p"/>
            </m:rPr>
            <m:t>⌀</m:t>
          </m:r>
          <m:r>
            <m:rPr>
              <m:sty m:val="p"/>
            </m:rPr>
            <m:t>.</m:t>
          </m:r>
        </m:oMath>
      </m:oMathPara>
    </w:p>
    <w:p>
      <w:pPr>
        <w:pStyle w:val="FirstParagraph"/>
      </w:pPr>
      <w:r>
        <w:rPr>
          <w:bCs/>
          <w:b/>
        </w:rPr>
        <w:t xml:space="preserve">Proof.</w:t>
      </w:r>
      <w:r>
        <w:t xml:space="preserve"> </w:t>
      </w:r>
      <w:r>
        <w:t xml:space="preserve">Let</w:t>
      </w:r>
      <w:r>
        <w:t xml:space="preserve"> </w:t>
      </w:r>
      <m:oMath>
        <m:r>
          <m:t>σ</m:t>
        </m:r>
        <m:r>
          <m:rPr>
            <m:sty m:val="p"/>
          </m:rPr>
          <m:t>′</m:t>
        </m:r>
      </m:oMath>
      <w:r>
        <w:t xml:space="preserve"> </w:t>
      </w:r>
      <w:r>
        <w:t xml:space="preserve">be the memory state reached by applying the update that flips logical coordinate</w:t>
      </w:r>
      <w:r>
        <w:t xml:space="preserve"> </w:t>
      </w:r>
      <m:oMath>
        <m:r>
          <m:t>j</m:t>
        </m:r>
      </m:oMath>
      <w:r>
        <w:t xml:space="preserve">. Suppose the query path on</w:t>
      </w:r>
      <w:r>
        <w:t xml:space="preserve"> </w:t>
      </w:r>
      <m:oMath>
        <m:r>
          <m:t>σ</m:t>
        </m:r>
      </m:oMath>
      <w:r>
        <w:t xml:space="preserve"> </w:t>
      </w:r>
      <w:r>
        <w:t xml:space="preserve">avoids every cell changed by that update. The first probe therefore sees the same value in</w:t>
      </w:r>
      <w:r>
        <w:t xml:space="preserve"> </w:t>
      </w:r>
      <m:oMath>
        <m:r>
          <m:t>σ</m:t>
        </m:r>
      </m:oMath>
      <w:r>
        <w:t xml:space="preserve"> </w:t>
      </w:r>
      <w:r>
        <w:t xml:space="preserve">and</w:t>
      </w:r>
      <w:r>
        <w:t xml:space="preserve"> </w:t>
      </w:r>
      <m:oMath>
        <m:r>
          <m:t>σ</m:t>
        </m:r>
        <m:r>
          <m:rPr>
            <m:sty m:val="p"/>
          </m:rPr>
          <m:t>′</m:t>
        </m:r>
      </m:oMath>
      <w:r>
        <w:t xml:space="preserve">. Inductively, because the adaptive algorithm sees the same transcript, it chooses the same next address, which is again outside the changed set and therefore has the same value. The entire transcript and output are identical on</w:t>
      </w:r>
      <w:r>
        <w:t xml:space="preserve"> </w:t>
      </w:r>
      <m:oMath>
        <m:r>
          <m:t>σ</m:t>
        </m:r>
      </m:oMath>
      <w:r>
        <w:t xml:space="preserve"> </w:t>
      </w:r>
      <w:r>
        <w:t xml:space="preserve">and</w:t>
      </w:r>
      <w:r>
        <w:t xml:space="preserve"> </w:t>
      </w:r>
      <m:oMath>
        <m:r>
          <m:t>σ</m:t>
        </m:r>
        <m:r>
          <m:rPr>
            <m:sty m:val="p"/>
          </m:rPr>
          <m:t>′</m:t>
        </m:r>
      </m:oMath>
      <w:r>
        <w:t xml:space="preserve">, contradicting exactness because requested bit</w:t>
      </w:r>
      <w:r>
        <w:t xml:space="preserve"> </w:t>
      </w:r>
      <m:oMath>
        <m:r>
          <m:t>j</m:t>
        </m:r>
      </m:oMath>
      <w:r>
        <w:t xml:space="preserve"> </w:t>
      </w:r>
      <w:r>
        <w:t xml:space="preserve">changed.</w:t>
      </w:r>
      <w:r>
        <w:t xml:space="preserve"> </w:t>
      </w:r>
      <m:oMath>
        <m:r>
          <m:rPr>
            <m:sty m:val="p"/>
          </m:rPr>
          <m:t>▫</m:t>
        </m:r>
      </m:oMath>
    </w:p>
    <w:bookmarkEnd w:id="30"/>
    <w:bookmarkStart w:id="31" w:name="congestion-inequality"/>
    <w:p>
      <w:pPr>
        <w:pStyle w:val="Heading2"/>
      </w:pPr>
      <w:r>
        <w:t xml:space="preserve">4.2 Congestion inequality</w:t>
      </w:r>
    </w:p>
    <w:p>
      <w:pPr>
        <w:pStyle w:val="FirstParagraph"/>
      </w:pPr>
      <w:r>
        <w:rPr>
          <w:bCs/>
          <w:b/>
        </w:rPr>
        <w:t xml:space="preserve">Theorem 4.2 (state-local congestion).</w:t>
      </w:r>
      <w:r>
        <w:t xml:space="preserve"> </w:t>
      </w:r>
      <w:r>
        <w:t xml:space="preserve">Consider any exact FBDG representation at a reachable state</w:t>
      </w:r>
      <w:r>
        <w:t xml:space="preserve"> </w:t>
      </w:r>
      <m:oMath>
        <m:r>
          <m:t>σ</m:t>
        </m:r>
      </m:oMath>
      <w:r>
        <w:t xml:space="preserve">. Suppose every one-bit update changes at most</w:t>
      </w:r>
      <w:r>
        <w:t xml:space="preserve"> </w:t>
      </w:r>
      <m:oMath>
        <m:r>
          <m:t>u</m:t>
        </m:r>
      </m:oMath>
      <w:r>
        <w:t xml:space="preserve"> </w:t>
      </w:r>
      <w:r>
        <w:t xml:space="preserve">cells and every query probes at most</w:t>
      </w:r>
      <w:r>
        <w:t xml:space="preserve"> </w:t>
      </w:r>
      <m:oMath>
        <m:r>
          <m:t>q</m:t>
        </m:r>
      </m:oMath>
      <w:r>
        <w:t xml:space="preserve"> </w:t>
      </w:r>
      <w:r>
        <w:t xml:space="preserve">cells. Then</w:t>
      </w:r>
    </w:p>
    <w:p>
      <w:pPr>
        <w:pStyle w:val="BodyText"/>
      </w:pPr>
      <m:oMathPara>
        <m:oMathParaPr>
          <m:jc m:val="center"/>
        </m:oMathParaPr>
        <m:oMath>
          <m:borderBox>
            <m:e>
              <m:r>
                <m:t>M</m:t>
              </m:r>
              <m:d>
                <m:dPr>
                  <m:begChr m:val="("/>
                  <m:endChr m:val=")"/>
                  <m:sepChr m:val=""/>
                  <m:grow/>
                </m:dPr>
                <m:e>
                  <m:f>
                    <m:fPr>
                      <m:type m:val="bar"/>
                    </m:fPr>
                    <m:num>
                      <m:sSup>
                        <m:e>
                          <m:r>
                            <m:t>w</m:t>
                          </m:r>
                        </m:e>
                        <m:sup>
                          <m:r>
                            <m:t>2</m:t>
                          </m:r>
                        </m:sup>
                      </m:sSup>
                    </m:num>
                    <m:den>
                      <m:r>
                        <m:t>q</m:t>
                      </m:r>
                    </m:den>
                  </m:f>
                  <m:r>
                    <m:rPr>
                      <m:sty m:val="p"/>
                    </m:rPr>
                    <m:t>−</m:t>
                  </m:r>
                  <m:r>
                    <m:t>w</m:t>
                  </m:r>
                </m:e>
              </m:d>
              <m:r>
                <m:rPr>
                  <m:sty m:val="p"/>
                </m:rPr>
                <m:t>≤</m:t>
              </m:r>
              <m:r>
                <m:t>u</m:t>
              </m:r>
              <m:r>
                <m:t>n</m:t>
              </m:r>
              <m:d>
                <m:dPr>
                  <m:begChr m:val="("/>
                  <m:endChr m:val=")"/>
                  <m:sepChr m:val=""/>
                  <m:grow/>
                </m:dPr>
                <m:e>
                  <m:r>
                    <m:t>f</m:t>
                  </m:r>
                  <m:d>
                    <m:dPr>
                      <m:begChr m:val="("/>
                      <m:endChr m:val=")"/>
                      <m:sepChr m:val=""/>
                      <m:grow/>
                    </m:dPr>
                    <m:e>
                      <m:r>
                        <m:t>σ</m:t>
                      </m:r>
                    </m:e>
                  </m:d>
                  <m:r>
                    <m:rPr>
                      <m:sty m:val="p"/>
                    </m:rPr>
                    <m:t>−</m:t>
                  </m:r>
                  <m:r>
                    <m:t>1</m:t>
                  </m:r>
                </m:e>
              </m:d>
              <m:r>
                <m:rPr>
                  <m:sty m:val="p"/>
                </m:rPr>
                <m:t>+</m:t>
              </m:r>
              <m:r>
                <m:t>2</m:t>
              </m:r>
              <m:r>
                <m:t>ρ</m:t>
              </m:r>
              <m:d>
                <m:dPr>
                  <m:begChr m:val="("/>
                  <m:endChr m:val=")"/>
                  <m:sepChr m:val=""/>
                  <m:grow/>
                </m:dPr>
                <m:e>
                  <m:r>
                    <m:rPr>
                      <m:sty m:val="p"/>
                      <m:scr m:val="script"/>
                    </m:rPr>
                    <m:t>B</m:t>
                  </m:r>
                </m:e>
              </m:d>
              <m:r>
                <m:rPr>
                  <m:sty m:val="p"/>
                </m:rPr>
                <m:t>.</m:t>
              </m:r>
            </m:e>
          </m:borderBox>
        </m:oMath>
      </m:oMathPara>
    </w:p>
    <w:p>
      <w:pPr>
        <w:pStyle w:val="FirstParagraph"/>
      </w:pPr>
      <w:r>
        <w:t xml:space="preserve">Equivalently,</w:t>
      </w:r>
    </w:p>
    <w:p>
      <w:pPr>
        <w:pStyle w:val="BodyText"/>
      </w:pPr>
      <m:oMathPara>
        <m:oMathParaPr>
          <m:jc m:val="center"/>
        </m:oMathParaPr>
        <m:oMath>
          <m:r>
            <m:t>q</m:t>
          </m:r>
          <m:r>
            <m:rPr>
              <m:sty m:val="p"/>
            </m:rPr>
            <m:t>≥</m:t>
          </m:r>
          <m:f>
            <m:fPr>
              <m:type m:val="bar"/>
            </m:fPr>
            <m:num>
              <m:sSup>
                <m:e>
                  <m:r>
                    <m:t>w</m:t>
                  </m:r>
                </m:e>
                <m:sup>
                  <m:r>
                    <m:t>2</m:t>
                  </m:r>
                </m:sup>
              </m:sSup>
            </m:num>
            <m:den>
              <m:r>
                <m:t>w</m:t>
              </m:r>
              <m:r>
                <m:rPr>
                  <m:sty m:val="p"/>
                </m:rPr>
                <m:t>+</m:t>
              </m:r>
              <m:r>
                <m:t>u</m:t>
              </m:r>
              <m:d>
                <m:dPr>
                  <m:begChr m:val="("/>
                  <m:endChr m:val=")"/>
                  <m:sepChr m:val=""/>
                  <m:grow/>
                </m:dPr>
                <m:e>
                  <m:r>
                    <m:t>f</m:t>
                  </m:r>
                  <m:d>
                    <m:dPr>
                      <m:begChr m:val="("/>
                      <m:endChr m:val=")"/>
                      <m:sepChr m:val=""/>
                      <m:grow/>
                    </m:dPr>
                    <m:e>
                      <m:r>
                        <m:t>σ</m:t>
                      </m:r>
                    </m:e>
                  </m:d>
                  <m:r>
                    <m:rPr>
                      <m:sty m:val="p"/>
                    </m:rPr>
                    <m:t>−</m:t>
                  </m:r>
                  <m:r>
                    <m:t>1</m:t>
                  </m:r>
                </m:e>
              </m:d>
              <m:r>
                <m:rPr>
                  <m:sty m:val="p"/>
                </m:rPr>
                <m:t>+</m:t>
              </m:r>
              <m:r>
                <m:t>2</m:t>
              </m:r>
              <m:r>
                <m:t>ρ</m:t>
              </m:r>
              <m:d>
                <m:dPr>
                  <m:begChr m:val="("/>
                  <m:endChr m:val=")"/>
                  <m:sepChr m:val=""/>
                  <m:grow/>
                </m:dPr>
                <m:e>
                  <m:r>
                    <m:rPr>
                      <m:sty m:val="p"/>
                      <m:scr m:val="script"/>
                    </m:rPr>
                    <m:t>B</m:t>
                  </m:r>
                </m:e>
              </m:d>
              <m:r>
                <m:rPr>
                  <m:sty m:val="p"/>
                </m:rPr>
                <m:t>/</m:t>
              </m:r>
              <m:r>
                <m:t>M</m:t>
              </m:r>
            </m:den>
          </m:f>
          <m:r>
            <m:rPr>
              <m:sty m:val="p"/>
            </m:rPr>
            <m:t>.</m:t>
          </m:r>
        </m:oMath>
      </m:oMathPara>
    </w:p>
    <w:p>
      <w:pPr>
        <w:pStyle w:val="FirstParagraph"/>
      </w:pPr>
      <w:r>
        <w:rPr>
          <w:bCs/>
          <w:b/>
        </w:rPr>
        <w:t xml:space="preserve">Proof.</w:t>
      </w:r>
      <w:r>
        <w:t xml:space="preserve"> </w:t>
      </w:r>
      <w:r>
        <w:t xml:space="preserve">Fix batch</w:t>
      </w:r>
      <w:r>
        <w:t xml:space="preserve"> </w:t>
      </w:r>
      <m:oMath>
        <m:sSub>
          <m:e>
            <m:r>
              <m:t>B</m:t>
            </m:r>
          </m:e>
          <m:sub>
            <m:r>
              <m:t>i</m:t>
            </m:r>
          </m:sub>
        </m:sSub>
      </m:oMath>
      <w:r>
        <w:t xml:space="preserve">. By Lemma 4.1, for every</w:t>
      </w:r>
      <w:r>
        <w:t xml:space="preserve"> </w:t>
      </w:r>
      <m:oMath>
        <m:r>
          <m:t>j</m:t>
        </m:r>
        <m:r>
          <m:rPr>
            <m:sty m:val="p"/>
          </m:rPr>
          <m:t>∈</m:t>
        </m:r>
        <m:sSub>
          <m:e>
            <m:r>
              <m:t>B</m:t>
            </m:r>
          </m:e>
          <m:sub>
            <m:r>
              <m:t>i</m:t>
            </m:r>
          </m:sub>
        </m:sSub>
      </m:oMath>
      <w:r>
        <w:t xml:space="preserve"> </w:t>
      </w:r>
      <w:r>
        <w:t xml:space="preserve">choose one cell</w:t>
      </w:r>
    </w:p>
    <w:p>
      <w:pPr>
        <w:pStyle w:val="BodyText"/>
      </w:pPr>
      <m:oMathPara>
        <m:oMathParaPr>
          <m:jc m:val="center"/>
        </m:oMathParaPr>
        <m:oMath>
          <m:sSub>
            <m:e>
              <m:r>
                <m:t>ϕ</m:t>
              </m:r>
            </m:e>
            <m:sub>
              <m:r>
                <m:t>i</m:t>
              </m:r>
            </m:sub>
          </m:sSub>
          <m:d>
            <m:dPr>
              <m:begChr m:val="("/>
              <m:endChr m:val=")"/>
              <m:sepChr m:val=""/>
              <m:grow/>
            </m:dPr>
            <m:e>
              <m:r>
                <m:t>j</m:t>
              </m:r>
            </m:e>
          </m:d>
          <m:r>
            <m:rPr>
              <m:sty m:val="p"/>
            </m:rPr>
            <m:t>∈</m:t>
          </m:r>
          <m:sSub>
            <m:e>
              <m:r>
                <m:t>P</m:t>
              </m:r>
            </m:e>
            <m:sub>
              <m:sSub>
                <m:e>
                  <m:r>
                    <m:t>B</m:t>
                  </m:r>
                </m:e>
                <m:sub>
                  <m:r>
                    <m:t>i</m:t>
                  </m:r>
                </m:sub>
              </m:sSub>
            </m:sub>
          </m:sSub>
          <m:d>
            <m:dPr>
              <m:begChr m:val="("/>
              <m:endChr m:val=")"/>
              <m:sepChr m:val=""/>
              <m:grow/>
            </m:dPr>
            <m:e>
              <m:r>
                <m:t>σ</m:t>
              </m:r>
            </m:e>
          </m:d>
          <m:r>
            <m:rPr>
              <m:sty m:val="p"/>
            </m:rPr>
            <m:t>∩</m:t>
          </m:r>
          <m:sSub>
            <m:e>
              <m:r>
                <m:t>U</m:t>
              </m:r>
            </m:e>
            <m:sub>
              <m:r>
                <m:t>j</m:t>
              </m:r>
            </m:sub>
          </m:sSub>
          <m:d>
            <m:dPr>
              <m:begChr m:val="("/>
              <m:endChr m:val=")"/>
              <m:sepChr m:val=""/>
              <m:grow/>
            </m:dPr>
            <m:e>
              <m:r>
                <m:t>σ</m:t>
              </m:r>
            </m:e>
          </m:d>
          <m:r>
            <m:rPr>
              <m:sty m:val="p"/>
            </m:rPr>
            <m:t>.</m:t>
          </m:r>
        </m:oMath>
      </m:oMathPara>
    </w:p>
    <w:p>
      <w:pPr>
        <w:pStyle w:val="FirstParagraph"/>
      </w:pPr>
      <w:r>
        <w:t xml:space="preserve">For each probed cell</w:t>
      </w:r>
      <w:r>
        <w:t xml:space="preserve"> </w:t>
      </w:r>
      <m:oMath>
        <m:r>
          <m:t>c</m:t>
        </m:r>
      </m:oMath>
      <w:r>
        <w:t xml:space="preserve">, let</w:t>
      </w:r>
    </w:p>
    <w:p>
      <w:pPr>
        <w:pStyle w:val="BodyText"/>
      </w:pPr>
      <m:oMathPara>
        <m:oMathParaPr>
          <m:jc m:val="center"/>
        </m:oMathParaPr>
        <m:oMath>
          <m:sSub>
            <m:e>
              <m:r>
                <m:t>m</m:t>
              </m:r>
            </m:e>
            <m:sub>
              <m:r>
                <m:t>i</m:t>
              </m:r>
              <m:r>
                <m:rPr>
                  <m:sty m:val="p"/>
                </m:rPr>
                <m:t>,</m:t>
              </m:r>
              <m:r>
                <m:t>c</m:t>
              </m:r>
            </m:sub>
          </m:sSub>
          <m:box>
            <m:boxPr>
              <m:opEmu m:val="on"/>
            </m:boxPr>
            <m:e>
              <m:r>
                <m:rPr>
                  <m:sty m:val="p"/>
                </m:rPr>
                <m:t>:=</m:t>
              </m:r>
            </m:e>
          </m:box>
          <m:d>
            <m:dPr>
              <m:begChr m:val="|"/>
              <m:endChr m:val="|"/>
              <m:sepChr m:val=""/>
              <m:grow/>
            </m:dPr>
            <m:e>
              <m:r>
                <m:rPr>
                  <m:sty m:val="p"/>
                </m:rPr>
                <m:t>{</m:t>
              </m:r>
              <m:r>
                <m:t>j</m:t>
              </m:r>
              <m:r>
                <m:rPr>
                  <m:sty m:val="p"/>
                </m:rPr>
                <m:t>∈</m:t>
              </m:r>
              <m:sSub>
                <m:e>
                  <m:r>
                    <m:t>B</m:t>
                  </m:r>
                </m:e>
                <m:sub>
                  <m:r>
                    <m:t>i</m:t>
                  </m:r>
                </m:sub>
              </m:sSub>
              <m:r>
                <m:rPr>
                  <m:sty m:val="p"/>
                </m:rPr>
                <m:t>:</m:t>
              </m:r>
              <m:sSub>
                <m:e>
                  <m:r>
                    <m:t>ϕ</m:t>
                  </m:r>
                </m:e>
                <m:sub>
                  <m:r>
                    <m:t>i</m:t>
                  </m:r>
                </m:sub>
              </m:sSub>
              <m:d>
                <m:dPr>
                  <m:begChr m:val="("/>
                  <m:endChr m:val=")"/>
                  <m:sepChr m:val=""/>
                  <m:grow/>
                </m:dPr>
                <m:e>
                  <m:r>
                    <m:t>j</m:t>
                  </m:r>
                </m:e>
              </m:d>
              <m:r>
                <m:rPr>
                  <m:sty m:val="p"/>
                </m:rPr>
                <m:t>=</m:t>
              </m:r>
              <m:r>
                <m:t>c</m:t>
              </m:r>
              <m:r>
                <m:rPr>
                  <m:sty m:val="p"/>
                </m:rPr>
                <m:t>}</m:t>
              </m:r>
            </m:e>
          </m:d>
          <m:r>
            <m:rPr>
              <m:sty m:val="p"/>
            </m:rPr>
            <m:t>.</m:t>
          </m:r>
        </m:oMath>
      </m:oMathPara>
    </w:p>
    <w:p>
      <w:pPr>
        <w:pStyle w:val="FirstParagraph"/>
      </w:pPr>
      <w:r>
        <w:t xml:space="preserve">The nonzero</w:t>
      </w:r>
      <w:r>
        <w:t xml:space="preserve"> </w:t>
      </w:r>
      <m:oMath>
        <m:sSub>
          <m:e>
            <m:r>
              <m:t>m</m:t>
            </m:r>
          </m:e>
          <m:sub>
            <m:r>
              <m:t>i</m:t>
            </m:r>
            <m:r>
              <m:rPr>
                <m:sty m:val="p"/>
              </m:rPr>
              <m:t>,</m:t>
            </m:r>
            <m:r>
              <m:t>c</m:t>
            </m:r>
          </m:sub>
        </m:sSub>
      </m:oMath>
      <w:r>
        <w:t xml:space="preserve"> </w:t>
      </w:r>
      <w:r>
        <w:t xml:space="preserve">form a partition of the</w:t>
      </w:r>
      <w:r>
        <w:t xml:space="preserve"> </w:t>
      </w:r>
      <m:oMath>
        <m:r>
          <m:t>w</m:t>
        </m:r>
      </m:oMath>
      <w:r>
        <w:t xml:space="preserve"> </w:t>
      </w:r>
      <w:r>
        <w:t xml:space="preserve">source coordinates among at most</w:t>
      </w:r>
      <w:r>
        <w:t xml:space="preserve"> </w:t>
      </w:r>
      <m:oMath>
        <m:r>
          <m:t>q</m:t>
        </m:r>
      </m:oMath>
      <w:r>
        <w:t xml:space="preserve"> </w:t>
      </w:r>
      <w:r>
        <w:t xml:space="preserve">cells. Hence, by Cauchy-Schwarz,</w:t>
      </w:r>
    </w:p>
    <w:p>
      <w:pPr>
        <w:pStyle w:val="BodyText"/>
      </w:pPr>
      <m:oMathPara>
        <m:oMathParaPr>
          <m:jc m:val="center"/>
        </m:oMathParaPr>
        <m:oMath>
          <m:nary>
            <m:naryPr>
              <m:chr m:val="∑"/>
              <m:limLoc m:val="undOvr"/>
              <m:subHide m:val="off"/>
              <m:supHide m:val="on"/>
            </m:naryPr>
            <m:sub>
              <m:r>
                <m:t>c</m:t>
              </m:r>
            </m:sub>
            <m:sup>
              <m:r>
                <m:t>​</m:t>
              </m:r>
            </m:sup>
            <m:e>
              <m:sSubSup>
                <m:e>
                  <m:r>
                    <m:t>m</m:t>
                  </m:r>
                </m:e>
                <m:sub>
                  <m:r>
                    <m:t>i</m:t>
                  </m:r>
                  <m:r>
                    <m:rPr>
                      <m:sty m:val="p"/>
                    </m:rPr>
                    <m:t>,</m:t>
                  </m:r>
                  <m:r>
                    <m:t>c</m:t>
                  </m:r>
                </m:sub>
                <m:sup>
                  <m:r>
                    <m:t>2</m:t>
                  </m:r>
                </m:sup>
              </m:sSubSup>
            </m:e>
          </m:nary>
          <m:r>
            <m:rPr>
              <m:sty m:val="p"/>
            </m:rPr>
            <m:t>≥</m:t>
          </m:r>
          <m:f>
            <m:fPr>
              <m:type m:val="bar"/>
            </m:fPr>
            <m:num>
              <m:sSup>
                <m:e>
                  <m:r>
                    <m:t>w</m:t>
                  </m:r>
                </m:e>
                <m:sup>
                  <m:r>
                    <m:t>2</m:t>
                  </m:r>
                </m:sup>
              </m:sSup>
            </m:num>
            <m:den>
              <m:r>
                <m:t>q</m:t>
              </m:r>
            </m:den>
          </m:f>
          <m:r>
            <m:rPr>
              <m:sty m:val="p"/>
            </m:rPr>
            <m:t>.</m:t>
          </m:r>
        </m:oMath>
      </m:oMathPara>
    </w:p>
    <w:p>
      <w:pPr>
        <w:pStyle w:val="FirstParagraph"/>
      </w:pPr>
      <w:r>
        <w:t xml:space="preserve">Therefore the number of unordered source pairs assigned to a common cell satisfies</w:t>
      </w:r>
    </w:p>
    <w:p>
      <w:pPr>
        <w:pStyle w:val="BodyText"/>
      </w:pPr>
      <m:oMathPara>
        <m:oMathParaPr>
          <m:jc m:val="center"/>
        </m:oMathParaPr>
        <m:oMath>
          <m:nary>
            <m:naryPr>
              <m:chr m:val="∑"/>
              <m:limLoc m:val="undOvr"/>
              <m:subHide m:val="off"/>
              <m:supHide m:val="on"/>
            </m:naryPr>
            <m:sub>
              <m:r>
                <m:t>c</m:t>
              </m:r>
            </m:sub>
            <m:sup>
              <m:r>
                <m:t>​</m:t>
              </m:r>
            </m:sup>
            <m:e>
              <m:d>
                <m:dPr>
                  <m:begChr m:val="("/>
                  <m:endChr m:val=")"/>
                  <m:sepChr m:val=""/>
                  <m:grow/>
                </m:dPr>
                <m:e>
                  <m:f>
                    <m:fPr>
                      <m:type m:val="noBar"/>
                    </m:fPr>
                    <m:num>
                      <m:sSub>
                        <m:e>
                          <m:r>
                            <m:t>m</m:t>
                          </m:r>
                        </m:e>
                        <m:sub>
                          <m:r>
                            <m:t>i</m:t>
                          </m:r>
                          <m:r>
                            <m:rPr>
                              <m:sty m:val="p"/>
                            </m:rPr>
                            <m:t>,</m:t>
                          </m:r>
                          <m:r>
                            <m:t>c</m:t>
                          </m:r>
                        </m:sub>
                      </m:sSub>
                    </m:num>
                    <m:den>
                      <m:r>
                        <m:t>2</m:t>
                      </m:r>
                    </m:den>
                  </m:f>
                </m:e>
              </m:d>
            </m:e>
          </m:nary>
          <m:r>
            <m:rPr>
              <m:sty m:val="p"/>
            </m:rPr>
            <m:t>=</m:t>
          </m:r>
          <m:f>
            <m:fPr>
              <m:type m:val="bar"/>
            </m:fPr>
            <m:num>
              <m:r>
                <m:t>1</m:t>
              </m:r>
            </m:num>
            <m:den>
              <m:r>
                <m:t>2</m:t>
              </m:r>
            </m:den>
          </m:f>
          <m:d>
            <m:dPr>
              <m:begChr m:val="("/>
              <m:endChr m:val=")"/>
              <m:sepChr m:val=""/>
              <m:grow/>
            </m:dPr>
            <m:e>
              <m:nary>
                <m:naryPr>
                  <m:chr m:val="∑"/>
                  <m:limLoc m:val="undOvr"/>
                  <m:subHide m:val="off"/>
                  <m:supHide m:val="on"/>
                </m:naryPr>
                <m:sub>
                  <m:r>
                    <m:t>c</m:t>
                  </m:r>
                </m:sub>
                <m:sup>
                  <m:r>
                    <m:t>​</m:t>
                  </m:r>
                </m:sup>
                <m:e>
                  <m:sSubSup>
                    <m:e>
                      <m:r>
                        <m:t>m</m:t>
                      </m:r>
                    </m:e>
                    <m:sub>
                      <m:r>
                        <m:t>i</m:t>
                      </m:r>
                      <m:r>
                        <m:rPr>
                          <m:sty m:val="p"/>
                        </m:rPr>
                        <m:t>,</m:t>
                      </m:r>
                      <m:r>
                        <m:t>c</m:t>
                      </m:r>
                    </m:sub>
                    <m:sup>
                      <m:r>
                        <m:t>2</m:t>
                      </m:r>
                    </m:sup>
                  </m:sSubSup>
                </m:e>
              </m:nary>
              <m:r>
                <m:rPr>
                  <m:sty m:val="p"/>
                </m:rPr>
                <m:t>−</m:t>
              </m:r>
              <m:r>
                <m:t>w</m:t>
              </m:r>
            </m:e>
          </m:d>
          <m:r>
            <m:rPr>
              <m:sty m:val="p"/>
            </m:rPr>
            <m:t>≥</m:t>
          </m:r>
          <m:f>
            <m:fPr>
              <m:type m:val="bar"/>
            </m:fPr>
            <m:num>
              <m:r>
                <m:t>1</m:t>
              </m:r>
            </m:num>
            <m:den>
              <m:r>
                <m:t>2</m:t>
              </m:r>
            </m:den>
          </m:f>
          <m:d>
            <m:dPr>
              <m:begChr m:val="("/>
              <m:endChr m:val=")"/>
              <m:sepChr m:val=""/>
              <m:grow/>
            </m:dPr>
            <m:e>
              <m:f>
                <m:fPr>
                  <m:type m:val="bar"/>
                </m:fPr>
                <m:num>
                  <m:sSup>
                    <m:e>
                      <m:r>
                        <m:t>w</m:t>
                      </m:r>
                    </m:e>
                    <m:sup>
                      <m:r>
                        <m:t>2</m:t>
                      </m:r>
                    </m:sup>
                  </m:sSup>
                </m:num>
                <m:den>
                  <m:r>
                    <m:t>q</m:t>
                  </m:r>
                </m:den>
              </m:f>
              <m:r>
                <m:rPr>
                  <m:sty m:val="p"/>
                </m:rPr>
                <m:t>−</m:t>
              </m:r>
              <m:r>
                <m:t>w</m:t>
              </m:r>
            </m:e>
          </m:d>
          <m:r>
            <m:rPr>
              <m:sty m:val="p"/>
            </m:rPr>
            <m:t>.</m:t>
          </m:r>
        </m:oMath>
      </m:oMathPara>
    </w:p>
    <w:p>
      <w:pPr>
        <w:pStyle w:val="FirstParagraph"/>
      </w:pPr>
      <w:r>
        <w:t xml:space="preserve">Summing over all</w:t>
      </w:r>
      <w:r>
        <w:t xml:space="preserve"> </w:t>
      </w:r>
      <m:oMath>
        <m:r>
          <m:t>M</m:t>
        </m:r>
      </m:oMath>
      <w:r>
        <w:t xml:space="preserve"> </w:t>
      </w:r>
      <w:r>
        <w:t xml:space="preserve">batches gives at least</w:t>
      </w:r>
    </w:p>
    <w:p>
      <w:pPr>
        <w:pStyle w:val="BodyText"/>
      </w:pPr>
      <m:oMathPara>
        <m:oMathParaPr>
          <m:jc m:val="center"/>
        </m:oMathParaPr>
        <m:oMath>
          <m:f>
            <m:fPr>
              <m:type m:val="bar"/>
            </m:fPr>
            <m:num>
              <m:r>
                <m:t>M</m:t>
              </m:r>
            </m:num>
            <m:den>
              <m:r>
                <m:t>2</m:t>
              </m:r>
            </m:den>
          </m:f>
          <m:d>
            <m:dPr>
              <m:begChr m:val="("/>
              <m:endChr m:val=")"/>
              <m:sepChr m:val=""/>
              <m:grow/>
            </m:dPr>
            <m:e>
              <m:f>
                <m:fPr>
                  <m:type m:val="bar"/>
                </m:fPr>
                <m:num>
                  <m:sSup>
                    <m:e>
                      <m:r>
                        <m:t>w</m:t>
                      </m:r>
                    </m:e>
                    <m:sup>
                      <m:r>
                        <m:t>2</m:t>
                      </m:r>
                    </m:sup>
                  </m:sSup>
                </m:num>
                <m:den>
                  <m:r>
                    <m:t>q</m:t>
                  </m:r>
                </m:den>
              </m:f>
              <m:r>
                <m:rPr>
                  <m:sty m:val="p"/>
                </m:rPr>
                <m:t>−</m:t>
              </m:r>
              <m:r>
                <m:t>w</m:t>
              </m:r>
            </m:e>
          </m:d>
        </m:oMath>
      </m:oMathPara>
    </w:p>
    <w:p>
      <w:pPr>
        <w:pStyle w:val="FirstParagraph"/>
      </w:pPr>
      <w:r>
        <w:t xml:space="preserve">pair/batch incidences whose two coordinates share a current update cell.</w:t>
      </w:r>
    </w:p>
    <w:p>
      <w:pPr>
        <w:pStyle w:val="BodyText"/>
      </w:pPr>
      <w:r>
        <w:t xml:space="preserve">Now upper-bound those incidences. Ignoring multiplicity across batches, the number of distinct source pairs sharing at least one current update cell is at most</w:t>
      </w:r>
    </w:p>
    <w:p>
      <w:pPr>
        <w:pStyle w:val="BodyText"/>
      </w:pPr>
      <m:oMathPara>
        <m:oMathParaPr>
          <m:jc m:val="center"/>
        </m:oMathParaPr>
        <m:oMath>
          <m:nary>
            <m:naryPr>
              <m:chr m:val="∑"/>
              <m:limLoc m:val="undOvr"/>
              <m:subHide m:val="off"/>
              <m:supHide m:val="on"/>
            </m:naryPr>
            <m:sub>
              <m:r>
                <m:t>c</m:t>
              </m:r>
            </m:sub>
            <m:sup>
              <m:r>
                <m:t>​</m:t>
              </m:r>
            </m:sup>
            <m:e>
              <m:d>
                <m:dPr>
                  <m:begChr m:val="("/>
                  <m:endChr m:val=")"/>
                  <m:sepChr m:val=""/>
                  <m:grow/>
                </m:dPr>
                <m:e>
                  <m:f>
                    <m:fPr>
                      <m:type m:val="noBar"/>
                    </m:fPr>
                    <m:num>
                      <m:sSub>
                        <m:e>
                          <m:r>
                            <m:t>d</m:t>
                          </m:r>
                        </m:e>
                        <m:sub>
                          <m:r>
                            <m:t>c</m:t>
                          </m:r>
                        </m:sub>
                      </m:sSub>
                      <m:d>
                        <m:dPr>
                          <m:begChr m:val="("/>
                          <m:endChr m:val=")"/>
                          <m:sepChr m:val=""/>
                          <m:grow/>
                        </m:dPr>
                        <m:e>
                          <m:r>
                            <m:t>σ</m:t>
                          </m:r>
                        </m:e>
                      </m:d>
                    </m:num>
                    <m:den>
                      <m:r>
                        <m:t>2</m:t>
                      </m:r>
                    </m:den>
                  </m:f>
                </m:e>
              </m:d>
            </m:e>
          </m:nary>
          <m:r>
            <m:rPr>
              <m:sty m:val="p"/>
            </m:rPr>
            <m:t>≤</m:t>
          </m:r>
          <m:f>
            <m:fPr>
              <m:type m:val="bar"/>
            </m:fPr>
            <m:num>
              <m:r>
                <m:t>f</m:t>
              </m:r>
              <m:d>
                <m:dPr>
                  <m:begChr m:val="("/>
                  <m:endChr m:val=")"/>
                  <m:sepChr m:val=""/>
                  <m:grow/>
                </m:dPr>
                <m:e>
                  <m:r>
                    <m:t>σ</m:t>
                  </m:r>
                </m:e>
              </m:d>
              <m:r>
                <m:rPr>
                  <m:sty m:val="p"/>
                </m:rPr>
                <m:t>−</m:t>
              </m:r>
              <m:r>
                <m:t>1</m:t>
              </m:r>
            </m:num>
            <m:den>
              <m:r>
                <m:t>2</m:t>
              </m:r>
            </m:den>
          </m:f>
          <m:nary>
            <m:naryPr>
              <m:chr m:val="∑"/>
              <m:limLoc m:val="undOvr"/>
              <m:subHide m:val="off"/>
              <m:supHide m:val="on"/>
            </m:naryPr>
            <m:sub>
              <m:r>
                <m:t>c</m:t>
              </m:r>
            </m:sub>
            <m:sup>
              <m:r>
                <m:t>​</m:t>
              </m:r>
            </m:sup>
            <m:e>
              <m:sSub>
                <m:e>
                  <m:r>
                    <m:t>d</m:t>
                  </m:r>
                </m:e>
                <m:sub>
                  <m:r>
                    <m:t>c</m:t>
                  </m:r>
                </m:sub>
              </m:sSub>
            </m:e>
          </m:nary>
          <m:d>
            <m:dPr>
              <m:begChr m:val="("/>
              <m:endChr m:val=")"/>
              <m:sepChr m:val=""/>
              <m:grow/>
            </m:dPr>
            <m:e>
              <m:r>
                <m:t>σ</m:t>
              </m:r>
            </m:e>
          </m:d>
          <m:r>
            <m:rPr>
              <m:sty m:val="p"/>
            </m:rPr>
            <m:t>.</m:t>
          </m:r>
        </m:oMath>
      </m:oMathPara>
    </w:p>
    <w:p>
      <w:pPr>
        <w:pStyle w:val="FirstParagraph"/>
      </w:pPr>
      <w:r>
        <w:t xml:space="preserve">Since each of the</w:t>
      </w:r>
      <w:r>
        <w:t xml:space="preserve"> </w:t>
      </w:r>
      <m:oMath>
        <m:r>
          <m:t>n</m:t>
        </m:r>
      </m:oMath>
      <w:r>
        <w:t xml:space="preserve"> </w:t>
      </w:r>
      <w:r>
        <w:t xml:space="preserve">source coordinates changes at most</w:t>
      </w:r>
      <w:r>
        <w:t xml:space="preserve"> </w:t>
      </w:r>
      <m:oMath>
        <m:r>
          <m:t>u</m:t>
        </m:r>
      </m:oMath>
      <w:r>
        <w:t xml:space="preserve"> </w:t>
      </w:r>
      <w:r>
        <w:t xml:space="preserve">cells,</w:t>
      </w:r>
    </w:p>
    <w:p>
      <w:pPr>
        <w:pStyle w:val="BodyText"/>
      </w:pPr>
      <m:oMathPara>
        <m:oMathParaPr>
          <m:jc m:val="center"/>
        </m:oMathParaPr>
        <m:oMath>
          <m:nary>
            <m:naryPr>
              <m:chr m:val="∑"/>
              <m:limLoc m:val="undOvr"/>
              <m:subHide m:val="off"/>
              <m:supHide m:val="on"/>
            </m:naryPr>
            <m:sub>
              <m:r>
                <m:t>c</m:t>
              </m:r>
            </m:sub>
            <m:sup>
              <m:r>
                <m:t>​</m:t>
              </m:r>
            </m:sup>
            <m:e>
              <m:sSub>
                <m:e>
                  <m:r>
                    <m:t>d</m:t>
                  </m:r>
                </m:e>
                <m:sub>
                  <m:r>
                    <m:t>c</m:t>
                  </m:r>
                </m:sub>
              </m:sSub>
            </m:e>
          </m:nary>
          <m:d>
            <m:dPr>
              <m:begChr m:val="("/>
              <m:endChr m:val=")"/>
              <m:sepChr m:val=""/>
              <m:grow/>
            </m:dPr>
            <m:e>
              <m:r>
                <m:t>σ</m:t>
              </m:r>
            </m:e>
          </m:d>
          <m:r>
            <m:rPr>
              <m:sty m:val="p"/>
            </m:rPr>
            <m:t>=</m:t>
          </m:r>
          <m:nary>
            <m:naryPr>
              <m:chr m:val="∑"/>
              <m:limLoc m:val="undOvr"/>
              <m:subHide m:val="off"/>
              <m:supHide m:val="off"/>
            </m:naryPr>
            <m:sub>
              <m:r>
                <m:t>j</m:t>
              </m:r>
              <m:r>
                <m:rPr>
                  <m:sty m:val="p"/>
                </m:rPr>
                <m:t>=</m:t>
              </m:r>
              <m:r>
                <m:t>1</m:t>
              </m:r>
            </m:sub>
            <m:sup>
              <m:r>
                <m:t>n</m:t>
              </m:r>
            </m:sup>
            <m:e>
              <m:d>
                <m:dPr>
                  <m:begChr m:val="|"/>
                  <m:endChr m:val="|"/>
                  <m:sepChr m:val=""/>
                  <m:grow/>
                </m:dPr>
                <m:e>
                  <m:sSub>
                    <m:e>
                      <m:r>
                        <m:t>U</m:t>
                      </m:r>
                    </m:e>
                    <m:sub>
                      <m:r>
                        <m:t>j</m:t>
                      </m:r>
                    </m:sub>
                  </m:sSub>
                  <m:d>
                    <m:dPr>
                      <m:begChr m:val="("/>
                      <m:endChr m:val=")"/>
                      <m:sepChr m:val=""/>
                      <m:grow/>
                    </m:dPr>
                    <m:e>
                      <m:r>
                        <m:t>σ</m:t>
                      </m:r>
                    </m:e>
                  </m:d>
                </m:e>
              </m:d>
            </m:e>
          </m:nary>
          <m:r>
            <m:rPr>
              <m:sty m:val="p"/>
            </m:rPr>
            <m:t>≤</m:t>
          </m:r>
          <m:r>
            <m:t>u</m:t>
          </m:r>
          <m:r>
            <m:t>n</m:t>
          </m:r>
          <m:r>
            <m:rPr>
              <m:sty m:val="p"/>
            </m:rPr>
            <m:t>.</m:t>
          </m:r>
        </m:oMath>
      </m:oMathPara>
    </w:p>
    <w:p>
      <w:pPr>
        <w:pStyle w:val="FirstParagraph"/>
      </w:pPr>
      <w:r>
        <w:t xml:space="preserve">A source pair that occurs in several batches can contribute at most one incidence without repetition plus at most</w:t>
      </w:r>
    </w:p>
    <w:p>
      <w:pPr>
        <w:pStyle w:val="BodyText"/>
      </w:pPr>
      <m:oMathPara>
        <m:oMathParaPr>
          <m:jc m:val="center"/>
        </m:oMathParaPr>
        <m:oMath>
          <m:sSub>
            <m:e>
              <m:r>
                <m:rPr>
                  <m:sty m:val="p"/>
                </m:rPr>
                <m:t>deg</m:t>
              </m:r>
            </m:e>
            <m:sub>
              <m:r>
                <m:rPr>
                  <m:sty m:val="p"/>
                  <m:scr m:val="script"/>
                </m:rPr>
                <m:t>B</m:t>
              </m:r>
            </m:sub>
          </m:sSub>
          <m:d>
            <m:dPr>
              <m:begChr m:val="("/>
              <m:endChr m:val=")"/>
              <m:sepChr m:val=""/>
              <m:grow/>
            </m:dPr>
            <m:e>
              <m:r>
                <m:t>a</m:t>
              </m:r>
              <m:r>
                <m:rPr>
                  <m:sty m:val="p"/>
                </m:rPr>
                <m:t>,</m:t>
              </m:r>
              <m:r>
                <m:t>b</m:t>
              </m:r>
            </m:e>
          </m:d>
          <m:r>
            <m:rPr>
              <m:sty m:val="p"/>
            </m:rPr>
            <m:t>−</m:t>
          </m:r>
          <m:r>
            <m:t>1</m:t>
          </m:r>
        </m:oMath>
      </m:oMathPara>
    </w:p>
    <w:p>
      <w:pPr>
        <w:pStyle w:val="FirstParagraph"/>
      </w:pPr>
      <w:r>
        <w:t xml:space="preserve">additional incidences. Summing these extras gives</w:t>
      </w:r>
      <w:r>
        <w:t xml:space="preserve"> </w:t>
      </w:r>
      <m:oMath>
        <m:r>
          <m:t>ρ</m:t>
        </m:r>
        <m:d>
          <m:dPr>
            <m:begChr m:val="("/>
            <m:endChr m:val=")"/>
            <m:sepChr m:val=""/>
            <m:grow/>
          </m:dPr>
          <m:e>
            <m:r>
              <m:rPr>
                <m:sty m:val="p"/>
                <m:scr m:val="script"/>
              </m:rPr>
              <m:t>B</m:t>
            </m:r>
          </m:e>
        </m:d>
      </m:oMath>
      <w:r>
        <w:t xml:space="preserve">. Hence</w:t>
      </w:r>
    </w:p>
    <w:p>
      <w:pPr>
        <w:pStyle w:val="BodyText"/>
      </w:pPr>
      <m:oMathPara>
        <m:oMathParaPr>
          <m:jc m:val="center"/>
        </m:oMathParaPr>
        <m:oMath>
          <m:f>
            <m:fPr>
              <m:type m:val="bar"/>
            </m:fPr>
            <m:num>
              <m:r>
                <m:t>M</m:t>
              </m:r>
            </m:num>
            <m:den>
              <m:r>
                <m:t>2</m:t>
              </m:r>
            </m:den>
          </m:f>
          <m:d>
            <m:dPr>
              <m:begChr m:val="("/>
              <m:endChr m:val=")"/>
              <m:sepChr m:val=""/>
              <m:grow/>
            </m:dPr>
            <m:e>
              <m:f>
                <m:fPr>
                  <m:type m:val="bar"/>
                </m:fPr>
                <m:num>
                  <m:sSup>
                    <m:e>
                      <m:r>
                        <m:t>w</m:t>
                      </m:r>
                    </m:e>
                    <m:sup>
                      <m:r>
                        <m:t>2</m:t>
                      </m:r>
                    </m:sup>
                  </m:sSup>
                </m:num>
                <m:den>
                  <m:r>
                    <m:t>q</m:t>
                  </m:r>
                </m:den>
              </m:f>
              <m:r>
                <m:rPr>
                  <m:sty m:val="p"/>
                </m:rPr>
                <m:t>−</m:t>
              </m:r>
              <m:r>
                <m:t>w</m:t>
              </m:r>
            </m:e>
          </m:d>
          <m:r>
            <m:rPr>
              <m:sty m:val="p"/>
            </m:rPr>
            <m:t>≤</m:t>
          </m:r>
          <m:f>
            <m:fPr>
              <m:type m:val="bar"/>
            </m:fPr>
            <m:num>
              <m:r>
                <m:t>u</m:t>
              </m:r>
              <m:r>
                <m:t>n</m:t>
              </m:r>
              <m:d>
                <m:dPr>
                  <m:begChr m:val="("/>
                  <m:endChr m:val=")"/>
                  <m:sepChr m:val=""/>
                  <m:grow/>
                </m:dPr>
                <m:e>
                  <m:r>
                    <m:t>f</m:t>
                  </m:r>
                  <m:d>
                    <m:dPr>
                      <m:begChr m:val="("/>
                      <m:endChr m:val=")"/>
                      <m:sepChr m:val=""/>
                      <m:grow/>
                    </m:dPr>
                    <m:e>
                      <m:r>
                        <m:t>σ</m:t>
                      </m:r>
                    </m:e>
                  </m:d>
                  <m:r>
                    <m:rPr>
                      <m:sty m:val="p"/>
                    </m:rPr>
                    <m:t>−</m:t>
                  </m:r>
                  <m:r>
                    <m:t>1</m:t>
                  </m:r>
                </m:e>
              </m:d>
            </m:num>
            <m:den>
              <m:r>
                <m:t>2</m:t>
              </m:r>
            </m:den>
          </m:f>
          <m:r>
            <m:rPr>
              <m:sty m:val="p"/>
            </m:rPr>
            <m:t>+</m:t>
          </m:r>
          <m:r>
            <m:t>ρ</m:t>
          </m:r>
          <m:d>
            <m:dPr>
              <m:begChr m:val="("/>
              <m:endChr m:val=")"/>
              <m:sepChr m:val=""/>
              <m:grow/>
            </m:dPr>
            <m:e>
              <m:r>
                <m:rPr>
                  <m:sty m:val="p"/>
                  <m:scr m:val="script"/>
                </m:rPr>
                <m:t>B</m:t>
              </m:r>
            </m:e>
          </m:d>
          <m:r>
            <m:rPr>
              <m:sty m:val="p"/>
            </m:rPr>
            <m:t>,</m:t>
          </m:r>
        </m:oMath>
      </m:oMathPara>
    </w:p>
    <w:p>
      <w:pPr>
        <w:pStyle w:val="FirstParagraph"/>
      </w:pPr>
      <w:r>
        <w:t xml:space="preserve">which proves the theorem after multiplying by two.</w:t>
      </w:r>
      <w:r>
        <w:t xml:space="preserve"> </w:t>
      </w:r>
      <m:oMath>
        <m:r>
          <m:rPr>
            <m:sty m:val="p"/>
          </m:rPr>
          <m:t>▫</m:t>
        </m:r>
      </m:oMath>
    </w:p>
    <w:bookmarkEnd w:id="31"/>
    <w:bookmarkStart w:id="32" w:name="X203f9d4c9093bed7dd93714307ac7314fe4a0bc"/>
    <w:p>
      <w:pPr>
        <w:pStyle w:val="Heading2"/>
      </w:pPr>
      <w:r>
        <w:t xml:space="preserve">4.3 Random families have negligible pair repetition</w:t>
      </w:r>
    </w:p>
    <w:p>
      <w:pPr>
        <w:pStyle w:val="FirstParagraph"/>
      </w:pPr>
      <w:r>
        <w:rPr>
          <w:bCs/>
          <w:b/>
        </w:rPr>
        <w:t xml:space="preserve">Lemma 4.3.</w:t>
      </w:r>
      <w:r>
        <w:t xml:space="preserve"> </w:t>
      </w:r>
      <w:r>
        <w:t xml:space="preserve">Let</w:t>
      </w:r>
      <w:r>
        <w:t xml:space="preserve"> </w:t>
      </w:r>
      <m:oMath>
        <m:r>
          <m:t>M</m:t>
        </m:r>
        <m:r>
          <m:rPr>
            <m:sty m:val="p"/>
          </m:rPr>
          <m:t>=</m:t>
        </m:r>
        <m:r>
          <m:t>Θ</m:t>
        </m:r>
        <m:d>
          <m:dPr>
            <m:begChr m:val="("/>
            <m:endChr m:val=")"/>
            <m:sepChr m:val=""/>
            <m:grow/>
          </m:dPr>
          <m:e>
            <m:r>
              <m:t>n</m:t>
            </m:r>
          </m:e>
        </m:d>
      </m:oMath>
      <w:r>
        <w:t xml:space="preserve"> </w:t>
      </w:r>
      <w:r>
        <w:t xml:space="preserve">and let the batches be independent uniform</w:t>
      </w:r>
      <w:r>
        <w:t xml:space="preserve"> </w:t>
      </w:r>
      <m:oMath>
        <m:r>
          <m:t>w</m:t>
        </m:r>
      </m:oMath>
      <w:r>
        <w:t xml:space="preserve">-subsets with</w:t>
      </w:r>
      <w:r>
        <w:t xml:space="preserve"> </w:t>
      </w:r>
      <m:oMath>
        <m:r>
          <m:t>w</m:t>
        </m:r>
        <m:r>
          <m:rPr>
            <m:sty m:val="p"/>
          </m:rPr>
          <m:t>=</m:t>
        </m:r>
        <m:r>
          <m:t>Θ</m:t>
        </m:r>
        <m:d>
          <m:dPr>
            <m:begChr m:val="("/>
            <m:endChr m:val=")"/>
            <m:sepChr m:val=""/>
            <m:grow/>
          </m:dPr>
          <m:e>
            <m:r>
              <m:rPr>
                <m:sty m:val="p"/>
              </m:rPr>
              <m:t>log</m:t>
            </m:r>
            <m:r>
              <m:t>n</m:t>
            </m:r>
          </m:e>
        </m:d>
      </m:oMath>
      <w:r>
        <w:t xml:space="preserve">. Then with high probability</w:t>
      </w:r>
    </w:p>
    <w:p>
      <w:pPr>
        <w:pStyle w:val="BodyText"/>
      </w:pPr>
      <m:oMathPara>
        <m:oMathParaPr>
          <m:jc m:val="center"/>
        </m:oMathParaPr>
        <m:oMath>
          <m:r>
            <m:t>ρ</m:t>
          </m:r>
          <m:d>
            <m:dPr>
              <m:begChr m:val="("/>
              <m:endChr m:val=")"/>
              <m:sepChr m:val=""/>
              <m:grow/>
            </m:dPr>
            <m:e>
              <m:r>
                <m:rPr>
                  <m:sty m:val="p"/>
                  <m:scr m:val="script"/>
                </m:rPr>
                <m:t>B</m:t>
              </m:r>
            </m:e>
          </m:d>
          <m:r>
            <m:rPr>
              <m:sty m:val="p"/>
            </m:rPr>
            <m:t>=</m:t>
          </m:r>
          <m:r>
            <m:t>O</m:t>
          </m:r>
          <m:d>
            <m:dPr>
              <m:begChr m:val="("/>
              <m:endChr m:val=")"/>
              <m:sepChr m:val=""/>
              <m:grow/>
            </m:dPr>
            <m:e>
              <m:sSup>
                <m:e>
                  <m:r>
                    <m:t>w</m:t>
                  </m:r>
                </m:e>
                <m:sup>
                  <m:r>
                    <m:t>5</m:t>
                  </m:r>
                </m:sup>
              </m:sSup>
            </m:e>
          </m:d>
          <m:r>
            <m:rPr>
              <m:sty m:val="p"/>
            </m:rPr>
            <m:t>=</m:t>
          </m:r>
          <m:r>
            <m:t>o</m:t>
          </m:r>
          <m:d>
            <m:dPr>
              <m:begChr m:val="("/>
              <m:endChr m:val=")"/>
              <m:sepChr m:val=""/>
              <m:grow/>
            </m:dPr>
            <m:e>
              <m:r>
                <m:t>n</m:t>
              </m:r>
            </m:e>
          </m:d>
          <m:r>
            <m:rPr>
              <m:sty m:val="p"/>
            </m:rPr>
            <m:t>.</m:t>
          </m:r>
        </m:oMath>
      </m:oMathPara>
    </w:p>
    <w:p>
      <w:pPr>
        <w:pStyle w:val="FirstParagraph"/>
      </w:pPr>
      <w:r>
        <w:rPr>
          <w:bCs/>
          <w:b/>
        </w:rPr>
        <w:t xml:space="preserve">Proof.</w:t>
      </w:r>
      <w:r>
        <w:t xml:space="preserve"> </w:t>
      </w:r>
      <w:r>
        <w:t xml:space="preserve">For a fixed pair</w:t>
      </w:r>
      <w:r>
        <w:t xml:space="preserve"> </w:t>
      </w:r>
      <m:oMath>
        <m:r>
          <m:rPr>
            <m:sty m:val="p"/>
          </m:rPr>
          <m:t>{</m:t>
        </m:r>
        <m:r>
          <m:t>a</m:t>
        </m:r>
        <m:r>
          <m:rPr>
            <m:sty m:val="p"/>
          </m:rPr>
          <m:t>,</m:t>
        </m:r>
        <m:r>
          <m:t>b</m:t>
        </m:r>
        <m:r>
          <m:rPr>
            <m:sty m:val="p"/>
          </m:rPr>
          <m:t>}</m:t>
        </m:r>
      </m:oMath>
      <w:r>
        <w:t xml:space="preserve">, let</w:t>
      </w:r>
      <w:r>
        <w:t xml:space="preserve"> </w:t>
      </w:r>
      <m:oMath>
        <m:sSub>
          <m:e>
            <m:r>
              <m:t>D</m:t>
            </m:r>
          </m:e>
          <m:sub>
            <m:r>
              <m:t>a</m:t>
            </m:r>
            <m:r>
              <m:t>b</m:t>
            </m:r>
          </m:sub>
        </m:sSub>
        <m:r>
          <m:rPr>
            <m:sty m:val="p"/>
          </m:rPr>
          <m:t>=</m:t>
        </m:r>
        <m:sSub>
          <m:e>
            <m:r>
              <m:rPr>
                <m:sty m:val="p"/>
              </m:rPr>
              <m:t>deg</m:t>
            </m:r>
          </m:e>
          <m:sub>
            <m:r>
              <m:rPr>
                <m:sty m:val="p"/>
                <m:scr m:val="script"/>
              </m:rPr>
              <m:t>B</m:t>
            </m:r>
          </m:sub>
        </m:sSub>
        <m:d>
          <m:dPr>
            <m:begChr m:val="("/>
            <m:endChr m:val=")"/>
            <m:sepChr m:val=""/>
            <m:grow/>
          </m:dPr>
          <m:e>
            <m:r>
              <m:t>a</m:t>
            </m:r>
            <m:r>
              <m:rPr>
                <m:sty m:val="p"/>
              </m:rPr>
              <m:t>,</m:t>
            </m:r>
            <m:r>
              <m:t>b</m:t>
            </m:r>
          </m:e>
        </m:d>
      </m:oMath>
      <w:r>
        <w:t xml:space="preserve">. Its success probability in one batch is</w:t>
      </w:r>
    </w:p>
    <w:p>
      <w:pPr>
        <w:pStyle w:val="BodyText"/>
      </w:pPr>
      <m:oMathPara>
        <m:oMathParaPr>
          <m:jc m:val="center"/>
        </m:oMathParaPr>
        <m:oMath>
          <m:sSub>
            <m:e>
              <m:r>
                <m:t>p</m:t>
              </m:r>
            </m:e>
            <m:sub>
              <m:r>
                <m:t>2</m:t>
              </m:r>
            </m:sub>
          </m:sSub>
          <m:r>
            <m:rPr>
              <m:sty m:val="p"/>
            </m:rPr>
            <m:t>=</m:t>
          </m:r>
          <m:f>
            <m:fPr>
              <m:type m:val="bar"/>
            </m:fPr>
            <m:num>
              <m:r>
                <m:t>w</m:t>
              </m:r>
              <m:d>
                <m:dPr>
                  <m:begChr m:val="("/>
                  <m:endChr m:val=")"/>
                  <m:sepChr m:val=""/>
                  <m:grow/>
                </m:dPr>
                <m:e>
                  <m:r>
                    <m:t>w</m:t>
                  </m:r>
                  <m:r>
                    <m:rPr>
                      <m:sty m:val="p"/>
                    </m:rPr>
                    <m:t>−</m:t>
                  </m:r>
                  <m:r>
                    <m:t>1</m:t>
                  </m:r>
                </m:e>
              </m:d>
            </m:num>
            <m:den>
              <m:r>
                <m:t>n</m:t>
              </m:r>
              <m:d>
                <m:dPr>
                  <m:begChr m:val="("/>
                  <m:endChr m:val=")"/>
                  <m:sepChr m:val=""/>
                  <m:grow/>
                </m:dPr>
                <m:e>
                  <m:r>
                    <m:t>n</m:t>
                  </m:r>
                  <m:r>
                    <m:rPr>
                      <m:sty m:val="p"/>
                    </m:rPr>
                    <m:t>−</m:t>
                  </m:r>
                  <m:r>
                    <m:t>1</m:t>
                  </m:r>
                </m:e>
              </m:d>
            </m:den>
          </m:f>
          <m:r>
            <m:rPr>
              <m:sty m:val="p"/>
            </m:rPr>
            <m:t>.</m:t>
          </m:r>
        </m:oMath>
      </m:oMathPara>
    </w:p>
    <w:p>
      <w:pPr>
        <w:pStyle w:val="FirstParagraph"/>
      </w:pPr>
      <w:r>
        <w:t xml:space="preserve">Since</w:t>
      </w:r>
      <w:r>
        <w:t xml:space="preserve"> </w:t>
      </w:r>
      <m:oMath>
        <m:sSub>
          <m:e>
            <m:d>
              <m:dPr>
                <m:begChr m:val="("/>
                <m:endChr m:val=")"/>
                <m:sepChr m:val=""/>
                <m:grow/>
              </m:dPr>
              <m:e>
                <m:r>
                  <m:t>D</m:t>
                </m:r>
                <m:r>
                  <m:rPr>
                    <m:sty m:val="p"/>
                  </m:rPr>
                  <m:t>−</m:t>
                </m:r>
                <m:r>
                  <m:t>1</m:t>
                </m:r>
              </m:e>
            </m:d>
          </m:e>
          <m:sub>
            <m:r>
              <m:rPr>
                <m:sty m:val="p"/>
              </m:rPr>
              <m:t>+</m:t>
            </m:r>
          </m:sub>
        </m:sSub>
        <m:r>
          <m:rPr>
            <m:sty m:val="p"/>
          </m:rPr>
          <m:t>≤</m:t>
        </m:r>
        <m:d>
          <m:dPr>
            <m:begChr m:val="("/>
            <m:endChr m:val=")"/>
            <m:sepChr m:val=""/>
            <m:grow/>
          </m:dPr>
          <m:e>
            <m:f>
              <m:fPr>
                <m:type m:val="noBar"/>
              </m:fPr>
              <m:num>
                <m:r>
                  <m:t>D</m:t>
                </m:r>
              </m:num>
              <m:den>
                <m:r>
                  <m:t>2</m:t>
                </m:r>
              </m:den>
            </m:f>
          </m:e>
        </m:d>
      </m:oMath>
      <w:r>
        <w:t xml:space="preserve">,</w:t>
      </w:r>
    </w:p>
    <w:p>
      <w:pPr>
        <w:pStyle w:val="BodyText"/>
      </w:pPr>
      <m:oMathPara>
        <m:oMathParaPr>
          <m:jc m:val="center"/>
        </m:oMathParaPr>
        <m:oMath>
          <m:r>
            <m:rPr>
              <m:sty m:val="p"/>
              <m:scr m:val="double-struck"/>
            </m:rPr>
            <m:t>E</m:t>
          </m:r>
          <m:r>
            <m:t>ρ</m:t>
          </m:r>
          <m:r>
            <m:rPr>
              <m:sty m:val="p"/>
            </m:rPr>
            <m:t>≤</m:t>
          </m:r>
          <m:d>
            <m:dPr>
              <m:begChr m:val="("/>
              <m:endChr m:val=")"/>
              <m:sepChr m:val=""/>
              <m:grow/>
            </m:dPr>
            <m:e>
              <m:f>
                <m:fPr>
                  <m:type m:val="noBar"/>
                </m:fPr>
                <m:num>
                  <m:r>
                    <m:t>n</m:t>
                  </m:r>
                </m:num>
                <m:den>
                  <m:r>
                    <m:t>2</m:t>
                  </m:r>
                </m:den>
              </m:f>
            </m:e>
          </m:d>
          <m:d>
            <m:dPr>
              <m:begChr m:val="("/>
              <m:endChr m:val=")"/>
              <m:sepChr m:val=""/>
              <m:grow/>
            </m:dPr>
            <m:e>
              <m:f>
                <m:fPr>
                  <m:type m:val="noBar"/>
                </m:fPr>
                <m:num>
                  <m:r>
                    <m:t>M</m:t>
                  </m:r>
                </m:num>
                <m:den>
                  <m:r>
                    <m:t>2</m:t>
                  </m:r>
                </m:den>
              </m:f>
            </m:e>
          </m:d>
          <m:sSubSup>
            <m:e>
              <m:r>
                <m:t>p</m:t>
              </m:r>
            </m:e>
            <m:sub>
              <m:r>
                <m:t>2</m:t>
              </m:r>
            </m:sub>
            <m:sup>
              <m:r>
                <m:t>2</m:t>
              </m:r>
            </m:sup>
          </m:sSubSup>
          <m:r>
            <m:rPr>
              <m:sty m:val="p"/>
            </m:rPr>
            <m:t>=</m:t>
          </m:r>
          <m:r>
            <m:t>O</m:t>
          </m:r>
          <m:d>
            <m:dPr>
              <m:begChr m:val="("/>
              <m:endChr m:val=")"/>
              <m:sepChr m:val=""/>
              <m:grow/>
            </m:dPr>
            <m:e>
              <m:sSup>
                <m:e>
                  <m:r>
                    <m:t>w</m:t>
                  </m:r>
                </m:e>
                <m:sup>
                  <m:r>
                    <m:t>4</m:t>
                  </m:r>
                </m:sup>
              </m:sSup>
            </m:e>
          </m:d>
          <m:r>
            <m:rPr>
              <m:sty m:val="p"/>
            </m:rPr>
            <m:t>.</m:t>
          </m:r>
        </m:oMath>
      </m:oMathPara>
    </w:p>
    <w:p>
      <w:pPr>
        <w:pStyle w:val="FirstParagraph"/>
      </w:pPr>
      <w:r>
        <w:t xml:space="preserve">Markov’s inequality gives</w:t>
      </w:r>
    </w:p>
    <w:p>
      <w:pPr>
        <w:pStyle w:val="BodyText"/>
      </w:pPr>
      <m:oMathPara>
        <m:oMathParaPr>
          <m:jc m:val="center"/>
        </m:oMathParaPr>
        <m:oMath>
          <m:r>
            <m:rPr>
              <m:sty m:val="p"/>
            </m:rPr>
            <m:t>Pr</m:t>
          </m:r>
          <m:d>
            <m:dPr>
              <m:begChr m:val="["/>
              <m:endChr m:val="]"/>
              <m:sepChr m:val=""/>
              <m:grow/>
            </m:dPr>
            <m:e>
              <m:r>
                <m:t>ρ</m:t>
              </m:r>
              <m:r>
                <m:rPr>
                  <m:sty m:val="p"/>
                </m:rPr>
                <m:t>&gt;</m:t>
              </m:r>
              <m:sSup>
                <m:e>
                  <m:r>
                    <m:t>w</m:t>
                  </m:r>
                </m:e>
                <m:sup>
                  <m:r>
                    <m:t>5</m:t>
                  </m:r>
                </m:sup>
              </m:sSup>
            </m:e>
          </m:d>
          <m:r>
            <m:rPr>
              <m:sty m:val="p"/>
            </m:rPr>
            <m:t>=</m:t>
          </m:r>
          <m:r>
            <m:t>O</m:t>
          </m:r>
          <m:d>
            <m:dPr>
              <m:begChr m:val="("/>
              <m:endChr m:val=")"/>
              <m:sepChr m:val=""/>
              <m:grow/>
            </m:dPr>
            <m:e>
              <m:r>
                <m:t>1</m:t>
              </m:r>
              <m:r>
                <m:rPr>
                  <m:sty m:val="p"/>
                </m:rPr>
                <m:t>/</m:t>
              </m:r>
              <m:r>
                <m:t>w</m:t>
              </m:r>
            </m:e>
          </m:d>
          <m:r>
            <m:rPr>
              <m:sty m:val="p"/>
            </m:rPr>
            <m:t>=</m:t>
          </m:r>
          <m:r>
            <m:t>o</m:t>
          </m:r>
          <m:d>
            <m:dPr>
              <m:begChr m:val="("/>
              <m:endChr m:val=")"/>
              <m:sepChr m:val=""/>
              <m:grow/>
            </m:dPr>
            <m:e>
              <m:r>
                <m:t>1</m:t>
              </m:r>
            </m:e>
          </m:d>
          <m:r>
            <m:rPr>
              <m:sty m:val="p"/>
            </m:rPr>
            <m:t>.</m:t>
          </m:r>
        </m:oMath>
      </m:oMathPara>
    </w:p>
    <w:p>
      <w:pPr>
        <w:pStyle w:val="FirstParagraph"/>
      </w:pPr>
      <m:oMath>
        <m:r>
          <m:rPr>
            <m:sty m:val="p"/>
          </m:rPr>
          <m:t>▫</m:t>
        </m:r>
      </m:oMath>
    </w:p>
    <w:p>
      <w:pPr>
        <w:pStyle w:val="BodyText"/>
      </w:pPr>
      <w:r>
        <w:rPr>
          <w:bCs/>
          <w:b/>
        </w:rPr>
        <w:t xml:space="preserve">Corollary 4.4 (bounded congestion is hard).</w:t>
      </w:r>
      <w:r>
        <w:t xml:space="preserve"> </w:t>
      </w:r>
      <w:r>
        <w:t xml:space="preserve">For such a random family, if</w:t>
      </w:r>
      <w:r>
        <w:t xml:space="preserve"> </w:t>
      </w:r>
      <m:oMath>
        <m:r>
          <m:t>u</m:t>
        </m:r>
        <m:r>
          <m:rPr>
            <m:sty m:val="p"/>
          </m:rPr>
          <m:t>=</m:t>
        </m:r>
        <m:r>
          <m:t>O</m:t>
        </m:r>
        <m:d>
          <m:dPr>
            <m:begChr m:val="("/>
            <m:endChr m:val=")"/>
            <m:sepChr m:val=""/>
            <m:grow/>
          </m:dPr>
          <m:e>
            <m:r>
              <m:t>1</m:t>
            </m:r>
          </m:e>
        </m:d>
      </m:oMath>
      <w:r>
        <w:t xml:space="preserve"> </w:t>
      </w:r>
      <w:r>
        <w:t xml:space="preserve">and</w:t>
      </w:r>
    </w:p>
    <w:p>
      <w:pPr>
        <w:pStyle w:val="BodyText"/>
      </w:pPr>
      <m:oMathPara>
        <m:oMathParaPr>
          <m:jc m:val="center"/>
        </m:oMathParaPr>
        <m:oMath>
          <m:r>
            <m:t>f</m:t>
          </m:r>
          <m:d>
            <m:dPr>
              <m:begChr m:val="("/>
              <m:endChr m:val=")"/>
              <m:sepChr m:val=""/>
              <m:grow/>
            </m:dPr>
            <m:e>
              <m:r>
                <m:t>σ</m:t>
              </m:r>
            </m:e>
          </m:d>
          <m:r>
            <m:rPr>
              <m:sty m:val="p"/>
            </m:rPr>
            <m:t>=</m:t>
          </m:r>
          <m:r>
            <m:t>O</m:t>
          </m:r>
          <m:d>
            <m:dPr>
              <m:begChr m:val="("/>
              <m:endChr m:val=")"/>
              <m:sepChr m:val=""/>
              <m:grow/>
            </m:dPr>
            <m:e>
              <m:r>
                <m:t>w</m:t>
              </m:r>
            </m:e>
          </m:d>
        </m:oMath>
      </m:oMathPara>
    </w:p>
    <w:p>
      <w:pPr>
        <w:pStyle w:val="FirstParagraph"/>
      </w:pPr>
      <w:r>
        <w:t xml:space="preserve">at a reachable state, then</w:t>
      </w:r>
    </w:p>
    <w:p>
      <w:pPr>
        <w:pStyle w:val="BodyText"/>
      </w:pPr>
      <m:oMathPara>
        <m:oMathParaPr>
          <m:jc m:val="center"/>
        </m:oMathParaPr>
        <m:oMath>
          <m:r>
            <m:t>q</m:t>
          </m:r>
          <m:r>
            <m:rPr>
              <m:sty m:val="p"/>
            </m:rPr>
            <m:t>=</m:t>
          </m:r>
          <m:r>
            <m:t>Ω</m:t>
          </m:r>
          <m:d>
            <m:dPr>
              <m:begChr m:val="("/>
              <m:endChr m:val=")"/>
              <m:sepChr m:val=""/>
              <m:grow/>
            </m:dPr>
            <m:e>
              <m:r>
                <m:t>w</m:t>
              </m:r>
            </m:e>
          </m:d>
          <m:r>
            <m:rPr>
              <m:sty m:val="p"/>
            </m:rPr>
            <m:t>.</m:t>
          </m:r>
        </m:oMath>
      </m:oMathPara>
    </w:p>
    <w:p>
      <w:pPr>
        <w:pStyle w:val="FirstParagraph"/>
      </w:pPr>
      <w:r>
        <w:rPr>
          <w:bCs/>
          <w:b/>
        </w:rPr>
        <w:t xml:space="preserve">Corollary 4.5 (moving-hub requirement).</w:t>
      </w:r>
      <w:r>
        <w:t xml:space="preserve"> </w:t>
      </w:r>
      <w:r>
        <w:t xml:space="preserve">For such a random family, any exact scheme with</w:t>
      </w:r>
      <w:r>
        <w:t xml:space="preserve"> </w:t>
      </w:r>
      <m:oMath>
        <m:r>
          <m:t>u</m:t>
        </m:r>
        <m:r>
          <m:rPr>
            <m:sty m:val="p"/>
          </m:rPr>
          <m:t>=</m:t>
        </m:r>
        <m:r>
          <m:t>O</m:t>
        </m:r>
        <m:d>
          <m:dPr>
            <m:begChr m:val="("/>
            <m:endChr m:val=")"/>
            <m:sepChr m:val=""/>
            <m:grow/>
          </m:dPr>
          <m:e>
            <m:r>
              <m:t>1</m:t>
            </m:r>
          </m:e>
        </m:d>
      </m:oMath>
      <w:r>
        <w:t xml:space="preserve"> </w:t>
      </w:r>
      <w:r>
        <w:t xml:space="preserve">and</w:t>
      </w:r>
      <w:r>
        <w:t xml:space="preserve"> </w:t>
      </w:r>
      <m:oMath>
        <m:r>
          <m:t>q</m:t>
        </m:r>
        <m:r>
          <m:rPr>
            <m:sty m:val="p"/>
          </m:rPr>
          <m:t>=</m:t>
        </m:r>
        <m:r>
          <m:t>o</m:t>
        </m:r>
        <m:d>
          <m:dPr>
            <m:begChr m:val="("/>
            <m:endChr m:val=")"/>
            <m:sepChr m:val=""/>
            <m:grow/>
          </m:dPr>
          <m:e>
            <m:r>
              <m:t>w</m:t>
            </m:r>
          </m:e>
        </m:d>
      </m:oMath>
      <w:r>
        <w:t xml:space="preserve"> </w:t>
      </w:r>
      <w:r>
        <w:t xml:space="preserve">must satisfy, at every reachable state,</w:t>
      </w:r>
    </w:p>
    <w:p>
      <w:pPr>
        <w:pStyle w:val="BodyText"/>
      </w:pPr>
      <m:oMathPara>
        <m:oMathParaPr>
          <m:jc m:val="center"/>
        </m:oMathParaPr>
        <m:oMath>
          <m:r>
            <m:t>f</m:t>
          </m:r>
          <m:d>
            <m:dPr>
              <m:begChr m:val="("/>
              <m:endChr m:val=")"/>
              <m:sepChr m:val=""/>
              <m:grow/>
            </m:dPr>
            <m:e>
              <m:r>
                <m:t>σ</m:t>
              </m:r>
            </m:e>
          </m:d>
          <m:r>
            <m:rPr>
              <m:sty m:val="p"/>
            </m:rPr>
            <m:t>≥</m:t>
          </m:r>
          <m:r>
            <m:t>1</m:t>
          </m:r>
          <m:r>
            <m:rPr>
              <m:sty m:val="p"/>
            </m:rPr>
            <m:t>+</m:t>
          </m:r>
          <m:f>
            <m:fPr>
              <m:type m:val="bar"/>
            </m:fPr>
            <m:num>
              <m:sSup>
                <m:e>
                  <m:r>
                    <m:t>w</m:t>
                  </m:r>
                </m:e>
                <m:sup>
                  <m:r>
                    <m:t>2</m:t>
                  </m:r>
                </m:sup>
              </m:sSup>
              <m:r>
                <m:rPr>
                  <m:sty m:val="p"/>
                </m:rPr>
                <m:t>/</m:t>
              </m:r>
              <m:r>
                <m:t>q</m:t>
              </m:r>
              <m:r>
                <m:rPr>
                  <m:sty m:val="p"/>
                </m:rPr>
                <m:t>−</m:t>
              </m:r>
              <m:r>
                <m:t>w</m:t>
              </m:r>
              <m:r>
                <m:rPr>
                  <m:sty m:val="p"/>
                </m:rPr>
                <m:t>−</m:t>
              </m:r>
              <m:r>
                <m:t>o</m:t>
              </m:r>
              <m:d>
                <m:dPr>
                  <m:begChr m:val="("/>
                  <m:endChr m:val=")"/>
                  <m:sepChr m:val=""/>
                  <m:grow/>
                </m:dPr>
                <m:e>
                  <m:r>
                    <m:t>1</m:t>
                  </m:r>
                </m:e>
              </m:d>
            </m:num>
            <m:den>
              <m:r>
                <m:t>u</m:t>
              </m:r>
            </m:den>
          </m:f>
          <m:r>
            <m:rPr>
              <m:sty m:val="p"/>
            </m:rPr>
            <m:t>=</m:t>
          </m:r>
          <m:r>
            <m:t>Ω</m:t>
          </m:r>
          <m:r>
            <m:t>​</m:t>
          </m:r>
          <m:d>
            <m:dPr>
              <m:begChr m:val="("/>
              <m:endChr m:val=")"/>
              <m:sepChr m:val=""/>
              <m:grow/>
            </m:dPr>
            <m:e>
              <m:f>
                <m:fPr>
                  <m:type m:val="bar"/>
                </m:fPr>
                <m:num>
                  <m:sSup>
                    <m:e>
                      <m:r>
                        <m:t>w</m:t>
                      </m:r>
                    </m:e>
                    <m:sup>
                      <m:r>
                        <m:t>2</m:t>
                      </m:r>
                    </m:sup>
                  </m:sSup>
                </m:num>
                <m:den>
                  <m:r>
                    <m:t>u</m:t>
                  </m:r>
                  <m:r>
                    <m:t>q</m:t>
                  </m:r>
                </m:den>
              </m:f>
            </m:e>
          </m:d>
          <m:r>
            <m:rPr>
              <m:sty m:val="p"/>
            </m:rPr>
            <m:t>.</m:t>
          </m:r>
        </m:oMath>
      </m:oMathPara>
    </w:p>
    <w:p>
      <w:pPr>
        <w:pStyle w:val="FirstParagraph"/>
      </w:pPr>
      <w:r>
        <w:t xml:space="preserve">In particular, at</w:t>
      </w:r>
      <w:r>
        <w:t xml:space="preserve"> </w:t>
      </w:r>
      <m:oMath>
        <m:r>
          <m:t>q</m:t>
        </m:r>
        <m:r>
          <m:rPr>
            <m:sty m:val="p"/>
          </m:rPr>
          <m:t>=</m:t>
        </m:r>
        <m:r>
          <m:t>Θ</m:t>
        </m:r>
        <m:d>
          <m:dPr>
            <m:begChr m:val="("/>
            <m:endChr m:val=")"/>
            <m:sepChr m:val=""/>
            <m:grow/>
          </m:dPr>
          <m:e>
            <m:r>
              <m:t>w</m:t>
            </m:r>
            <m:r>
              <m:rPr>
                <m:sty m:val="p"/>
              </m:rPr>
              <m:t>/</m:t>
            </m:r>
            <m:r>
              <m:rPr>
                <m:sty m:val="p"/>
              </m:rPr>
              <m:t>log</m:t>
            </m:r>
            <m:r>
              <m:t>w</m:t>
            </m:r>
          </m:e>
        </m:d>
      </m:oMath>
      <w:r>
        <w:t xml:space="preserve"> </w:t>
      </w:r>
      <w:r>
        <w:t xml:space="preserve">and constant</w:t>
      </w:r>
      <w:r>
        <w:t xml:space="preserve"> </w:t>
      </w:r>
      <m:oMath>
        <m:r>
          <m:t>u</m:t>
        </m:r>
      </m:oMath>
      <w:r>
        <w:t xml:space="preserve">, some current cell must be influenced by</w:t>
      </w:r>
      <w:r>
        <w:t xml:space="preserve"> </w:t>
      </w:r>
      <m:oMath>
        <m:r>
          <m:t>Ω</m:t>
        </m:r>
        <m:d>
          <m:dPr>
            <m:begChr m:val="("/>
            <m:endChr m:val=")"/>
            <m:sepChr m:val=""/>
            <m:grow/>
          </m:dPr>
          <m:e>
            <m:r>
              <m:t>w</m:t>
            </m:r>
            <m:r>
              <m:rPr>
                <m:sty m:val="p"/>
              </m:rPr>
              <m:t>log</m:t>
            </m:r>
            <m:r>
              <m:t>w</m:t>
            </m:r>
          </m:e>
        </m:d>
      </m:oMath>
      <w:r>
        <w:t xml:space="preserve"> </w:t>
      </w:r>
      <w:r>
        <w:t xml:space="preserve">source coordinates.</w:t>
      </w:r>
    </w:p>
    <w:p>
      <w:pPr>
        <w:pStyle w:val="BodyText"/>
      </w:pPr>
      <w:r>
        <w:t xml:space="preserve">The corollary is the structural reason the moving-support case is difficult: any escape from the fixed-support lower bound must continually create and move highly congested write hubs.</w:t>
      </w:r>
    </w:p>
    <w:bookmarkEnd w:id="32"/>
    <w:bookmarkEnd w:id="33"/>
    <w:bookmarkStart w:id="35" w:name="Xdbc1dace12d23bff145616ee31214eee9e00c4d"/>
    <w:p>
      <w:pPr>
        <w:pStyle w:val="Heading1"/>
      </w:pPr>
      <w:r>
        <w:t xml:space="preserve">5. Main lower bound for random fixed-support families</w:t>
      </w:r>
    </w:p>
    <w:p>
      <w:pPr>
        <w:pStyle w:val="FirstParagraph"/>
      </w:pPr>
      <w:r>
        <w:t xml:space="preserve">We now prove the paper’s main theorem.</w:t>
      </w:r>
    </w:p>
    <w:p>
      <w:pPr>
        <w:pStyle w:val="BodyText"/>
      </w:pPr>
      <w:r>
        <w:rPr>
          <w:bCs/>
          <w:b/>
        </w:rPr>
        <w:t xml:space="preserve">Theorem 5.1 (random fixed-support nonlinear two-write barrier).</w:t>
      </w:r>
      <w:r>
        <w:t xml:space="preserve"> </w:t>
      </w:r>
      <w:r>
        <w:t xml:space="preserve">Fix constants</w:t>
      </w:r>
    </w:p>
    <w:p>
      <w:pPr>
        <w:pStyle w:val="BodyText"/>
      </w:pPr>
      <m:oMathPara>
        <m:oMathParaPr>
          <m:jc m:val="center"/>
        </m:oMathParaPr>
        <m:oMath>
          <m:r>
            <m:t>0</m:t>
          </m:r>
          <m:r>
            <m:rPr>
              <m:sty m:val="p"/>
            </m:rPr>
            <m:t>&lt;</m:t>
          </m:r>
          <m:sSub>
            <m:e>
              <m:r>
                <m:t>c</m:t>
              </m:r>
            </m:e>
            <m:sub>
              <m:r>
                <m:rPr>
                  <m:sty m:val="p"/>
                </m:rPr>
                <m:t>−</m:t>
              </m:r>
            </m:sub>
          </m:sSub>
          <m:r>
            <m:rPr>
              <m:sty m:val="p"/>
            </m:rPr>
            <m:t>≤</m:t>
          </m:r>
          <m:sSub>
            <m:e>
              <m:r>
                <m:t>c</m:t>
              </m:r>
            </m:e>
            <m:sub>
              <m:r>
                <m:rPr>
                  <m:sty m:val="p"/>
                </m:rPr>
                <m:t>+</m:t>
              </m:r>
            </m:sub>
          </m:sSub>
          <m:r>
            <m:rPr>
              <m:sty m:val="p"/>
            </m:rPr>
            <m:t>&lt;</m:t>
          </m:r>
          <m:r>
            <m:rPr>
              <m:sty m:val="p"/>
            </m:rPr>
            <m:t>∞</m:t>
          </m:r>
          <m:r>
            <m:rPr>
              <m:sty m:val="p"/>
            </m:rPr>
            <m:t>,</m:t>
          </m:r>
          <m:r>
            <m:t>  </m:t>
          </m:r>
          <m:r>
            <m:t>0</m:t>
          </m:r>
          <m:r>
            <m:rPr>
              <m:sty m:val="p"/>
            </m:rPr>
            <m:t>&lt;</m:t>
          </m:r>
          <m:sSub>
            <m:e>
              <m:r>
                <m:t>μ</m:t>
              </m:r>
            </m:e>
            <m:sub>
              <m:r>
                <m:rPr>
                  <m:sty m:val="p"/>
                </m:rPr>
                <m:t>−</m:t>
              </m:r>
            </m:sub>
          </m:sSub>
          <m:r>
            <m:rPr>
              <m:sty m:val="p"/>
            </m:rPr>
            <m:t>≤</m:t>
          </m:r>
          <m:sSub>
            <m:e>
              <m:r>
                <m:t>μ</m:t>
              </m:r>
            </m:e>
            <m:sub>
              <m:r>
                <m:rPr>
                  <m:sty m:val="p"/>
                </m:rPr>
                <m:t>+</m:t>
              </m:r>
            </m:sub>
          </m:sSub>
          <m:r>
            <m:rPr>
              <m:sty m:val="p"/>
            </m:rPr>
            <m:t>&lt;</m:t>
          </m:r>
          <m:r>
            <m:rPr>
              <m:sty m:val="p"/>
            </m:rPr>
            <m:t>∞</m:t>
          </m:r>
          <m:r>
            <m:rPr>
              <m:sty m:val="p"/>
            </m:rPr>
            <m:t>.</m:t>
          </m:r>
        </m:oMath>
      </m:oMathPara>
    </w:p>
    <w:p>
      <w:pPr>
        <w:pStyle w:val="FirstParagraph"/>
      </w:pPr>
      <w:r>
        <w:t xml:space="preserve">Suppose</w:t>
      </w:r>
    </w:p>
    <w:p>
      <w:pPr>
        <w:pStyle w:val="BodyText"/>
      </w:pPr>
      <m:oMathPara>
        <m:oMathParaPr>
          <m:jc m:val="center"/>
        </m:oMathParaPr>
        <m:oMath>
          <m:sSub>
            <m:e>
              <m:r>
                <m:t>c</m:t>
              </m:r>
            </m:e>
            <m:sub>
              <m:r>
                <m:rPr>
                  <m:sty m:val="p"/>
                </m:rPr>
                <m:t>−</m:t>
              </m:r>
            </m:sub>
          </m:sSub>
          <m:r>
            <m:rPr>
              <m:sty m:val="p"/>
            </m:rPr>
            <m:t>log</m:t>
          </m:r>
          <m:r>
            <m:t>n</m:t>
          </m:r>
          <m:r>
            <m:rPr>
              <m:sty m:val="p"/>
            </m:rPr>
            <m:t>≤</m:t>
          </m:r>
          <m:r>
            <m:t>w</m:t>
          </m:r>
          <m:r>
            <m:rPr>
              <m:sty m:val="p"/>
            </m:rPr>
            <m:t>≤</m:t>
          </m:r>
          <m:sSub>
            <m:e>
              <m:r>
                <m:t>c</m:t>
              </m:r>
            </m:e>
            <m:sub>
              <m:r>
                <m:rPr>
                  <m:sty m:val="p"/>
                </m:rPr>
                <m:t>+</m:t>
              </m:r>
            </m:sub>
          </m:sSub>
          <m:r>
            <m:rPr>
              <m:sty m:val="p"/>
            </m:rPr>
            <m:t>log</m:t>
          </m:r>
          <m:r>
            <m:t>n</m:t>
          </m:r>
          <m:r>
            <m:rPr>
              <m:sty m:val="p"/>
            </m:rPr>
            <m:t>,</m:t>
          </m:r>
          <m:r>
            <m:t>  </m:t>
          </m:r>
          <m:sSub>
            <m:e>
              <m:r>
                <m:t>μ</m:t>
              </m:r>
            </m:e>
            <m:sub>
              <m:r>
                <m:rPr>
                  <m:sty m:val="p"/>
                </m:rPr>
                <m:t>−</m:t>
              </m:r>
            </m:sub>
          </m:sSub>
          <m:r>
            <m:t>n</m:t>
          </m:r>
          <m:r>
            <m:rPr>
              <m:sty m:val="p"/>
            </m:rPr>
            <m:t>≤</m:t>
          </m:r>
          <m:r>
            <m:t>M</m:t>
          </m:r>
          <m:r>
            <m:rPr>
              <m:sty m:val="p"/>
            </m:rPr>
            <m:t>≤</m:t>
          </m:r>
          <m:sSub>
            <m:e>
              <m:r>
                <m:t>μ</m:t>
              </m:r>
            </m:e>
            <m:sub>
              <m:r>
                <m:rPr>
                  <m:sty m:val="p"/>
                </m:rPr>
                <m:t>+</m:t>
              </m:r>
            </m:sub>
          </m:sSub>
          <m:r>
            <m:t>n</m:t>
          </m:r>
          <m:r>
            <m:rPr>
              <m:sty m:val="p"/>
            </m:rPr>
            <m:t>.</m:t>
          </m:r>
        </m:oMath>
      </m:oMathPara>
    </w:p>
    <w:p>
      <w:pPr>
        <w:pStyle w:val="FirstParagraph"/>
      </w:pPr>
      <w:r>
        <w:t xml:space="preserve">Choose</w:t>
      </w:r>
      <w:r>
        <w:t xml:space="preserve"> </w:t>
      </w:r>
      <m:oMath>
        <m:sSub>
          <m:e>
            <m:r>
              <m:t>B</m:t>
            </m:r>
          </m:e>
          <m:sub>
            <m:r>
              <m:t>1</m:t>
            </m:r>
          </m:sub>
        </m:sSub>
        <m:r>
          <m:rPr>
            <m:sty m:val="p"/>
          </m:rPr>
          <m:t>,</m:t>
        </m:r>
        <m:r>
          <m:rPr>
            <m:sty m:val="p"/>
          </m:rPr>
          <m:t>…</m:t>
        </m:r>
        <m:r>
          <m:rPr>
            <m:sty m:val="p"/>
          </m:rPr>
          <m:t>,</m:t>
        </m:r>
        <m:sSub>
          <m:e>
            <m:r>
              <m:t>B</m:t>
            </m:r>
          </m:e>
          <m:sub>
            <m:r>
              <m:t>M</m:t>
            </m:r>
          </m:sub>
        </m:sSub>
      </m:oMath>
      <w:r>
        <w:t xml:space="preserve"> </w:t>
      </w:r>
      <w:r>
        <w:t xml:space="preserve">independently and uniformly from</w:t>
      </w:r>
      <w:r>
        <w:t xml:space="preserve"> </w:t>
      </w:r>
      <m:oMath>
        <m:d>
          <m:dPr>
            <m:begChr m:val="("/>
            <m:endChr m:val=")"/>
            <m:sepChr m:val=""/>
            <m:grow/>
          </m:dPr>
          <m:e>
            <m:f>
              <m:fPr>
                <m:type m:val="noBar"/>
              </m:fPr>
              <m:num>
                <m:d>
                  <m:dPr>
                    <m:begChr m:val="["/>
                    <m:endChr m:val="]"/>
                    <m:sepChr m:val=""/>
                    <m:grow/>
                  </m:dPr>
                  <m:e>
                    <m:r>
                      <m:t>n</m:t>
                    </m:r>
                  </m:e>
                </m:d>
              </m:num>
              <m:den>
                <m:r>
                  <m:t>w</m:t>
                </m:r>
              </m:den>
            </m:f>
          </m:e>
        </m:d>
      </m:oMath>
      <w:r>
        <w:t xml:space="preserve">. Then there exists a constant</w:t>
      </w:r>
    </w:p>
    <w:p>
      <w:pPr>
        <w:pStyle w:val="BodyText"/>
      </w:pPr>
      <m:oMathPara>
        <m:oMathParaPr>
          <m:jc m:val="center"/>
        </m:oMathParaPr>
        <m:oMath>
          <m:sSub>
            <m:e>
              <m:r>
                <m:t>c</m:t>
              </m:r>
            </m:e>
            <m:sub>
              <m:r>
                <m:rPr>
                  <m:sty m:val="p"/>
                </m:rPr>
                <m:t>*</m:t>
              </m:r>
            </m:sub>
          </m:sSub>
          <m:r>
            <m:rPr>
              <m:sty m:val="p"/>
            </m:rPr>
            <m:t>=</m:t>
          </m:r>
          <m:sSub>
            <m:e>
              <m:r>
                <m:t>c</m:t>
              </m:r>
            </m:e>
            <m:sub>
              <m:r>
                <m:rPr>
                  <m:sty m:val="p"/>
                </m:rPr>
                <m:t>*</m:t>
              </m:r>
            </m:sub>
          </m:sSub>
          <m:d>
            <m:dPr>
              <m:begChr m:val="("/>
              <m:endChr m:val=")"/>
              <m:sepChr m:val=""/>
              <m:grow/>
            </m:dPr>
            <m:e>
              <m:sSub>
                <m:e>
                  <m:r>
                    <m:t>c</m:t>
                  </m:r>
                </m:e>
                <m:sub>
                  <m:r>
                    <m:rPr>
                      <m:sty m:val="p"/>
                    </m:rPr>
                    <m:t>−</m:t>
                  </m:r>
                </m:sub>
              </m:sSub>
              <m:r>
                <m:rPr>
                  <m:sty m:val="p"/>
                </m:rPr>
                <m:t>,</m:t>
              </m:r>
              <m:sSub>
                <m:e>
                  <m:r>
                    <m:t>c</m:t>
                  </m:r>
                </m:e>
                <m:sub>
                  <m:r>
                    <m:rPr>
                      <m:sty m:val="p"/>
                    </m:rPr>
                    <m:t>+</m:t>
                  </m:r>
                </m:sub>
              </m:sSub>
              <m:r>
                <m:rPr>
                  <m:sty m:val="p"/>
                </m:rPr>
                <m:t>,</m:t>
              </m:r>
              <m:sSub>
                <m:e>
                  <m:r>
                    <m:t>μ</m:t>
                  </m:r>
                </m:e>
                <m:sub>
                  <m:r>
                    <m:rPr>
                      <m:sty m:val="p"/>
                    </m:rPr>
                    <m:t>−</m:t>
                  </m:r>
                </m:sub>
              </m:sSub>
              <m:r>
                <m:rPr>
                  <m:sty m:val="p"/>
                </m:rPr>
                <m:t>,</m:t>
              </m:r>
              <m:sSub>
                <m:e>
                  <m:r>
                    <m:t>μ</m:t>
                  </m:r>
                </m:e>
                <m:sub>
                  <m:r>
                    <m:rPr>
                      <m:sty m:val="p"/>
                    </m:rPr>
                    <m:t>+</m:t>
                  </m:r>
                </m:sub>
              </m:sSub>
            </m:e>
          </m:d>
          <m:r>
            <m:rPr>
              <m:sty m:val="p"/>
            </m:rPr>
            <m:t>&gt;</m:t>
          </m:r>
          <m:r>
            <m:t>0</m:t>
          </m:r>
        </m:oMath>
      </m:oMathPara>
    </w:p>
    <w:p>
      <w:pPr>
        <w:pStyle w:val="FirstParagraph"/>
      </w:pPr>
      <w:r>
        <w:t xml:space="preserve">such that, with probability</w:t>
      </w:r>
      <w:r>
        <w:t xml:space="preserve"> </w:t>
      </w:r>
      <m:oMath>
        <m:r>
          <m:t>1</m:t>
        </m:r>
        <m:r>
          <m:rPr>
            <m:sty m:val="p"/>
          </m:rPr>
          <m:t>−</m:t>
        </m:r>
        <m:r>
          <m:t>o</m:t>
        </m:r>
        <m:d>
          <m:dPr>
            <m:begChr m:val="("/>
            <m:endChr m:val=")"/>
            <m:sepChr m:val=""/>
            <m:grow/>
          </m:dPr>
          <m:e>
            <m:r>
              <m:t>1</m:t>
            </m:r>
          </m:e>
        </m:d>
      </m:oMath>
      <w:r>
        <w:t xml:space="preserve"> </w:t>
      </w:r>
      <w:r>
        <w:t xml:space="preserve">over</w:t>
      </w:r>
      <w:r>
        <w:t xml:space="preserve"> </w:t>
      </w:r>
      <m:oMath>
        <m:r>
          <m:rPr>
            <m:sty m:val="p"/>
            <m:scr m:val="script"/>
          </m:rPr>
          <m:t>B</m:t>
        </m:r>
      </m:oMath>
      <w:r>
        <w:t xml:space="preserve">, every exact canonical FBDG encoding into</w:t>
      </w:r>
      <w:r>
        <w:t xml:space="preserve"> </w:t>
      </w:r>
      <m:oMath>
        <m:r>
          <m:t>w</m:t>
        </m:r>
      </m:oMath>
      <w:r>
        <w:t xml:space="preserve">-bit cells satisfying</w:t>
      </w:r>
    </w:p>
    <w:p>
      <w:pPr>
        <w:pStyle w:val="BodyText"/>
      </w:pPr>
      <m:oMathPara>
        <m:oMathParaPr>
          <m:jc m:val="center"/>
        </m:oMathParaPr>
        <m:oMath>
          <m:d>
            <m:dPr>
              <m:begChr m:val="|"/>
              <m:endChr m:val="|"/>
              <m:sepChr m:val=""/>
              <m:grow/>
            </m:dPr>
            <m:e>
              <m:sSub>
                <m:e>
                  <m:r>
                    <m:t>S</m:t>
                  </m:r>
                </m:e>
                <m:sub>
                  <m:r>
                    <m:t>j</m:t>
                  </m:r>
                </m:sub>
              </m:sSub>
            </m:e>
          </m:d>
          <m:r>
            <m:rPr>
              <m:sty m:val="p"/>
            </m:rPr>
            <m:t>≤</m:t>
          </m:r>
          <m:r>
            <m:t>2</m:t>
          </m:r>
          <m:r>
            <m:t>  </m:t>
          </m:r>
          <m:r>
            <m:rPr>
              <m:sty m:val="p"/>
            </m:rPr>
            <m:t>∀</m:t>
          </m:r>
          <m:r>
            <m:t>j</m:t>
          </m:r>
        </m:oMath>
      </m:oMathPara>
    </w:p>
    <w:p>
      <w:pPr>
        <w:pStyle w:val="FirstParagraph"/>
      </w:pPr>
      <w:r>
        <w:t xml:space="preserve">has worst-case adaptive query locality</w:t>
      </w:r>
    </w:p>
    <w:p>
      <w:pPr>
        <w:pStyle w:val="BodyText"/>
      </w:pPr>
      <m:oMathPara>
        <m:oMathParaPr>
          <m:jc m:val="center"/>
        </m:oMathParaPr>
        <m:oMath>
          <m:r>
            <m:t>q</m:t>
          </m:r>
          <m:r>
            <m:rPr>
              <m:sty m:val="p"/>
            </m:rPr>
            <m:t>≥</m:t>
          </m:r>
          <m:sSub>
            <m:e>
              <m:r>
                <m:t>c</m:t>
              </m:r>
            </m:e>
            <m:sub>
              <m:r>
                <m:rPr>
                  <m:sty m:val="p"/>
                </m:rPr>
                <m:t>*</m:t>
              </m:r>
            </m:sub>
          </m:sSub>
          <m:r>
            <m:t>w</m:t>
          </m:r>
          <m:r>
            <m:rPr>
              <m:sty m:val="p"/>
            </m:rPr>
            <m:t>.</m:t>
          </m:r>
        </m:oMath>
      </m:oMathPara>
    </w:p>
    <w:p>
      <w:pPr>
        <w:pStyle w:val="FirstParagraph"/>
      </w:pPr>
      <w:r>
        <w:t xml:space="preserve">Thus</w:t>
      </w:r>
    </w:p>
    <w:p>
      <w:pPr>
        <w:pStyle w:val="BodyText"/>
      </w:pPr>
      <m:oMathPara>
        <m:oMathParaPr>
          <m:jc m:val="center"/>
        </m:oMathParaPr>
        <m:oMath>
          <m:borderBox>
            <m:e>
              <m:r>
                <m:t>q</m:t>
              </m:r>
              <m:r>
                <m:rPr>
                  <m:sty m:val="p"/>
                </m:rPr>
                <m:t>=</m:t>
              </m:r>
              <m:r>
                <m:t>Ω</m:t>
              </m:r>
              <m:d>
                <m:dPr>
                  <m:begChr m:val="("/>
                  <m:endChr m:val=")"/>
                  <m:sepChr m:val=""/>
                  <m:grow/>
                </m:dPr>
                <m:e>
                  <m:r>
                    <m:t>w</m:t>
                  </m:r>
                </m:e>
              </m:d>
            </m:e>
          </m:borderBox>
          <m:r>
            <m:rPr>
              <m:sty m:val="p"/>
            </m:rPr>
            <m:t>.</m:t>
          </m:r>
        </m:oMath>
      </m:oMathPara>
    </w:p>
    <w:p>
      <w:pPr>
        <w:pStyle w:val="FirstParagraph"/>
      </w:pPr>
      <w:r>
        <w:t xml:space="preserve">No linearity assumption is made on the cell functions.</w:t>
      </w:r>
    </w:p>
    <w:p>
      <w:pPr>
        <w:pStyle w:val="BodyText"/>
      </w:pPr>
      <w:r>
        <w:t xml:space="preserve">The proof is uniform over</w:t>
      </w:r>
      <w:r>
        <w:t xml:space="preserve"> </w:t>
      </w:r>
      <w:r>
        <w:rPr>
          <w:bCs/>
          <w:b/>
        </w:rPr>
        <w:t xml:space="preserve">all</w:t>
      </w:r>
      <w:r>
        <w:t xml:space="preserve"> </w:t>
      </w:r>
      <w:r>
        <w:t xml:space="preserve">canonical fixed-support encodings: the random family is sampled first, and with high probability it is hard simultaneously for every possible support system and every nonlinear choice of cell contents.</w:t>
      </w:r>
    </w:p>
    <w:bookmarkStart w:id="34" w:name="parameters-and-proof-roadmap"/>
    <w:p>
      <w:pPr>
        <w:pStyle w:val="Heading2"/>
      </w:pPr>
      <w:r>
        <w:t xml:space="preserve">5.1 Parameters and proof roadmap</w:t>
      </w:r>
    </w:p>
    <w:p>
      <w:pPr>
        <w:pStyle w:val="FirstParagraph"/>
      </w:pPr>
      <w:r>
        <w:t xml:space="preserve">Set</w:t>
      </w:r>
    </w:p>
    <w:p>
      <w:pPr>
        <w:pStyle w:val="BodyText"/>
      </w:pPr>
      <m:oMathPara>
        <m:oMathParaPr>
          <m:jc m:val="center"/>
        </m:oMathParaPr>
        <m:oMath>
          <m:r>
            <m:t>a</m:t>
          </m:r>
          <m:box>
            <m:boxPr>
              <m:opEmu m:val="on"/>
            </m:boxPr>
            <m:e>
              <m:r>
                <m:rPr>
                  <m:sty m:val="p"/>
                </m:rPr>
                <m:t>:=</m:t>
              </m:r>
            </m:e>
          </m:box>
          <m:f>
            <m:fPr>
              <m:type m:val="bar"/>
            </m:fPr>
            <m:num>
              <m:r>
                <m:t>1</m:t>
              </m:r>
            </m:num>
            <m:den>
              <m:r>
                <m:t>8</m:t>
              </m:r>
            </m:den>
          </m:f>
          <m:r>
            <m:rPr>
              <m:sty m:val="p"/>
            </m:rPr>
            <m:t>.</m:t>
          </m:r>
        </m:oMath>
      </m:oMathPara>
    </w:p>
    <w:p>
      <w:pPr>
        <w:pStyle w:val="FirstParagraph"/>
      </w:pPr>
      <w:r>
        <w:t xml:space="preserve">Choose a sufficiently small constant</w:t>
      </w:r>
      <w:r>
        <w:t xml:space="preserve"> </w:t>
      </w:r>
      <m:oMath>
        <m:r>
          <m:t>ε</m:t>
        </m:r>
        <m:r>
          <m:rPr>
            <m:sty m:val="p"/>
          </m:rPr>
          <m:t>∈</m:t>
        </m:r>
        <m:d>
          <m:dPr>
            <m:begChr m:val="("/>
            <m:endChr m:val=")"/>
            <m:sepChr m:val=""/>
            <m:grow/>
          </m:dPr>
          <m:e>
            <m:r>
              <m:t>0</m:t>
            </m:r>
            <m:r>
              <m:rPr>
                <m:sty m:val="p"/>
              </m:rPr>
              <m:t>,</m:t>
            </m:r>
            <m:r>
              <m:t>1</m:t>
            </m:r>
            <m:r>
              <m:rPr>
                <m:sty m:val="p"/>
              </m:rPr>
              <m:t>/</m:t>
            </m:r>
            <m:r>
              <m:t>16</m:t>
            </m:r>
          </m:e>
        </m:d>
      </m:oMath>
      <w:r>
        <w:t xml:space="preserve"> </w:t>
      </w:r>
      <w:r>
        <w:t xml:space="preserve">such that</w:t>
      </w:r>
    </w:p>
    <w:p>
      <w:pPr>
        <w:pStyle w:val="BodyText"/>
      </w:pPr>
      <m:oMathPara>
        <m:oMathParaPr>
          <m:jc m:val="center"/>
        </m:oMathParaPr>
        <m:oMath>
          <m:r>
            <m:t>Γ</m:t>
          </m:r>
          <m:box>
            <m:boxPr>
              <m:opEmu m:val="on"/>
            </m:boxPr>
            <m:e>
              <m:r>
                <m:rPr>
                  <m:sty m:val="p"/>
                </m:rPr>
                <m:t>:=</m:t>
              </m:r>
            </m:e>
          </m:box>
          <m:d>
            <m:dPr>
              <m:begChr m:val="("/>
              <m:endChr m:val=")"/>
              <m:sepChr m:val=""/>
              <m:grow/>
            </m:dPr>
            <m:e>
              <m:r>
                <m:t>1</m:t>
              </m:r>
              <m:r>
                <m:rPr>
                  <m:sty m:val="p"/>
                </m:rPr>
                <m:t>−</m:t>
              </m:r>
              <m:r>
                <m:t>a</m:t>
              </m:r>
            </m:e>
          </m:d>
          <m:r>
            <m:rPr>
              <m:sty m:val="p"/>
            </m:rPr>
            <m:t>log</m:t>
          </m:r>
          <m:f>
            <m:fPr>
              <m:type m:val="bar"/>
            </m:fPr>
            <m:num>
              <m:r>
                <m:t>1</m:t>
              </m:r>
            </m:num>
            <m:den>
              <m:r>
                <m:t>2</m:t>
              </m:r>
              <m:r>
                <m:t>ε</m:t>
              </m:r>
            </m:den>
          </m:f>
          <m:r>
            <m:rPr>
              <m:sty m:val="p"/>
            </m:rPr>
            <m:t>−</m:t>
          </m:r>
          <m:r>
            <m:rPr>
              <m:sty m:val="p"/>
            </m:rPr>
            <m:t>log</m:t>
          </m:r>
          <m:r>
            <m:t>2</m:t>
          </m:r>
        </m:oMath>
      </m:oMathPara>
    </w:p>
    <w:p>
      <w:pPr>
        <w:pStyle w:val="FirstParagraph"/>
      </w:pPr>
      <w:r>
        <w:t xml:space="preserve">satisfies</w:t>
      </w:r>
    </w:p>
    <w:p>
      <w:pPr>
        <w:pStyle w:val="BodyText"/>
      </w:pPr>
      <m:oMathPara>
        <m:oMathParaPr>
          <m:jc m:val="center"/>
        </m:oMathParaPr>
        <m:oMath>
          <m:r>
            <m:t>Γ</m:t>
          </m:r>
          <m:sSub>
            <m:e>
              <m:r>
                <m:t>μ</m:t>
              </m:r>
            </m:e>
            <m:sub>
              <m:r>
                <m:rPr>
                  <m:sty m:val="p"/>
                </m:rPr>
                <m:t>−</m:t>
              </m:r>
            </m:sub>
          </m:sSub>
          <m:sSub>
            <m:e>
              <m:r>
                <m:t>c</m:t>
              </m:r>
            </m:e>
            <m:sub>
              <m:r>
                <m:rPr>
                  <m:sty m:val="p"/>
                </m:rPr>
                <m:t>−</m:t>
              </m:r>
            </m:sub>
          </m:sSub>
          <m:r>
            <m:rPr>
              <m:sty m:val="p"/>
            </m:rPr>
            <m:t>&gt;</m:t>
          </m:r>
          <m:r>
            <m:t>3</m:t>
          </m:r>
          <m:r>
            <m:rPr>
              <m:sty m:val="p"/>
            </m:rPr>
            <m:t>.</m:t>
          </m:r>
        </m:oMath>
      </m:oMathPara>
    </w:p>
    <w:p>
      <w:pPr>
        <w:pStyle w:val="FirstParagraph"/>
      </w:pPr>
      <w:r>
        <w:t xml:space="preserve">Define</w:t>
      </w:r>
    </w:p>
    <w:p>
      <w:pPr>
        <w:pStyle w:val="BodyText"/>
      </w:pPr>
      <m:oMathPara>
        <m:oMathParaPr>
          <m:jc m:val="center"/>
        </m:oMathParaPr>
        <m:oMath>
          <m:r>
            <m:t>δ</m:t>
          </m:r>
          <m:box>
            <m:boxPr>
              <m:opEmu m:val="on"/>
            </m:boxPr>
            <m:e>
              <m:r>
                <m:rPr>
                  <m:sty m:val="p"/>
                </m:rPr>
                <m:t>:=</m:t>
              </m:r>
            </m:e>
          </m:box>
          <m:f>
            <m:fPr>
              <m:type m:val="bar"/>
            </m:fPr>
            <m:num>
              <m:r>
                <m:t>ε</m:t>
              </m:r>
            </m:num>
            <m:den>
              <m:r>
                <m:t>2</m:t>
              </m:r>
            </m:den>
          </m:f>
          <m:r>
            <m:rPr>
              <m:sty m:val="p"/>
            </m:rPr>
            <m:t>,</m:t>
          </m:r>
          <m:r>
            <m:t>  </m:t>
          </m:r>
          <m:r>
            <m:t>κ</m:t>
          </m:r>
          <m:box>
            <m:boxPr>
              <m:opEmu m:val="on"/>
            </m:boxPr>
            <m:e>
              <m:r>
                <m:rPr>
                  <m:sty m:val="p"/>
                </m:rPr>
                <m:t>:=</m:t>
              </m:r>
            </m:e>
          </m:box>
          <m:f>
            <m:fPr>
              <m:type m:val="bar"/>
            </m:fPr>
            <m:num>
              <m:r>
                <m:t>δ</m:t>
              </m:r>
            </m:num>
            <m:den>
              <m:r>
                <m:t>4</m:t>
              </m:r>
            </m:den>
          </m:f>
          <m:r>
            <m:rPr>
              <m:sty m:val="p"/>
            </m:rPr>
            <m:t>=</m:t>
          </m:r>
          <m:f>
            <m:fPr>
              <m:type m:val="bar"/>
            </m:fPr>
            <m:num>
              <m:r>
                <m:t>ε</m:t>
              </m:r>
            </m:num>
            <m:den>
              <m:r>
                <m:t>8</m:t>
              </m:r>
            </m:den>
          </m:f>
          <m:r>
            <m:rPr>
              <m:sty m:val="p"/>
            </m:rPr>
            <m:t>,</m:t>
          </m:r>
          <m:r>
            <m:t>  </m:t>
          </m:r>
          <m:r>
            <m:t>r</m:t>
          </m:r>
          <m:box>
            <m:boxPr>
              <m:opEmu m:val="on"/>
            </m:boxPr>
            <m:e>
              <m:r>
                <m:rPr>
                  <m:sty m:val="p"/>
                </m:rPr>
                <m:t>:=</m:t>
              </m:r>
            </m:e>
          </m:box>
          <m:r>
            <m:rPr>
              <m:sty m:val="p"/>
            </m:rPr>
            <m:t>⌊</m:t>
          </m:r>
          <m:r>
            <m:t>a</m:t>
          </m:r>
          <m:r>
            <m:t>w</m:t>
          </m:r>
          <m:r>
            <m:rPr>
              <m:sty m:val="p"/>
            </m:rPr>
            <m:t>⌋</m:t>
          </m:r>
          <m:r>
            <m:rPr>
              <m:sty m:val="p"/>
            </m:rPr>
            <m:t>.</m:t>
          </m:r>
        </m:oMath>
      </m:oMathPara>
    </w:p>
    <w:p>
      <w:pPr>
        <w:pStyle w:val="FirstParagraph"/>
      </w:pPr>
      <w:r>
        <w:t xml:space="preserve">All logarithms in probability estimates are natural unless a base is explicitly written.</w:t>
      </w:r>
    </w:p>
    <w:p>
      <w:pPr>
        <w:pStyle w:val="BodyText"/>
      </w:pPr>
      <w:r>
        <w:t xml:space="preserve">The proof first establishes five random-family events uniformly: almost all source coordinates are active; every source coordinate has batch degree</w:t>
      </w:r>
      <w:r>
        <w:t xml:space="preserve"> </w:t>
      </w:r>
      <m:oMath>
        <m:r>
          <m:t>O</m:t>
        </m:r>
        <m:d>
          <m:dPr>
            <m:begChr m:val="("/>
            <m:endChr m:val=")"/>
            <m:sepChr m:val=""/>
            <m:grow/>
          </m:dPr>
          <m:e>
            <m:r>
              <m:t>w</m:t>
            </m:r>
          </m:e>
        </m:d>
      </m:oMath>
      <w:r>
        <w:t xml:space="preserve">; every linear-size source set appears substantially in many batches; every polylogarithmic source set has bounded repeated clustering; and every diffuse fixed support system has some batch containing a linear-size disjoint support matching. We then fix an arbitrary support system. Either it is diffuse and the matching directly forces</w:t>
      </w:r>
      <w:r>
        <w:t xml:space="preserve"> </w:t>
      </w:r>
      <m:oMath>
        <m:r>
          <m:t>Ω</m:t>
        </m:r>
        <m:d>
          <m:dPr>
            <m:begChr m:val="("/>
            <m:endChr m:val=")"/>
            <m:sepChr m:val=""/>
            <m:grow/>
          </m:dPr>
          <m:e>
            <m:r>
              <m:t>w</m:t>
            </m:r>
          </m:e>
        </m:d>
      </m:oMath>
      <w:r>
        <w:t xml:space="preserve"> </w:t>
      </w:r>
      <w:r>
        <w:t xml:space="preserve">probes, or it has a small hub. The hub case is reduced to a short-sketch exact-recovery problem on small residual groups.</w:t>
      </w:r>
    </w:p>
    <w:bookmarkEnd w:id="34"/>
    <w:bookmarkEnd w:id="35"/>
    <w:bookmarkStart w:id="39" w:name="X9fba9206654988845487a835106c3b71db7e49f"/>
    <w:p>
      <w:pPr>
        <w:pStyle w:val="Heading1"/>
      </w:pPr>
      <w:r>
        <w:t xml:space="preserve">6. Deterministic consequences of canonical fixed support</w:t>
      </w:r>
    </w:p>
    <w:bookmarkStart w:id="36" w:name="cell-local-dependence"/>
    <w:p>
      <w:pPr>
        <w:pStyle w:val="Heading2"/>
      </w:pPr>
      <w:r>
        <w:t xml:space="preserve">6.1 Cell-local dependence</w:t>
      </w:r>
    </w:p>
    <w:p>
      <w:pPr>
        <w:pStyle w:val="FirstParagraph"/>
      </w:pPr>
      <w:r>
        <w:t xml:space="preserve">For a cell</w:t>
      </w:r>
      <w:r>
        <w:t xml:space="preserve"> </w:t>
      </w:r>
      <m:oMath>
        <m:r>
          <m:t>c</m:t>
        </m:r>
      </m:oMath>
      <w:r>
        <w:t xml:space="preserve"> </w:t>
      </w:r>
      <w:r>
        <w:t xml:space="preserve">define</w:t>
      </w:r>
    </w:p>
    <w:p>
      <w:pPr>
        <w:pStyle w:val="BodyText"/>
      </w:pPr>
      <m:oMathPara>
        <m:oMathParaPr>
          <m:jc m:val="center"/>
        </m:oMathParaPr>
        <m:oMath>
          <m:r>
            <m:t>N</m:t>
          </m:r>
          <m:d>
            <m:dPr>
              <m:begChr m:val="("/>
              <m:endChr m:val=")"/>
              <m:sepChr m:val=""/>
              <m:grow/>
            </m:dPr>
            <m:e>
              <m:r>
                <m:t>c</m:t>
              </m:r>
            </m:e>
          </m:d>
          <m:box>
            <m:boxPr>
              <m:opEmu m:val="on"/>
            </m:boxPr>
            <m:e>
              <m:r>
                <m:rPr>
                  <m:sty m:val="p"/>
                </m:rPr>
                <m:t>:=</m:t>
              </m:r>
            </m:e>
          </m:box>
          <m:r>
            <m:rPr>
              <m:sty m:val="p"/>
            </m:rPr>
            <m:t>{</m:t>
          </m:r>
          <m:r>
            <m:t>j</m:t>
          </m:r>
          <m:r>
            <m:rPr>
              <m:sty m:val="p"/>
            </m:rPr>
            <m:t>:</m:t>
          </m:r>
          <m:r>
            <m:t>c</m:t>
          </m:r>
          <m:r>
            <m:rPr>
              <m:sty m:val="p"/>
            </m:rPr>
            <m:t>∈</m:t>
          </m:r>
          <m:sSub>
            <m:e>
              <m:r>
                <m:t>S</m:t>
              </m:r>
            </m:e>
            <m:sub>
              <m:r>
                <m:t>j</m:t>
              </m:r>
            </m:sub>
          </m:sSub>
          <m:r>
            <m:rPr>
              <m:sty m:val="p"/>
            </m:rPr>
            <m:t>}</m:t>
          </m:r>
          <m:r>
            <m:rPr>
              <m:sty m:val="p"/>
            </m:rPr>
            <m:t>.</m:t>
          </m:r>
        </m:oMath>
      </m:oMathPara>
    </w:p>
    <w:p>
      <w:pPr>
        <w:pStyle w:val="FirstParagraph"/>
      </w:pPr>
      <w:r>
        <w:rPr>
          <w:bCs/>
          <w:b/>
        </w:rPr>
        <w:t xml:space="preserve">Lemma 6.1 (cell-local dependence).</w:t>
      </w:r>
      <w:r>
        <w:t xml:space="preserve"> </w:t>
      </w:r>
      <w:r>
        <w:t xml:space="preserve">If</w:t>
      </w:r>
      <w:r>
        <w:t xml:space="preserve"> </w:t>
      </w:r>
      <m:oMath>
        <m:r>
          <m:t>x</m:t>
        </m:r>
        <m:r>
          <m:rPr>
            <m:sty m:val="p"/>
          </m:rPr>
          <m:t>,</m:t>
        </m:r>
        <m:r>
          <m:t>y</m:t>
        </m:r>
        <m:r>
          <m:rPr>
            <m:sty m:val="p"/>
          </m:rPr>
          <m:t>∈</m:t>
        </m:r>
        <m:r>
          <m:rPr>
            <m:sty m:val="p"/>
          </m:rPr>
          <m:t>{</m:t>
        </m:r>
        <m:r>
          <m:t>0</m:t>
        </m:r>
        <m:r>
          <m:rPr>
            <m:sty m:val="p"/>
          </m:rPr>
          <m:t>,</m:t>
        </m:r>
        <m:r>
          <m:t>1</m:t>
        </m:r>
        <m:sSup>
          <m:e>
            <m:r>
              <m:rPr>
                <m:sty m:val="p"/>
              </m:rPr>
              <m:t>}</m:t>
            </m:r>
          </m:e>
          <m:sup>
            <m:r>
              <m:t>n</m:t>
            </m:r>
          </m:sup>
        </m:sSup>
      </m:oMath>
      <w:r>
        <w:t xml:space="preserve"> </w:t>
      </w:r>
      <w:r>
        <w:t xml:space="preserve">agree on</w:t>
      </w:r>
      <w:r>
        <w:t xml:space="preserve"> </w:t>
      </w:r>
      <m:oMath>
        <m:r>
          <m:t>N</m:t>
        </m:r>
        <m:d>
          <m:dPr>
            <m:begChr m:val="("/>
            <m:endChr m:val=")"/>
            <m:sepChr m:val=""/>
            <m:grow/>
          </m:dPr>
          <m:e>
            <m:r>
              <m:t>c</m:t>
            </m:r>
          </m:e>
        </m:d>
      </m:oMath>
      <w:r>
        <w:t xml:space="preserve">, then</w:t>
      </w:r>
    </w:p>
    <w:p>
      <w:pPr>
        <w:pStyle w:val="BodyText"/>
      </w:pPr>
      <m:oMathPara>
        <m:oMathParaPr>
          <m:jc m:val="center"/>
        </m:oMathParaPr>
        <m:oMath>
          <m:sSub>
            <m:e>
              <m:r>
                <m:t>E</m:t>
              </m:r>
            </m:e>
            <m:sub>
              <m:r>
                <m:t>c</m:t>
              </m:r>
            </m:sub>
          </m:sSub>
          <m:d>
            <m:dPr>
              <m:begChr m:val="("/>
              <m:endChr m:val=")"/>
              <m:sepChr m:val=""/>
              <m:grow/>
            </m:dPr>
            <m:e>
              <m:r>
                <m:t>x</m:t>
              </m:r>
            </m:e>
          </m:d>
          <m:r>
            <m:rPr>
              <m:sty m:val="p"/>
            </m:rPr>
            <m:t>=</m:t>
          </m:r>
          <m:sSub>
            <m:e>
              <m:r>
                <m:t>E</m:t>
              </m:r>
            </m:e>
            <m:sub>
              <m:r>
                <m:t>c</m:t>
              </m:r>
            </m:sub>
          </m:sSub>
          <m:d>
            <m:dPr>
              <m:begChr m:val="("/>
              <m:endChr m:val=")"/>
              <m:sepChr m:val=""/>
              <m:grow/>
            </m:dPr>
            <m:e>
              <m:r>
                <m:t>y</m:t>
              </m:r>
            </m:e>
          </m:d>
          <m:r>
            <m:rPr>
              <m:sty m:val="p"/>
            </m:rPr>
            <m:t>.</m:t>
          </m:r>
        </m:oMath>
      </m:oMathPara>
    </w:p>
    <w:p>
      <w:pPr>
        <w:pStyle w:val="FirstParagraph"/>
      </w:pPr>
      <w:r>
        <w:t xml:space="preserve">Hence cell</w:t>
      </w:r>
      <w:r>
        <w:t xml:space="preserve"> </w:t>
      </w:r>
      <m:oMath>
        <m:r>
          <m:t>c</m:t>
        </m:r>
      </m:oMath>
      <w:r>
        <w:t xml:space="preserve"> </w:t>
      </w:r>
      <w:r>
        <w:t xml:space="preserve">is a function only of</w:t>
      </w:r>
      <w:r>
        <w:t xml:space="preserve"> </w:t>
      </w:r>
      <m:oMath>
        <m:r>
          <m:t>x</m:t>
        </m:r>
        <m:sSub>
          <m:e>
            <m:r>
              <m:rPr>
                <m:sty m:val="p"/>
              </m:rPr>
              <m:t>|</m:t>
            </m:r>
          </m:e>
          <m:sub>
            <m:r>
              <m:t>N</m:t>
            </m:r>
            <m:d>
              <m:dPr>
                <m:begChr m:val="("/>
                <m:endChr m:val=")"/>
                <m:sepChr m:val=""/>
                <m:grow/>
              </m:dPr>
              <m:e>
                <m:r>
                  <m:t>c</m:t>
                </m:r>
              </m:e>
            </m:d>
          </m:sub>
        </m:sSub>
      </m:oMath>
      <w:r>
        <w:t xml:space="preserve">.</w:t>
      </w:r>
    </w:p>
    <w:p>
      <w:pPr>
        <w:pStyle w:val="BodyText"/>
      </w:pPr>
      <w:r>
        <w:rPr>
          <w:bCs/>
          <w:b/>
        </w:rPr>
        <w:t xml:space="preserve">Proof.</w:t>
      </w:r>
      <w:r>
        <w:t xml:space="preserve"> </w:t>
      </w:r>
      <w:r>
        <w:t xml:space="preserve">Transform</w:t>
      </w:r>
      <w:r>
        <w:t xml:space="preserve"> </w:t>
      </w:r>
      <m:oMath>
        <m:r>
          <m:t>x</m:t>
        </m:r>
      </m:oMath>
      <w:r>
        <w:t xml:space="preserve"> </w:t>
      </w:r>
      <w:r>
        <w:t xml:space="preserve">into</w:t>
      </w:r>
      <w:r>
        <w:t xml:space="preserve"> </w:t>
      </w:r>
      <m:oMath>
        <m:r>
          <m:t>y</m:t>
        </m:r>
      </m:oMath>
      <w:r>
        <w:t xml:space="preserve"> </w:t>
      </w:r>
      <w:r>
        <w:t xml:space="preserve">by flipping only coordinates outside</w:t>
      </w:r>
      <w:r>
        <w:t xml:space="preserve"> </w:t>
      </w:r>
      <m:oMath>
        <m:r>
          <m:t>N</m:t>
        </m:r>
        <m:d>
          <m:dPr>
            <m:begChr m:val="("/>
            <m:endChr m:val=")"/>
            <m:sepChr m:val=""/>
            <m:grow/>
          </m:dPr>
          <m:e>
            <m:r>
              <m:t>c</m:t>
            </m:r>
          </m:e>
        </m:d>
      </m:oMath>
      <w:r>
        <w:t xml:space="preserve">. By definition of essential support, none of those flips can change cell</w:t>
      </w:r>
      <w:r>
        <w:t xml:space="preserve"> </w:t>
      </w:r>
      <m:oMath>
        <m:r>
          <m:t>c</m:t>
        </m:r>
      </m:oMath>
      <w:r>
        <w:t xml:space="preserve">. Canonicality identifies every intermediate memory state with the encoding of the intermediate logical vector, so the content of</w:t>
      </w:r>
      <w:r>
        <w:t xml:space="preserve"> </w:t>
      </w:r>
      <m:oMath>
        <m:r>
          <m:t>c</m:t>
        </m:r>
      </m:oMath>
      <w:r>
        <w:t xml:space="preserve"> </w:t>
      </w:r>
      <w:r>
        <w:t xml:space="preserve">remains unchanged throughout the path.</w:t>
      </w:r>
      <w:r>
        <w:t xml:space="preserve"> </w:t>
      </w:r>
      <m:oMath>
        <m:r>
          <m:rPr>
            <m:sty m:val="p"/>
          </m:rPr>
          <m:t>▫</m:t>
        </m:r>
      </m:oMath>
    </w:p>
    <w:p>
      <w:pPr>
        <w:pStyle w:val="BodyText"/>
      </w:pPr>
      <w:r>
        <w:t xml:space="preserve">This is the first point at which fixed support and canonicality become essential. With history-dependent memory states or state-dependent support locations, the same static dependency set</w:t>
      </w:r>
      <w:r>
        <w:t xml:space="preserve"> </w:t>
      </w:r>
      <m:oMath>
        <m:r>
          <m:t>N</m:t>
        </m:r>
        <m:d>
          <m:dPr>
            <m:begChr m:val="("/>
            <m:endChr m:val=")"/>
            <m:sepChr m:val=""/>
            <m:grow/>
          </m:dPr>
          <m:e>
            <m:r>
              <m:t>c</m:t>
            </m:r>
          </m:e>
        </m:d>
      </m:oMath>
      <w:r>
        <w:t xml:space="preserve"> </w:t>
      </w:r>
      <w:r>
        <w:t xml:space="preserve">need not exist.</w:t>
      </w:r>
    </w:p>
    <w:bookmarkEnd w:id="36"/>
    <w:bookmarkStart w:id="37" w:name="active-coordinate-injectivity"/>
    <w:p>
      <w:pPr>
        <w:pStyle w:val="Heading2"/>
      </w:pPr>
      <w:r>
        <w:t xml:space="preserve">6.2 Active-coordinate injectivity</w:t>
      </w:r>
    </w:p>
    <w:p>
      <w:pPr>
        <w:pStyle w:val="FirstParagraph"/>
      </w:pPr>
      <w:r>
        <w:rPr>
          <w:bCs/>
          <w:b/>
        </w:rPr>
        <w:t xml:space="preserve">Lemma 6.2.</w:t>
      </w:r>
      <w:r>
        <w:t xml:space="preserve"> </w:t>
      </w:r>
      <w:r>
        <w:t xml:space="preserve">If two source vectors</w:t>
      </w:r>
      <w:r>
        <w:t xml:space="preserve"> </w:t>
      </w:r>
      <m:oMath>
        <m:r>
          <m:t>x</m:t>
        </m:r>
        <m:r>
          <m:rPr>
            <m:sty m:val="p"/>
          </m:rPr>
          <m:t>,</m:t>
        </m:r>
        <m:r>
          <m:t>y</m:t>
        </m:r>
      </m:oMath>
      <w:r>
        <w:t xml:space="preserve"> </w:t>
      </w:r>
      <w:r>
        <w:t xml:space="preserve">differ on some active coordinate</w:t>
      </w:r>
      <w:r>
        <w:t xml:space="preserve"> </w:t>
      </w:r>
      <m:oMath>
        <m:r>
          <m:t>j</m:t>
        </m:r>
        <m:r>
          <m:rPr>
            <m:sty m:val="p"/>
          </m:rPr>
          <m:t>∈</m:t>
        </m:r>
        <m:r>
          <m:t>A</m:t>
        </m:r>
      </m:oMath>
      <w:r>
        <w:t xml:space="preserve">, then</w:t>
      </w:r>
    </w:p>
    <w:p>
      <w:pPr>
        <w:pStyle w:val="BodyText"/>
      </w:pPr>
      <m:oMathPara>
        <m:oMathParaPr>
          <m:jc m:val="center"/>
        </m:oMathParaPr>
        <m:oMath>
          <m:r>
            <m:t>E</m:t>
          </m:r>
          <m:d>
            <m:dPr>
              <m:begChr m:val="("/>
              <m:endChr m:val=")"/>
              <m:sepChr m:val=""/>
              <m:grow/>
            </m:dPr>
            <m:e>
              <m:r>
                <m:t>x</m:t>
              </m:r>
            </m:e>
          </m:d>
          <m:r>
            <m:rPr>
              <m:sty m:val="p"/>
            </m:rPr>
            <m:t>≠</m:t>
          </m:r>
          <m:r>
            <m:t>E</m:t>
          </m:r>
          <m:d>
            <m:dPr>
              <m:begChr m:val="("/>
              <m:endChr m:val=")"/>
              <m:sepChr m:val=""/>
              <m:grow/>
            </m:dPr>
            <m:e>
              <m:r>
                <m:t>y</m:t>
              </m:r>
            </m:e>
          </m:d>
          <m:r>
            <m:rPr>
              <m:sty m:val="p"/>
            </m:rPr>
            <m:t>.</m:t>
          </m:r>
        </m:oMath>
      </m:oMathPara>
    </w:p>
    <w:p>
      <w:pPr>
        <w:pStyle w:val="FirstParagraph"/>
      </w:pPr>
      <w:r>
        <w:rPr>
          <w:bCs/>
          <w:b/>
        </w:rPr>
        <w:t xml:space="preserve">Proof.</w:t>
      </w:r>
      <w:r>
        <w:t xml:space="preserve"> </w:t>
      </w:r>
      <w:r>
        <w:t xml:space="preserve">Some requested batch contains</w:t>
      </w:r>
      <w:r>
        <w:t xml:space="preserve"> </w:t>
      </w:r>
      <m:oMath>
        <m:r>
          <m:t>j</m:t>
        </m:r>
      </m:oMath>
      <w:r>
        <w:t xml:space="preserve">. If</w:t>
      </w:r>
      <w:r>
        <w:t xml:space="preserve"> </w:t>
      </w:r>
      <m:oMath>
        <m:r>
          <m:t>E</m:t>
        </m:r>
        <m:d>
          <m:dPr>
            <m:begChr m:val="("/>
            <m:endChr m:val=")"/>
            <m:sepChr m:val=""/>
            <m:grow/>
          </m:dPr>
          <m:e>
            <m:r>
              <m:t>x</m:t>
            </m:r>
          </m:e>
        </m:d>
        <m:r>
          <m:rPr>
            <m:sty m:val="p"/>
          </m:rPr>
          <m:t>=</m:t>
        </m:r>
        <m:r>
          <m:t>E</m:t>
        </m:r>
        <m:d>
          <m:dPr>
            <m:begChr m:val="("/>
            <m:endChr m:val=")"/>
            <m:sepChr m:val=""/>
            <m:grow/>
          </m:dPr>
          <m:e>
            <m:r>
              <m:t>y</m:t>
            </m:r>
          </m:e>
        </m:d>
      </m:oMath>
      <w:r>
        <w:t xml:space="preserve">, the exact query algorithm would receive identical dynamic memory for both states and therefore return the same answer, although the requested vectors differ in coordinate</w:t>
      </w:r>
      <w:r>
        <w:t xml:space="preserve"> </w:t>
      </w:r>
      <m:oMath>
        <m:r>
          <m:t>j</m:t>
        </m:r>
      </m:oMath>
      <w:r>
        <w:t xml:space="preserve">.</w:t>
      </w:r>
      <w:r>
        <w:t xml:space="preserve"> </w:t>
      </w:r>
      <m:oMath>
        <m:r>
          <m:rPr>
            <m:sty m:val="p"/>
          </m:rPr>
          <m:t>▫</m:t>
        </m:r>
      </m:oMath>
    </w:p>
    <w:bookmarkEnd w:id="37"/>
    <w:bookmarkStart w:id="38" w:name="adaptive-hitting"/>
    <w:p>
      <w:pPr>
        <w:pStyle w:val="Heading2"/>
      </w:pPr>
      <w:r>
        <w:t xml:space="preserve">6.3 Adaptive hitting</w:t>
      </w:r>
    </w:p>
    <w:p>
      <w:pPr>
        <w:pStyle w:val="FirstParagraph"/>
      </w:pPr>
      <w:r>
        <w:rPr>
          <w:bCs/>
          <w:b/>
        </w:rPr>
        <w:t xml:space="preserve">Lemma 6.3 (fixed-support adaptive hitting).</w:t>
      </w:r>
      <w:r>
        <w:t xml:space="preserve"> </w:t>
      </w:r>
      <w:r>
        <w:t xml:space="preserve">Fix</w:t>
      </w:r>
      <w:r>
        <w:t xml:space="preserve"> </w:t>
      </w:r>
      <m:oMath>
        <m:r>
          <m:t>x</m:t>
        </m:r>
      </m:oMath>
      <w:r>
        <w:t xml:space="preserve">, a requested batch</w:t>
      </w:r>
      <w:r>
        <w:t xml:space="preserve"> </w:t>
      </w:r>
      <m:oMath>
        <m:r>
          <m:t>B</m:t>
        </m:r>
      </m:oMath>
      <w:r>
        <w:t xml:space="preserve">, and let</w:t>
      </w:r>
      <w:r>
        <w:t xml:space="preserve"> </w:t>
      </w:r>
      <m:oMath>
        <m:sSub>
          <m:e>
            <m:r>
              <m:t>P</m:t>
            </m:r>
          </m:e>
          <m:sub>
            <m:r>
              <m:t>B</m:t>
            </m:r>
          </m:sub>
        </m:sSub>
        <m:d>
          <m:dPr>
            <m:begChr m:val="("/>
            <m:endChr m:val=")"/>
            <m:sepChr m:val=""/>
            <m:grow/>
          </m:dPr>
          <m:e>
            <m:r>
              <m:t>x</m:t>
            </m:r>
          </m:e>
        </m:d>
      </m:oMath>
      <w:r>
        <w:t xml:space="preserve"> </w:t>
      </w:r>
      <w:r>
        <w:t xml:space="preserve">be the set of cells probed on the actual adaptive execution path. Then for every</w:t>
      </w:r>
      <w:r>
        <w:t xml:space="preserve"> </w:t>
      </w:r>
      <m:oMath>
        <m:r>
          <m:t>j</m:t>
        </m:r>
        <m:r>
          <m:rPr>
            <m:sty m:val="p"/>
          </m:rPr>
          <m:t>∈</m:t>
        </m:r>
        <m:r>
          <m:t>B</m:t>
        </m:r>
      </m:oMath>
      <w:r>
        <w:t xml:space="preserve">,</w:t>
      </w:r>
    </w:p>
    <w:p>
      <w:pPr>
        <w:pStyle w:val="BodyText"/>
      </w:pPr>
      <m:oMathPara>
        <m:oMathParaPr>
          <m:jc m:val="center"/>
        </m:oMathParaPr>
        <m:oMath>
          <m:sSub>
            <m:e>
              <m:r>
                <m:t>P</m:t>
              </m:r>
            </m:e>
            <m:sub>
              <m:r>
                <m:t>B</m:t>
              </m:r>
            </m:sub>
          </m:sSub>
          <m:d>
            <m:dPr>
              <m:begChr m:val="("/>
              <m:endChr m:val=")"/>
              <m:sepChr m:val=""/>
              <m:grow/>
            </m:dPr>
            <m:e>
              <m:r>
                <m:t>x</m:t>
              </m:r>
            </m:e>
          </m:d>
          <m:r>
            <m:rPr>
              <m:sty m:val="p"/>
            </m:rPr>
            <m:t>∩</m:t>
          </m:r>
          <m:sSub>
            <m:e>
              <m:r>
                <m:t>S</m:t>
              </m:r>
            </m:e>
            <m:sub>
              <m:r>
                <m:t>j</m:t>
              </m:r>
            </m:sub>
          </m:sSub>
          <m:r>
            <m:rPr>
              <m:sty m:val="p"/>
            </m:rPr>
            <m:t>≠</m:t>
          </m:r>
          <m:r>
            <m:rPr>
              <m:sty m:val="p"/>
            </m:rPr>
            <m:t>⌀</m:t>
          </m:r>
          <m:r>
            <m:rPr>
              <m:sty m:val="p"/>
            </m:rPr>
            <m:t>.</m:t>
          </m:r>
        </m:oMath>
      </m:oMathPara>
    </w:p>
    <w:p>
      <w:pPr>
        <w:pStyle w:val="FirstParagraph"/>
      </w:pPr>
      <w:r>
        <w:rPr>
          <w:bCs/>
          <w:b/>
        </w:rPr>
        <w:t xml:space="preserve">Proof.</w:t>
      </w:r>
      <w:r>
        <w:t xml:space="preserve"> </w:t>
      </w:r>
      <w:r>
        <w:t xml:space="preserve">Suppose the path avoids</w:t>
      </w:r>
      <w:r>
        <w:t xml:space="preserve"> </w:t>
      </w:r>
      <m:oMath>
        <m:sSub>
          <m:e>
            <m:r>
              <m:t>S</m:t>
            </m:r>
          </m:e>
          <m:sub>
            <m:r>
              <m:t>j</m:t>
            </m:r>
          </m:sub>
        </m:sSub>
      </m:oMath>
      <w:r>
        <w:t xml:space="preserve">. The encodings</w:t>
      </w:r>
      <w:r>
        <w:t xml:space="preserve"> </w:t>
      </w:r>
      <m:oMath>
        <m:r>
          <m:t>E</m:t>
        </m:r>
        <m:d>
          <m:dPr>
            <m:begChr m:val="("/>
            <m:endChr m:val=")"/>
            <m:sepChr m:val=""/>
            <m:grow/>
          </m:dPr>
          <m:e>
            <m:r>
              <m:t>x</m:t>
            </m:r>
          </m:e>
        </m:d>
      </m:oMath>
      <w:r>
        <w:t xml:space="preserve"> </w:t>
      </w:r>
      <w:r>
        <w:t xml:space="preserve">and</w:t>
      </w:r>
      <w:r>
        <w:t xml:space="preserve"> </w:t>
      </w:r>
      <m:oMath>
        <m:r>
          <m:t>E</m:t>
        </m:r>
        <m:d>
          <m:dPr>
            <m:begChr m:val="("/>
            <m:endChr m:val=")"/>
            <m:sepChr m:val=""/>
            <m:grow/>
          </m:dPr>
          <m:e>
            <m:r>
              <m:t>x</m:t>
            </m:r>
            <m:r>
              <m:rPr>
                <m:sty m:val="p"/>
              </m:rPr>
              <m:t>⊕</m:t>
            </m:r>
            <m:sSub>
              <m:e>
                <m:r>
                  <m:t>e</m:t>
                </m:r>
              </m:e>
              <m:sub>
                <m:r>
                  <m:t>j</m:t>
                </m:r>
              </m:sub>
            </m:sSub>
          </m:e>
        </m:d>
      </m:oMath>
      <w:r>
        <w:t xml:space="preserve"> </w:t>
      </w:r>
      <w:r>
        <w:t xml:space="preserve">differ only inside</w:t>
      </w:r>
      <w:r>
        <w:t xml:space="preserve"> </w:t>
      </w:r>
      <m:oMath>
        <m:sSub>
          <m:e>
            <m:r>
              <m:t>S</m:t>
            </m:r>
          </m:e>
          <m:sub>
            <m:r>
              <m:t>j</m:t>
            </m:r>
          </m:sub>
        </m:sSub>
      </m:oMath>
      <w:r>
        <w:t xml:space="preserve">. The first cell read on the run from</w:t>
      </w:r>
      <w:r>
        <w:t xml:space="preserve"> </w:t>
      </w:r>
      <m:oMath>
        <m:r>
          <m:t>x</m:t>
        </m:r>
      </m:oMath>
      <w:r>
        <w:t xml:space="preserve"> </w:t>
      </w:r>
      <w:r>
        <w:t xml:space="preserve">therefore has the same value in both states. Inductively, after identical transcripts the adaptive decoder chooses the same next address; that address lies on the original path, hence outside</w:t>
      </w:r>
      <w:r>
        <w:t xml:space="preserve"> </w:t>
      </w:r>
      <m:oMath>
        <m:sSub>
          <m:e>
            <m:r>
              <m:t>S</m:t>
            </m:r>
          </m:e>
          <m:sub>
            <m:r>
              <m:t>j</m:t>
            </m:r>
          </m:sub>
        </m:sSub>
      </m:oMath>
      <w:r>
        <w:t xml:space="preserve">, and again returns the same value. The complete transcript and output coincide, contradicting exactness because requested bit</w:t>
      </w:r>
      <w:r>
        <w:t xml:space="preserve"> </w:t>
      </w:r>
      <m:oMath>
        <m:r>
          <m:t>j</m:t>
        </m:r>
      </m:oMath>
      <w:r>
        <w:t xml:space="preserve"> </w:t>
      </w:r>
      <w:r>
        <w:t xml:space="preserve">changed.</w:t>
      </w:r>
      <w:r>
        <w:t xml:space="preserve"> </w:t>
      </w:r>
      <m:oMath>
        <m:r>
          <m:rPr>
            <m:sty m:val="p"/>
          </m:rPr>
          <m:t>▫</m:t>
        </m:r>
      </m:oMath>
    </w:p>
    <w:p>
      <w:pPr>
        <w:pStyle w:val="BodyText"/>
      </w:pPr>
      <w:r>
        <w:rPr>
          <w:bCs/>
          <w:b/>
        </w:rPr>
        <w:t xml:space="preserve">Corollary 6.4.</w:t>
      </w:r>
      <w:r>
        <w:t xml:space="preserve"> </w:t>
      </w:r>
      <w:r>
        <w:t xml:space="preserve">Every actual probe set is a hitting set for</w:t>
      </w:r>
      <w:r>
        <w:t xml:space="preserve"> </w:t>
      </w:r>
      <m:oMath>
        <m:r>
          <m:rPr>
            <m:sty m:val="p"/>
          </m:rPr>
          <m:t>{</m:t>
        </m:r>
        <m:sSub>
          <m:e>
            <m:r>
              <m:t>S</m:t>
            </m:r>
          </m:e>
          <m:sub>
            <m:r>
              <m:t>j</m:t>
            </m:r>
          </m:sub>
        </m:sSub>
        <m:r>
          <m:rPr>
            <m:sty m:val="p"/>
          </m:rPr>
          <m:t>:</m:t>
        </m:r>
        <m:r>
          <m:t>j</m:t>
        </m:r>
        <m:r>
          <m:rPr>
            <m:sty m:val="p"/>
          </m:rPr>
          <m:t>∈</m:t>
        </m:r>
        <m:r>
          <m:t>B</m:t>
        </m:r>
        <m:r>
          <m:rPr>
            <m:sty m:val="p"/>
          </m:rPr>
          <m:t>}</m:t>
        </m:r>
      </m:oMath>
      <w:r>
        <w:t xml:space="preserve">. If a batch contains</w:t>
      </w:r>
      <w:r>
        <w:t xml:space="preserve"> </w:t>
      </w:r>
      <m:oMath>
        <m:r>
          <m:t>r</m:t>
        </m:r>
      </m:oMath>
      <w:r>
        <w:t xml:space="preserve"> </w:t>
      </w:r>
      <w:r>
        <w:t xml:space="preserve">coordinates whose supports are pairwise disjoint, then</w:t>
      </w:r>
      <w:r>
        <w:t xml:space="preserve"> </w:t>
      </w:r>
      <m:oMath>
        <m:r>
          <m:t>q</m:t>
        </m:r>
        <m:r>
          <m:rPr>
            <m:sty m:val="p"/>
          </m:rPr>
          <m:t>≥</m:t>
        </m:r>
        <m:r>
          <m:t>r</m:t>
        </m:r>
      </m:oMath>
      <w:r>
        <w:t xml:space="preserve">.</w:t>
      </w:r>
    </w:p>
    <w:bookmarkEnd w:id="38"/>
    <w:bookmarkEnd w:id="39"/>
    <w:bookmarkStart w:id="45" w:name="random-family-events"/>
    <w:p>
      <w:pPr>
        <w:pStyle w:val="Heading1"/>
      </w:pPr>
      <w:r>
        <w:t xml:space="preserve">7. Random-family events</w:t>
      </w:r>
    </w:p>
    <w:p>
      <w:pPr>
        <w:pStyle w:val="FirstParagraph"/>
      </w:pPr>
      <w:r>
        <w:t xml:space="preserve">All events in this section hold simultaneously with probability</w:t>
      </w:r>
      <w:r>
        <w:t xml:space="preserve"> </w:t>
      </w:r>
      <m:oMath>
        <m:r>
          <m:t>1</m:t>
        </m:r>
        <m:r>
          <m:rPr>
            <m:sty m:val="p"/>
          </m:rPr>
          <m:t>−</m:t>
        </m:r>
        <m:r>
          <m:t>o</m:t>
        </m:r>
        <m:d>
          <m:dPr>
            <m:begChr m:val="("/>
            <m:endChr m:val=")"/>
            <m:sepChr m:val=""/>
            <m:grow/>
          </m:dPr>
          <m:e>
            <m:r>
              <m:t>1</m:t>
            </m:r>
          </m:e>
        </m:d>
      </m:oMath>
      <w:r>
        <w:t xml:space="preserve">.</w:t>
      </w:r>
    </w:p>
    <w:bookmarkStart w:id="40" w:name="almost-all-coordinates-are-active"/>
    <w:p>
      <w:pPr>
        <w:pStyle w:val="Heading2"/>
      </w:pPr>
      <w:r>
        <w:t xml:space="preserve">7.1 Almost all coordinates are active</w:t>
      </w:r>
    </w:p>
    <w:p>
      <w:pPr>
        <w:pStyle w:val="FirstParagraph"/>
      </w:pPr>
      <w:r>
        <w:rPr>
          <w:bCs/>
          <w:b/>
        </w:rPr>
        <w:t xml:space="preserve">Lemma 7.1.</w:t>
      </w:r>
      <w:r>
        <w:t xml:space="preserve"> </w:t>
      </w:r>
      <w:r>
        <w:t xml:space="preserve">With high probability,</w:t>
      </w:r>
    </w:p>
    <w:p>
      <w:pPr>
        <w:pStyle w:val="BodyText"/>
      </w:pPr>
      <m:oMathPara>
        <m:oMathParaPr>
          <m:jc m:val="center"/>
        </m:oMathParaPr>
        <m:oMath>
          <m:d>
            <m:dPr>
              <m:begChr m:val="|"/>
              <m:endChr m:val="|"/>
              <m:sepChr m:val=""/>
              <m:grow/>
            </m:dPr>
            <m:e>
              <m:d>
                <m:dPr>
                  <m:begChr m:val="["/>
                  <m:endChr m:val="]"/>
                  <m:sepChr m:val=""/>
                  <m:grow/>
                </m:dPr>
                <m:e>
                  <m:r>
                    <m:t>n</m:t>
                  </m:r>
                </m:e>
              </m:d>
              <m:r>
                <m:rPr>
                  <m:sty m:val="p"/>
                </m:rPr>
                <m:t>\</m:t>
              </m:r>
              <m:r>
                <m:t>A</m:t>
              </m:r>
            </m:e>
          </m:d>
          <m:r>
            <m:rPr>
              <m:sty m:val="p"/>
            </m:rPr>
            <m:t>≤</m:t>
          </m:r>
          <m:f>
            <m:fPr>
              <m:type m:val="bar"/>
            </m:fPr>
            <m:num>
              <m:r>
                <m:t>ε</m:t>
              </m:r>
              <m:r>
                <m:t>n</m:t>
              </m:r>
            </m:num>
            <m:den>
              <m:r>
                <m:t>4</m:t>
              </m:r>
            </m:den>
          </m:f>
          <m:r>
            <m:rPr>
              <m:sty m:val="p"/>
            </m:rPr>
            <m:t>.</m:t>
          </m:r>
        </m:oMath>
      </m:oMathPara>
    </w:p>
    <w:p>
      <w:pPr>
        <w:pStyle w:val="FirstParagraph"/>
      </w:pPr>
      <w:r>
        <w:rPr>
          <w:bCs/>
          <w:b/>
        </w:rPr>
        <w:t xml:space="preserve">Proof.</w:t>
      </w:r>
      <w:r>
        <w:t xml:space="preserve"> </w:t>
      </w:r>
      <w:r>
        <w:t xml:space="preserve">For fixed</w:t>
      </w:r>
      <w:r>
        <w:t xml:space="preserve"> </w:t>
      </w:r>
      <m:oMath>
        <m:r>
          <m:t>j</m:t>
        </m:r>
      </m:oMath>
      <w:r>
        <w:t xml:space="preserve">,</w:t>
      </w:r>
    </w:p>
    <w:p>
      <w:pPr>
        <w:pStyle w:val="BodyText"/>
      </w:pPr>
      <m:oMathPara>
        <m:oMathParaPr>
          <m:jc m:val="center"/>
        </m:oMathParaPr>
        <m:oMath>
          <m:r>
            <m:rPr>
              <m:sty m:val="p"/>
            </m:rPr>
            <m:t>Pr</m:t>
          </m:r>
          <m:d>
            <m:dPr>
              <m:begChr m:val="["/>
              <m:endChr m:val="]"/>
              <m:sepChr m:val=""/>
              <m:grow/>
            </m:dPr>
            <m:e>
              <m:r>
                <m:t>j</m:t>
              </m:r>
              <m:r>
                <m:rPr>
                  <m:sty m:val="p"/>
                </m:rPr>
                <m:t>∉</m:t>
              </m:r>
              <m:r>
                <m:t>A</m:t>
              </m:r>
            </m:e>
          </m:d>
          <m:r>
            <m:rPr>
              <m:sty m:val="p"/>
            </m:rPr>
            <m:t>=</m:t>
          </m:r>
          <m:sSup>
            <m:e>
              <m:d>
                <m:dPr>
                  <m:begChr m:val="("/>
                  <m:endChr m:val=")"/>
                  <m:sepChr m:val=""/>
                  <m:grow/>
                </m:dPr>
                <m:e>
                  <m:r>
                    <m:t>1</m:t>
                  </m:r>
                  <m:r>
                    <m:rPr>
                      <m:sty m:val="p"/>
                    </m:rPr>
                    <m:t>−</m:t>
                  </m:r>
                  <m:f>
                    <m:fPr>
                      <m:type m:val="bar"/>
                    </m:fPr>
                    <m:num>
                      <m:r>
                        <m:t>w</m:t>
                      </m:r>
                    </m:num>
                    <m:den>
                      <m:r>
                        <m:t>n</m:t>
                      </m:r>
                    </m:den>
                  </m:f>
                </m:e>
              </m:d>
            </m:e>
            <m:sup>
              <m:r>
                <m:t>M</m:t>
              </m:r>
            </m:sup>
          </m:sSup>
          <m:r>
            <m:rPr>
              <m:sty m:val="p"/>
            </m:rPr>
            <m:t>≤</m:t>
          </m:r>
          <m:r>
            <m:rPr>
              <m:sty m:val="p"/>
            </m:rPr>
            <m:t>exp</m:t>
          </m:r>
          <m:d>
            <m:dPr>
              <m:begChr m:val="("/>
              <m:endChr m:val=")"/>
              <m:sepChr m:val=""/>
              <m:grow/>
            </m:dPr>
            <m:e>
              <m:r>
                <m:rPr>
                  <m:sty m:val="p"/>
                </m:rPr>
                <m:t>−</m:t>
              </m:r>
              <m:r>
                <m:t>M</m:t>
              </m:r>
              <m:r>
                <m:t>w</m:t>
              </m:r>
              <m:r>
                <m:rPr>
                  <m:sty m:val="p"/>
                </m:rPr>
                <m:t>/</m:t>
              </m:r>
              <m:r>
                <m:t>n</m:t>
              </m:r>
            </m:e>
          </m:d>
          <m:r>
            <m:rPr>
              <m:sty m:val="p"/>
            </m:rPr>
            <m:t>≤</m:t>
          </m:r>
          <m:r>
            <m:rPr>
              <m:sty m:val="p"/>
            </m:rPr>
            <m:t>exp</m:t>
          </m:r>
          <m:d>
            <m:dPr>
              <m:begChr m:val="("/>
              <m:endChr m:val=")"/>
              <m:sepChr m:val=""/>
              <m:grow/>
            </m:dPr>
            <m:e>
              <m:r>
                <m:rPr>
                  <m:sty m:val="p"/>
                </m:rPr>
                <m:t>−</m:t>
              </m:r>
              <m:sSub>
                <m:e>
                  <m:r>
                    <m:t>μ</m:t>
                  </m:r>
                </m:e>
                <m:sub>
                  <m:r>
                    <m:rPr>
                      <m:sty m:val="p"/>
                    </m:rPr>
                    <m:t>−</m:t>
                  </m:r>
                </m:sub>
              </m:sSub>
              <m:r>
                <m:t>w</m:t>
              </m:r>
            </m:e>
          </m:d>
          <m:r>
            <m:rPr>
              <m:sty m:val="p"/>
            </m:rPr>
            <m:t>≤</m:t>
          </m:r>
          <m:sSup>
            <m:e>
              <m:r>
                <m:t>n</m:t>
              </m:r>
            </m:e>
            <m:sup>
              <m:r>
                <m:rPr>
                  <m:sty m:val="p"/>
                </m:rPr>
                <m:t>−</m:t>
              </m:r>
              <m:sSub>
                <m:e>
                  <m:r>
                    <m:t>μ</m:t>
                  </m:r>
                </m:e>
                <m:sub>
                  <m:r>
                    <m:rPr>
                      <m:sty m:val="p"/>
                    </m:rPr>
                    <m:t>−</m:t>
                  </m:r>
                </m:sub>
              </m:sSub>
              <m:sSub>
                <m:e>
                  <m:r>
                    <m:t>c</m:t>
                  </m:r>
                </m:e>
                <m:sub>
                  <m:r>
                    <m:rPr>
                      <m:sty m:val="p"/>
                    </m:rPr>
                    <m:t>−</m:t>
                  </m:r>
                </m:sub>
              </m:sSub>
            </m:sup>
          </m:sSup>
          <m:r>
            <m:rPr>
              <m:sty m:val="p"/>
            </m:rPr>
            <m:t>.</m:t>
          </m:r>
        </m:oMath>
      </m:oMathPara>
    </w:p>
    <w:p>
      <w:pPr>
        <w:pStyle w:val="FirstParagraph"/>
      </w:pPr>
      <w:r>
        <w:t xml:space="preserve">The expected number of inactive coordinates is therefore</w:t>
      </w:r>
      <w:r>
        <w:t xml:space="preserve"> </w:t>
      </w:r>
      <m:oMath>
        <m:r>
          <m:t>o</m:t>
        </m:r>
        <m:d>
          <m:dPr>
            <m:begChr m:val="("/>
            <m:endChr m:val=")"/>
            <m:sepChr m:val=""/>
            <m:grow/>
          </m:dPr>
          <m:e>
            <m:r>
              <m:t>n</m:t>
            </m:r>
          </m:e>
        </m:d>
      </m:oMath>
      <w:r>
        <w:t xml:space="preserve">. Markov’s inequality gives the stated linear bound.</w:t>
      </w:r>
      <w:r>
        <w:t xml:space="preserve"> </w:t>
      </w:r>
      <m:oMath>
        <m:r>
          <m:rPr>
            <m:sty m:val="p"/>
          </m:rPr>
          <m:t>▫</m:t>
        </m:r>
      </m:oMath>
    </w:p>
    <w:bookmarkEnd w:id="40"/>
    <w:bookmarkStart w:id="41" w:name="uniform-source-degree-bound"/>
    <w:p>
      <w:pPr>
        <w:pStyle w:val="Heading2"/>
      </w:pPr>
      <w:r>
        <w:t xml:space="preserve">7.2 Uniform source-degree bound</w:t>
      </w:r>
    </w:p>
    <w:p>
      <w:pPr>
        <w:pStyle w:val="FirstParagraph"/>
      </w:pPr>
      <w:r>
        <w:t xml:space="preserve">Let</w:t>
      </w:r>
    </w:p>
    <w:p>
      <w:pPr>
        <w:pStyle w:val="BodyText"/>
      </w:pPr>
      <m:oMathPara>
        <m:oMathParaPr>
          <m:jc m:val="center"/>
        </m:oMathParaPr>
        <m:oMath>
          <m:sSub>
            <m:e>
              <m:r>
                <m:t>d</m:t>
              </m:r>
            </m:e>
            <m:sub>
              <m:r>
                <m:t>j</m:t>
              </m:r>
            </m:sub>
          </m:sSub>
          <m:box>
            <m:boxPr>
              <m:opEmu m:val="on"/>
            </m:boxPr>
            <m:e>
              <m:r>
                <m:rPr>
                  <m:sty m:val="p"/>
                </m:rPr>
                <m:t>:=</m:t>
              </m:r>
            </m:e>
          </m:box>
          <m:d>
            <m:dPr>
              <m:begChr m:val="|"/>
              <m:endChr m:val="|"/>
              <m:sepChr m:val=""/>
              <m:grow/>
            </m:dPr>
            <m:e>
              <m:r>
                <m:rPr>
                  <m:sty m:val="p"/>
                </m:rPr>
                <m:t>{</m:t>
              </m:r>
              <m:r>
                <m:t>i</m:t>
              </m:r>
              <m:r>
                <m:rPr>
                  <m:sty m:val="p"/>
                </m:rPr>
                <m:t>:</m:t>
              </m:r>
              <m:r>
                <m:t>j</m:t>
              </m:r>
              <m:r>
                <m:rPr>
                  <m:sty m:val="p"/>
                </m:rPr>
                <m:t>∈</m:t>
              </m:r>
              <m:sSub>
                <m:e>
                  <m:r>
                    <m:t>B</m:t>
                  </m:r>
                </m:e>
                <m:sub>
                  <m:r>
                    <m:t>i</m:t>
                  </m:r>
                </m:sub>
              </m:sSub>
              <m:r>
                <m:rPr>
                  <m:sty m:val="p"/>
                </m:rPr>
                <m:t>}</m:t>
              </m:r>
            </m:e>
          </m:d>
          <m:r>
            <m:rPr>
              <m:sty m:val="p"/>
            </m:rPr>
            <m:t>.</m:t>
          </m:r>
        </m:oMath>
      </m:oMathPara>
    </w:p>
    <w:p>
      <w:pPr>
        <w:pStyle w:val="FirstParagraph"/>
      </w:pPr>
      <w:r>
        <w:rPr>
          <w:bCs/>
          <w:b/>
        </w:rPr>
        <w:t xml:space="preserve">Lemma 7.2.</w:t>
      </w:r>
      <w:r>
        <w:t xml:space="preserve"> </w:t>
      </w:r>
      <w:r>
        <w:t xml:space="preserve">There exists a constant</w:t>
      </w:r>
      <w:r>
        <w:t xml:space="preserve"> </w:t>
      </w:r>
      <m:oMath>
        <m:r>
          <m:t>Δ</m:t>
        </m:r>
        <m:r>
          <m:rPr>
            <m:sty m:val="p"/>
          </m:rPr>
          <m:t>=</m:t>
        </m:r>
        <m:r>
          <m:t>Δ</m:t>
        </m:r>
        <m:d>
          <m:dPr>
            <m:begChr m:val="("/>
            <m:endChr m:val=")"/>
            <m:sepChr m:val=""/>
            <m:grow/>
          </m:dPr>
          <m:e>
            <m:sSub>
              <m:e>
                <m:r>
                  <m:t>c</m:t>
                </m:r>
              </m:e>
              <m:sub>
                <m:r>
                  <m:rPr>
                    <m:sty m:val="p"/>
                  </m:rPr>
                  <m:t>−</m:t>
                </m:r>
              </m:sub>
            </m:sSub>
            <m:r>
              <m:rPr>
                <m:sty m:val="p"/>
              </m:rPr>
              <m:t>,</m:t>
            </m:r>
            <m:sSub>
              <m:e>
                <m:r>
                  <m:t>μ</m:t>
                </m:r>
              </m:e>
              <m:sub>
                <m:r>
                  <m:rPr>
                    <m:sty m:val="p"/>
                  </m:rPr>
                  <m:t>+</m:t>
                </m:r>
              </m:sub>
            </m:sSub>
          </m:e>
        </m:d>
      </m:oMath>
      <w:r>
        <w:t xml:space="preserve"> </w:t>
      </w:r>
      <w:r>
        <w:t xml:space="preserve">such that with high probability</w:t>
      </w:r>
    </w:p>
    <w:p>
      <w:pPr>
        <w:pStyle w:val="BodyText"/>
      </w:pPr>
      <m:oMathPara>
        <m:oMathParaPr>
          <m:jc m:val="center"/>
        </m:oMathParaPr>
        <m:oMath>
          <m:sSub>
            <m:e>
              <m:r>
                <m:t>d</m:t>
              </m:r>
            </m:e>
            <m:sub>
              <m:r>
                <m:t>j</m:t>
              </m:r>
            </m:sub>
          </m:sSub>
          <m:r>
            <m:rPr>
              <m:sty m:val="p"/>
            </m:rPr>
            <m:t>≤</m:t>
          </m:r>
          <m:r>
            <m:t>Δ</m:t>
          </m:r>
          <m:r>
            <m:t>w</m:t>
          </m:r>
          <m:r>
            <m:t>  </m:t>
          </m:r>
          <m:r>
            <m:rPr>
              <m:sty m:val="p"/>
            </m:rPr>
            <m:t>∀</m:t>
          </m:r>
          <m:r>
            <m:t>j</m:t>
          </m:r>
          <m:r>
            <m:rPr>
              <m:sty m:val="p"/>
            </m:rPr>
            <m:t>∈</m:t>
          </m:r>
          <m:d>
            <m:dPr>
              <m:begChr m:val="["/>
              <m:endChr m:val="]"/>
              <m:sepChr m:val=""/>
              <m:grow/>
            </m:dPr>
            <m:e>
              <m:r>
                <m:t>n</m:t>
              </m:r>
            </m:e>
          </m:d>
          <m:r>
            <m:rPr>
              <m:sty m:val="p"/>
            </m:rPr>
            <m:t>.</m:t>
          </m:r>
        </m:oMath>
      </m:oMathPara>
    </w:p>
    <w:p>
      <w:pPr>
        <w:pStyle w:val="FirstParagraph"/>
      </w:pPr>
      <w:r>
        <w:rPr>
          <w:bCs/>
          <w:b/>
        </w:rPr>
        <w:t xml:space="preserve">Proof.</w:t>
      </w:r>
      <w:r>
        <w:t xml:space="preserve"> </w:t>
      </w:r>
      <w:r>
        <w:t xml:space="preserve">For fixed</w:t>
      </w:r>
      <w:r>
        <w:t xml:space="preserve"> </w:t>
      </w:r>
      <m:oMath>
        <m:r>
          <m:t>j</m:t>
        </m:r>
      </m:oMath>
      <w:r>
        <w:t xml:space="preserve">,</w:t>
      </w:r>
      <w:r>
        <w:t xml:space="preserve"> </w:t>
      </w:r>
      <m:oMath>
        <m:sSub>
          <m:e>
            <m:r>
              <m:t>d</m:t>
            </m:r>
          </m:e>
          <m:sub>
            <m:r>
              <m:t>j</m:t>
            </m:r>
          </m:sub>
        </m:sSub>
      </m:oMath>
      <w:r>
        <w:t xml:space="preserve"> </w:t>
      </w:r>
      <w:r>
        <w:t xml:space="preserve">is binomial with mean at most</w:t>
      </w:r>
      <w:r>
        <w:t xml:space="preserve"> </w:t>
      </w:r>
      <m:oMath>
        <m:sSub>
          <m:e>
            <m:r>
              <m:t>μ</m:t>
            </m:r>
          </m:e>
          <m:sub>
            <m:r>
              <m:rPr>
                <m:sty m:val="p"/>
              </m:rPr>
              <m:t>+</m:t>
            </m:r>
          </m:sub>
        </m:sSub>
        <m:r>
          <m:t>w</m:t>
        </m:r>
      </m:oMath>
      <w:r>
        <w:t xml:space="preserve">. A Chernoff bound gives</w:t>
      </w:r>
    </w:p>
    <w:p>
      <w:pPr>
        <w:pStyle w:val="BodyText"/>
      </w:pPr>
      <m:oMathPara>
        <m:oMathParaPr>
          <m:jc m:val="center"/>
        </m:oMathParaPr>
        <m:oMath>
          <m:r>
            <m:rPr>
              <m:sty m:val="p"/>
            </m:rPr>
            <m:t>Pr</m:t>
          </m:r>
          <m:d>
            <m:dPr>
              <m:begChr m:val="["/>
              <m:endChr m:val="]"/>
              <m:sepChr m:val=""/>
              <m:grow/>
            </m:dPr>
            <m:e>
              <m:sSub>
                <m:e>
                  <m:r>
                    <m:t>d</m:t>
                  </m:r>
                </m:e>
                <m:sub>
                  <m:r>
                    <m:t>j</m:t>
                  </m:r>
                </m:sub>
              </m:sSub>
              <m:r>
                <m:rPr>
                  <m:sty m:val="p"/>
                </m:rPr>
                <m:t>≥</m:t>
              </m:r>
              <m:r>
                <m:t>Δ</m:t>
              </m:r>
              <m:r>
                <m:t>w</m:t>
              </m:r>
            </m:e>
          </m:d>
          <m:r>
            <m:rPr>
              <m:sty m:val="p"/>
            </m:rPr>
            <m:t>≤</m:t>
          </m:r>
          <m:sSup>
            <m:e>
              <m:d>
                <m:dPr>
                  <m:begChr m:val="("/>
                  <m:endChr m:val=")"/>
                  <m:sepChr m:val=""/>
                  <m:grow/>
                </m:dPr>
                <m:e>
                  <m:f>
                    <m:fPr>
                      <m:type m:val="bar"/>
                    </m:fPr>
                    <m:num>
                      <m:r>
                        <m:t>e</m:t>
                      </m:r>
                      <m:sSub>
                        <m:e>
                          <m:r>
                            <m:t>μ</m:t>
                          </m:r>
                        </m:e>
                        <m:sub>
                          <m:r>
                            <m:rPr>
                              <m:sty m:val="p"/>
                            </m:rPr>
                            <m:t>+</m:t>
                          </m:r>
                        </m:sub>
                      </m:sSub>
                    </m:num>
                    <m:den>
                      <m:r>
                        <m:t>Δ</m:t>
                      </m:r>
                    </m:den>
                  </m:f>
                </m:e>
              </m:d>
            </m:e>
            <m:sup>
              <m:r>
                <m:t>Δ</m:t>
              </m:r>
              <m:r>
                <m:t>w</m:t>
              </m:r>
            </m:sup>
          </m:sSup>
          <m:r>
            <m:rPr>
              <m:sty m:val="p"/>
            </m:rPr>
            <m:t>.</m:t>
          </m:r>
        </m:oMath>
      </m:oMathPara>
    </w:p>
    <w:p>
      <w:pPr>
        <w:pStyle w:val="FirstParagraph"/>
      </w:pPr>
      <w:r>
        <w:t xml:space="preserve">Choose</w:t>
      </w:r>
      <w:r>
        <w:t xml:space="preserve"> </w:t>
      </w:r>
      <m:oMath>
        <m:r>
          <m:t>Δ</m:t>
        </m:r>
      </m:oMath>
      <w:r>
        <w:t xml:space="preserve"> </w:t>
      </w:r>
      <w:r>
        <w:t xml:space="preserve">large enough that the right side is at most</w:t>
      </w:r>
      <w:r>
        <w:t xml:space="preserve"> </w:t>
      </w:r>
      <m:oMath>
        <m:sSup>
          <m:e>
            <m:r>
              <m:t>n</m:t>
            </m:r>
          </m:e>
          <m:sup>
            <m:r>
              <m:rPr>
                <m:sty m:val="p"/>
              </m:rPr>
              <m:t>−</m:t>
            </m:r>
            <m:r>
              <m:t>3</m:t>
            </m:r>
          </m:sup>
        </m:sSup>
      </m:oMath>
      <w:r>
        <w:t xml:space="preserve"> </w:t>
      </w:r>
      <w:r>
        <w:t xml:space="preserve">for every</w:t>
      </w:r>
      <w:r>
        <w:t xml:space="preserve"> </w:t>
      </w:r>
      <m:oMath>
        <m:r>
          <m:t>w</m:t>
        </m:r>
        <m:r>
          <m:rPr>
            <m:sty m:val="p"/>
          </m:rPr>
          <m:t>≥</m:t>
        </m:r>
        <m:sSub>
          <m:e>
            <m:r>
              <m:t>c</m:t>
            </m:r>
          </m:e>
          <m:sub>
            <m:r>
              <m:rPr>
                <m:sty m:val="p"/>
              </m:rPr>
              <m:t>−</m:t>
            </m:r>
          </m:sub>
        </m:sSub>
        <m:r>
          <m:rPr>
            <m:sty m:val="p"/>
          </m:rPr>
          <m:t>log</m:t>
        </m:r>
        <m:r>
          <m:t>n</m:t>
        </m:r>
      </m:oMath>
      <w:r>
        <w:t xml:space="preserve">, then union bound over the</w:t>
      </w:r>
      <w:r>
        <w:t xml:space="preserve"> </w:t>
      </w:r>
      <m:oMath>
        <m:r>
          <m:t>n</m:t>
        </m:r>
      </m:oMath>
      <w:r>
        <w:t xml:space="preserve"> </w:t>
      </w:r>
      <w:r>
        <w:t xml:space="preserve">coordinates.</w:t>
      </w:r>
      <w:r>
        <w:t xml:space="preserve"> </w:t>
      </w:r>
      <m:oMath>
        <m:r>
          <m:rPr>
            <m:sty m:val="p"/>
          </m:rPr>
          <m:t>▫</m:t>
        </m:r>
      </m:oMath>
    </w:p>
    <w:bookmarkEnd w:id="41"/>
    <w:bookmarkStart w:id="42" w:name="uniform-richness-of-linear-size-sets"/>
    <w:p>
      <w:pPr>
        <w:pStyle w:val="Heading2"/>
      </w:pPr>
      <w:r>
        <w:t xml:space="preserve">7.3 Uniform richness of linear-size sets</w:t>
      </w:r>
    </w:p>
    <w:p>
      <w:pPr>
        <w:pStyle w:val="FirstParagraph"/>
      </w:pPr>
      <w:r>
        <w:rPr>
          <w:bCs/>
          <w:b/>
        </w:rPr>
        <w:t xml:space="preserve">Lemma 7.3.</w:t>
      </w:r>
      <w:r>
        <w:t xml:space="preserve"> </w:t>
      </w:r>
      <w:r>
        <w:t xml:space="preserve">With high probability, every</w:t>
      </w:r>
      <w:r>
        <w:t xml:space="preserve"> </w:t>
      </w:r>
      <m:oMath>
        <m:r>
          <m:t>C</m:t>
        </m:r>
        <m:r>
          <m:rPr>
            <m:sty m:val="p"/>
          </m:rPr>
          <m:t>⊆</m:t>
        </m:r>
        <m:d>
          <m:dPr>
            <m:begChr m:val="["/>
            <m:endChr m:val="]"/>
            <m:sepChr m:val=""/>
            <m:grow/>
          </m:dPr>
          <m:e>
            <m:r>
              <m:t>n</m:t>
            </m:r>
          </m:e>
        </m:d>
      </m:oMath>
      <w:r>
        <w:t xml:space="preserve"> </w:t>
      </w:r>
      <w:r>
        <w:t xml:space="preserve">with</w:t>
      </w:r>
      <w:r>
        <w:t xml:space="preserve"> </w:t>
      </w:r>
      <m:oMath>
        <m:d>
          <m:dPr>
            <m:begChr m:val="|"/>
            <m:endChr m:val="|"/>
            <m:sepChr m:val=""/>
            <m:grow/>
          </m:dPr>
          <m:e>
            <m:r>
              <m:t>C</m:t>
            </m:r>
          </m:e>
        </m:d>
        <m:r>
          <m:rPr>
            <m:sty m:val="p"/>
          </m:rPr>
          <m:t>≥</m:t>
        </m:r>
        <m:r>
          <m:t>δ</m:t>
        </m:r>
        <m:r>
          <m:t>n</m:t>
        </m:r>
      </m:oMath>
      <w:r>
        <w:t xml:space="preserve"> </w:t>
      </w:r>
      <w:r>
        <w:t xml:space="preserve">has at least</w:t>
      </w:r>
      <w:r>
        <w:t xml:space="preserve"> </w:t>
      </w:r>
      <m:oMath>
        <m:r>
          <m:t>M</m:t>
        </m:r>
        <m:r>
          <m:rPr>
            <m:sty m:val="p"/>
          </m:rPr>
          <m:t>/</m:t>
        </m:r>
        <m:r>
          <m:t>2</m:t>
        </m:r>
      </m:oMath>
      <w:r>
        <w:t xml:space="preserve"> </w:t>
      </w:r>
      <w:r>
        <w:t xml:space="preserve">batches satisfying</w:t>
      </w:r>
    </w:p>
    <w:p>
      <w:pPr>
        <w:pStyle w:val="BodyText"/>
      </w:pPr>
      <m:oMathPara>
        <m:oMathParaPr>
          <m:jc m:val="center"/>
        </m:oMathParaPr>
        <m:oMath>
          <m:d>
            <m:dPr>
              <m:begChr m:val="|"/>
              <m:endChr m:val="|"/>
              <m:sepChr m:val=""/>
              <m:grow/>
            </m:dPr>
            <m:e>
              <m:sSub>
                <m:e>
                  <m:r>
                    <m:t>B</m:t>
                  </m:r>
                </m:e>
                <m:sub>
                  <m:r>
                    <m:t>i</m:t>
                  </m:r>
                </m:sub>
              </m:sSub>
              <m:r>
                <m:rPr>
                  <m:sty m:val="p"/>
                </m:rPr>
                <m:t>∩</m:t>
              </m:r>
              <m:r>
                <m:t>C</m:t>
              </m:r>
            </m:e>
          </m:d>
          <m:r>
            <m:rPr>
              <m:sty m:val="p"/>
            </m:rPr>
            <m:t>≥</m:t>
          </m:r>
          <m:f>
            <m:fPr>
              <m:type m:val="bar"/>
            </m:fPr>
            <m:num>
              <m:r>
                <m:t>δ</m:t>
              </m:r>
              <m:r>
                <m:t>w</m:t>
              </m:r>
            </m:num>
            <m:den>
              <m:r>
                <m:t>2</m:t>
              </m:r>
            </m:den>
          </m:f>
          <m:r>
            <m:rPr>
              <m:sty m:val="p"/>
            </m:rPr>
            <m:t>.</m:t>
          </m:r>
        </m:oMath>
      </m:oMathPara>
    </w:p>
    <w:p>
      <w:pPr>
        <w:pStyle w:val="FirstParagraph"/>
      </w:pPr>
      <w:r>
        <w:rPr>
          <w:bCs/>
          <w:b/>
        </w:rPr>
        <w:t xml:space="preserve">Proof.</w:t>
      </w:r>
      <w:r>
        <w:t xml:space="preserve"> </w:t>
      </w:r>
      <w:r>
        <w:t xml:space="preserve">Fix</w:t>
      </w:r>
      <w:r>
        <w:t xml:space="preserve"> </w:t>
      </w:r>
      <m:oMath>
        <m:r>
          <m:t>C</m:t>
        </m:r>
      </m:oMath>
      <w:r>
        <w:t xml:space="preserve">. For one batch,</w:t>
      </w:r>
      <w:r>
        <w:t xml:space="preserve"> </w:t>
      </w:r>
      <m:oMath>
        <m:r>
          <m:t>X</m:t>
        </m:r>
        <m:r>
          <m:rPr>
            <m:sty m:val="p"/>
          </m:rPr>
          <m:t>=</m:t>
        </m:r>
        <m:d>
          <m:dPr>
            <m:begChr m:val="|"/>
            <m:endChr m:val="|"/>
            <m:sepChr m:val=""/>
            <m:grow/>
          </m:dPr>
          <m:e>
            <m:sSub>
              <m:e>
                <m:r>
                  <m:t>B</m:t>
                </m:r>
              </m:e>
              <m:sub>
                <m:r>
                  <m:t>i</m:t>
                </m:r>
              </m:sub>
            </m:sSub>
            <m:r>
              <m:rPr>
                <m:sty m:val="p"/>
              </m:rPr>
              <m:t>∩</m:t>
            </m:r>
            <m:r>
              <m:t>C</m:t>
            </m:r>
          </m:e>
        </m:d>
      </m:oMath>
      <w:r>
        <w:t xml:space="preserve"> </w:t>
      </w:r>
      <w:r>
        <w:t xml:space="preserve">is hypergeometric with mean at least</w:t>
      </w:r>
      <w:r>
        <w:t xml:space="preserve"> </w:t>
      </w:r>
      <m:oMath>
        <m:r>
          <m:t>δ</m:t>
        </m:r>
        <m:r>
          <m:t>w</m:t>
        </m:r>
      </m:oMath>
      <w:r>
        <w:t xml:space="preserve">. The usual hypergeometric lower-tail Chernoff inequality gives</w:t>
      </w:r>
    </w:p>
    <w:p>
      <w:pPr>
        <w:pStyle w:val="BodyText"/>
      </w:pPr>
      <m:oMathPara>
        <m:oMathParaPr>
          <m:jc m:val="center"/>
        </m:oMathParaPr>
        <m:oMath>
          <m:r>
            <m:rPr>
              <m:sty m:val="p"/>
            </m:rPr>
            <m:t>Pr</m:t>
          </m:r>
          <m:d>
            <m:dPr>
              <m:begChr m:val="["/>
              <m:endChr m:val="]"/>
              <m:sepChr m:val=""/>
              <m:grow/>
            </m:dPr>
            <m:e>
              <m:r>
                <m:t>X</m:t>
              </m:r>
              <m:r>
                <m:rPr>
                  <m:sty m:val="p"/>
                </m:rPr>
                <m:t>&lt;</m:t>
              </m:r>
              <m:r>
                <m:t>δ</m:t>
              </m:r>
              <m:r>
                <m:t>w</m:t>
              </m:r>
              <m:r>
                <m:rPr>
                  <m:sty m:val="p"/>
                </m:rPr>
                <m:t>/</m:t>
              </m:r>
              <m:r>
                <m:t>2</m:t>
              </m:r>
            </m:e>
          </m:d>
          <m:r>
            <m:rPr>
              <m:sty m:val="p"/>
            </m:rPr>
            <m:t>≤</m:t>
          </m:r>
          <m:sSup>
            <m:e>
              <m:r>
                <m:t>e</m:t>
              </m:r>
            </m:e>
            <m:sup>
              <m:r>
                <m:rPr>
                  <m:sty m:val="p"/>
                </m:rPr>
                <m:t>−</m:t>
              </m:r>
              <m:r>
                <m:t>δ</m:t>
              </m:r>
              <m:r>
                <m:t>w</m:t>
              </m:r>
              <m:r>
                <m:rPr>
                  <m:sty m:val="p"/>
                </m:rPr>
                <m:t>/</m:t>
              </m:r>
              <m:r>
                <m:t>8</m:t>
              </m:r>
            </m:sup>
          </m:sSup>
          <m:r>
            <m:rPr>
              <m:sty m:val="p"/>
            </m:rPr>
            <m:t>=</m:t>
          </m:r>
          <m:r>
            <m:rPr>
              <m:sty m:val="p"/>
            </m:rPr>
            <m:t>:</m:t>
          </m:r>
          <m:r>
            <m:t>p</m:t>
          </m:r>
          <m:r>
            <m:rPr>
              <m:sty m:val="p"/>
            </m:rPr>
            <m:t>.</m:t>
          </m:r>
        </m:oMath>
      </m:oMathPara>
    </w:p>
    <w:p>
      <w:pPr>
        <w:pStyle w:val="FirstParagraph"/>
      </w:pPr>
      <w:r>
        <w:t xml:space="preserve">The</w:t>
      </w:r>
      <w:r>
        <w:t xml:space="preserve"> </w:t>
      </w:r>
      <m:oMath>
        <m:r>
          <m:t>M</m:t>
        </m:r>
      </m:oMath>
      <w:r>
        <w:t xml:space="preserve"> </w:t>
      </w:r>
      <w:r>
        <w:t xml:space="preserve">batches are independent. The probability that at least</w:t>
      </w:r>
      <w:r>
        <w:t xml:space="preserve"> </w:t>
      </w:r>
      <m:oMath>
        <m:r>
          <m:t>M</m:t>
        </m:r>
        <m:r>
          <m:rPr>
            <m:sty m:val="p"/>
          </m:rPr>
          <m:t>/</m:t>
        </m:r>
        <m:r>
          <m:t>2</m:t>
        </m:r>
      </m:oMath>
      <w:r>
        <w:t xml:space="preserve"> </w:t>
      </w:r>
      <w:r>
        <w:t xml:space="preserve">batches are bad is at most</w:t>
      </w:r>
    </w:p>
    <w:p>
      <w:pPr>
        <w:pStyle w:val="BodyText"/>
      </w:pPr>
      <m:oMathPara>
        <m:oMathParaPr>
          <m:jc m:val="center"/>
        </m:oMathParaPr>
        <m:oMath>
          <m:sSup>
            <m:e>
              <m:r>
                <m:t>2</m:t>
              </m:r>
            </m:e>
            <m:sup>
              <m:r>
                <m:t>M</m:t>
              </m:r>
            </m:sup>
          </m:sSup>
          <m:sSup>
            <m:e>
              <m:r>
                <m:t>p</m:t>
              </m:r>
            </m:e>
            <m:sup>
              <m:r>
                <m:t>M</m:t>
              </m:r>
              <m:r>
                <m:rPr>
                  <m:sty m:val="p"/>
                </m:rPr>
                <m:t>/</m:t>
              </m:r>
              <m:r>
                <m:t>2</m:t>
              </m:r>
            </m:sup>
          </m:sSup>
          <m:r>
            <m:rPr>
              <m:sty m:val="p"/>
            </m:rPr>
            <m:t>≤</m:t>
          </m:r>
          <m:r>
            <m:rPr>
              <m:sty m:val="p"/>
            </m:rPr>
            <m:t>exp</m:t>
          </m:r>
          <m:d>
            <m:dPr>
              <m:begChr m:val="("/>
              <m:endChr m:val=")"/>
              <m:sepChr m:val=""/>
              <m:grow/>
            </m:dPr>
            <m:e>
              <m:r>
                <m:t>M</m:t>
              </m:r>
              <m:r>
                <m:rPr>
                  <m:sty m:val="p"/>
                </m:rPr>
                <m:t>log</m:t>
              </m:r>
              <m:r>
                <m:t>2</m:t>
              </m:r>
              <m:r>
                <m:rPr>
                  <m:sty m:val="p"/>
                </m:rPr>
                <m:t>−</m:t>
              </m:r>
              <m:f>
                <m:fPr>
                  <m:type m:val="bar"/>
                </m:fPr>
                <m:num>
                  <m:r>
                    <m:t>δ</m:t>
                  </m:r>
                  <m:r>
                    <m:t>M</m:t>
                  </m:r>
                  <m:r>
                    <m:t>w</m:t>
                  </m:r>
                </m:num>
                <m:den>
                  <m:r>
                    <m:t>16</m:t>
                  </m:r>
                </m:den>
              </m:f>
            </m:e>
          </m:d>
          <m:r>
            <m:rPr>
              <m:sty m:val="p"/>
            </m:rPr>
            <m:t>=</m:t>
          </m:r>
          <m:r>
            <m:rPr>
              <m:sty m:val="p"/>
            </m:rPr>
            <m:t>exp</m:t>
          </m:r>
          <m:d>
            <m:dPr>
              <m:begChr m:val="("/>
              <m:endChr m:val=")"/>
              <m:sepChr m:val=""/>
              <m:grow/>
            </m:dPr>
            <m:e>
              <m:r>
                <m:rPr>
                  <m:sty m:val="p"/>
                </m:rPr>
                <m:t>−</m:t>
              </m:r>
              <m:r>
                <m:t>Ω</m:t>
              </m:r>
              <m:d>
                <m:dPr>
                  <m:begChr m:val="("/>
                  <m:endChr m:val=")"/>
                  <m:sepChr m:val=""/>
                  <m:grow/>
                </m:dPr>
                <m:e>
                  <m:r>
                    <m:t>n</m:t>
                  </m:r>
                  <m:r>
                    <m:t>w</m:t>
                  </m:r>
                </m:e>
              </m:d>
            </m:e>
          </m:d>
          <m:r>
            <m:rPr>
              <m:sty m:val="p"/>
            </m:rPr>
            <m:t>.</m:t>
          </m:r>
        </m:oMath>
      </m:oMathPara>
    </w:p>
    <w:p>
      <w:pPr>
        <w:pStyle w:val="FirstParagraph"/>
      </w:pPr>
      <w:r>
        <w:t xml:space="preserve">There are at most</w:t>
      </w:r>
      <w:r>
        <w:t xml:space="preserve"> </w:t>
      </w:r>
      <m:oMath>
        <m:sSup>
          <m:e>
            <m:r>
              <m:t>2</m:t>
            </m:r>
          </m:e>
          <m:sup>
            <m:r>
              <m:t>n</m:t>
            </m:r>
          </m:sup>
        </m:sSup>
      </m:oMath>
      <w:r>
        <w:t xml:space="preserve"> </w:t>
      </w:r>
      <w:r>
        <w:t xml:space="preserve">choices of</w:t>
      </w:r>
      <w:r>
        <w:t xml:space="preserve"> </w:t>
      </w:r>
      <m:oMath>
        <m:r>
          <m:t>C</m:t>
        </m:r>
      </m:oMath>
      <w:r>
        <w:t xml:space="preserve">, and</w:t>
      </w:r>
      <w:r>
        <w:t xml:space="preserve"> </w:t>
      </w:r>
      <m:oMath>
        <m:r>
          <m:t>w</m:t>
        </m:r>
        <m:r>
          <m:rPr>
            <m:sty m:val="p"/>
          </m:rPr>
          <m:t>=</m:t>
        </m:r>
        <m:r>
          <m:t>Θ</m:t>
        </m:r>
        <m:d>
          <m:dPr>
            <m:begChr m:val="("/>
            <m:endChr m:val=")"/>
            <m:sepChr m:val=""/>
            <m:grow/>
          </m:dPr>
          <m:e>
            <m:r>
              <m:rPr>
                <m:sty m:val="p"/>
              </m:rPr>
              <m:t>log</m:t>
            </m:r>
            <m:r>
              <m:t>n</m:t>
            </m:r>
          </m:e>
        </m:d>
      </m:oMath>
      <w:r>
        <w:t xml:space="preserve">, so a union bound remains</w:t>
      </w:r>
      <w:r>
        <w:t xml:space="preserve"> </w:t>
      </w:r>
      <m:oMath>
        <m:r>
          <m:t>o</m:t>
        </m:r>
        <m:d>
          <m:dPr>
            <m:begChr m:val="("/>
            <m:endChr m:val=")"/>
            <m:sepChr m:val=""/>
            <m:grow/>
          </m:dPr>
          <m:e>
            <m:r>
              <m:t>1</m:t>
            </m:r>
          </m:e>
        </m:d>
      </m:oMath>
      <w:r>
        <w:t xml:space="preserve">.</w:t>
      </w:r>
      <w:r>
        <w:t xml:space="preserve"> </w:t>
      </w:r>
      <m:oMath>
        <m:r>
          <m:rPr>
            <m:sty m:val="p"/>
          </m:rPr>
          <m:t>▫</m:t>
        </m:r>
      </m:oMath>
    </w:p>
    <w:bookmarkEnd w:id="42"/>
    <w:bookmarkStart w:id="43" w:name="X963062b7e8ea8cf9c8be350f2ecaadd1b1b0ccb"/>
    <w:p>
      <w:pPr>
        <w:pStyle w:val="Heading2"/>
      </w:pPr>
      <w:r>
        <w:t xml:space="preserve">7.4 Uniform spreading on polylogarithmic sets</w:t>
      </w:r>
    </w:p>
    <w:p>
      <w:pPr>
        <w:pStyle w:val="FirstParagraph"/>
      </w:pPr>
      <w:r>
        <w:t xml:space="preserve">Define</w:t>
      </w:r>
    </w:p>
    <w:p>
      <w:pPr>
        <w:pStyle w:val="BodyText"/>
      </w:pPr>
      <m:oMathPara>
        <m:oMathParaPr>
          <m:jc m:val="center"/>
        </m:oMathParaPr>
        <m:oMath>
          <m:sSub>
            <m:e>
              <m:r>
                <m:t>D</m:t>
              </m:r>
            </m:e>
            <m:sub>
              <m:r>
                <m:t>0</m:t>
              </m:r>
            </m:sub>
          </m:sSub>
          <m:box>
            <m:boxPr>
              <m:opEmu m:val="on"/>
            </m:boxPr>
            <m:e>
              <m:r>
                <m:rPr>
                  <m:sty m:val="p"/>
                </m:rPr>
                <m:t>:=</m:t>
              </m:r>
            </m:e>
          </m:box>
          <m:d>
            <m:dPr>
              <m:begChr m:val="("/>
              <m:endChr m:val=")"/>
              <m:sepChr m:val=""/>
              <m:grow/>
            </m:dPr>
            <m:e>
              <m:r>
                <m:t>2</m:t>
              </m:r>
              <m:r>
                <m:t>a</m:t>
              </m:r>
              <m:r>
                <m:t>w</m:t>
              </m:r>
              <m:r>
                <m:rPr>
                  <m:sty m:val="p"/>
                </m:rPr>
                <m:t>+</m:t>
              </m:r>
              <m:r>
                <m:t>1</m:t>
              </m:r>
            </m:e>
          </m:d>
          <m:r>
            <m:t>w</m:t>
          </m:r>
          <m:r>
            <m:rPr>
              <m:sty m:val="p"/>
            </m:rPr>
            <m:t>=</m:t>
          </m:r>
          <m:r>
            <m:t>O</m:t>
          </m:r>
          <m:d>
            <m:dPr>
              <m:begChr m:val="("/>
              <m:endChr m:val=")"/>
              <m:sepChr m:val=""/>
              <m:grow/>
            </m:dPr>
            <m:e>
              <m:sSup>
                <m:e>
                  <m:r>
                    <m:t>w</m:t>
                  </m:r>
                </m:e>
                <m:sup>
                  <m:r>
                    <m:t>2</m:t>
                  </m:r>
                </m:sup>
              </m:sSup>
            </m:e>
          </m:d>
          <m:r>
            <m:rPr>
              <m:sty m:val="p"/>
            </m:rPr>
            <m:t>.</m:t>
          </m:r>
        </m:oMath>
      </m:oMathPara>
    </w:p>
    <w:p>
      <w:pPr>
        <w:pStyle w:val="FirstParagraph"/>
      </w:pPr>
      <w:r>
        <w:t xml:space="preserve">For</w:t>
      </w:r>
      <w:r>
        <w:t xml:space="preserve"> </w:t>
      </w:r>
      <m:oMath>
        <m:r>
          <m:t>S</m:t>
        </m:r>
        <m:r>
          <m:rPr>
            <m:sty m:val="p"/>
          </m:rPr>
          <m:t>⊆</m:t>
        </m:r>
        <m:d>
          <m:dPr>
            <m:begChr m:val="["/>
            <m:endChr m:val="]"/>
            <m:sepChr m:val=""/>
            <m:grow/>
          </m:dPr>
          <m:e>
            <m:r>
              <m:t>n</m:t>
            </m:r>
          </m:e>
        </m:d>
      </m:oMath>
      <w:r>
        <w:t xml:space="preserve">, let</w:t>
      </w:r>
    </w:p>
    <w:p>
      <w:pPr>
        <w:pStyle w:val="BodyText"/>
      </w:pPr>
      <m:oMathPara>
        <m:oMathParaPr>
          <m:jc m:val="center"/>
        </m:oMathParaPr>
        <m:oMath>
          <m:r>
            <m:t>Z</m:t>
          </m:r>
          <m:d>
            <m:dPr>
              <m:begChr m:val="("/>
              <m:endChr m:val=")"/>
              <m:sepChr m:val=""/>
              <m:grow/>
            </m:dPr>
            <m:e>
              <m:r>
                <m:t>S</m:t>
              </m:r>
            </m:e>
          </m:d>
          <m:box>
            <m:boxPr>
              <m:opEmu m:val="on"/>
            </m:boxPr>
            <m:e>
              <m:r>
                <m:rPr>
                  <m:sty m:val="p"/>
                </m:rPr>
                <m:t>:=</m:t>
              </m:r>
            </m:e>
          </m:box>
          <m:nary>
            <m:naryPr>
              <m:chr m:val="∑"/>
              <m:limLoc m:val="undOvr"/>
              <m:subHide m:val="off"/>
              <m:supHide m:val="off"/>
            </m:naryPr>
            <m:sub>
              <m:r>
                <m:t>i</m:t>
              </m:r>
              <m:r>
                <m:rPr>
                  <m:sty m:val="p"/>
                </m:rPr>
                <m:t>=</m:t>
              </m:r>
              <m:r>
                <m:t>1</m:t>
              </m:r>
            </m:sub>
            <m:sup>
              <m:r>
                <m:t>M</m:t>
              </m:r>
            </m:sup>
            <m:e>
              <m:sSub>
                <m:e>
                  <m:d>
                    <m:dPr>
                      <m:begChr m:val="("/>
                      <m:endChr m:val=")"/>
                      <m:sepChr m:val=""/>
                      <m:grow/>
                    </m:dPr>
                    <m:e>
                      <m:d>
                        <m:dPr>
                          <m:begChr m:val="|"/>
                          <m:endChr m:val="|"/>
                          <m:sepChr m:val=""/>
                          <m:grow/>
                        </m:dPr>
                        <m:e>
                          <m:sSub>
                            <m:e>
                              <m:r>
                                <m:t>B</m:t>
                              </m:r>
                            </m:e>
                            <m:sub>
                              <m:r>
                                <m:t>i</m:t>
                              </m:r>
                            </m:sub>
                          </m:sSub>
                          <m:r>
                            <m:rPr>
                              <m:sty m:val="p"/>
                            </m:rPr>
                            <m:t>∩</m:t>
                          </m:r>
                          <m:r>
                            <m:t>S</m:t>
                          </m:r>
                        </m:e>
                      </m:d>
                      <m:r>
                        <m:rPr>
                          <m:sty m:val="p"/>
                        </m:rPr>
                        <m:t>−</m:t>
                      </m:r>
                      <m:r>
                        <m:t>1</m:t>
                      </m:r>
                    </m:e>
                  </m:d>
                </m:e>
                <m:sub>
                  <m:r>
                    <m:rPr>
                      <m:sty m:val="p"/>
                    </m:rPr>
                    <m:t>+</m:t>
                  </m:r>
                </m:sub>
              </m:sSub>
            </m:e>
          </m:nary>
          <m:r>
            <m:rPr>
              <m:sty m:val="p"/>
            </m:rPr>
            <m:t>.</m:t>
          </m:r>
        </m:oMath>
      </m:oMathPara>
    </w:p>
    <w:p>
      <w:pPr>
        <w:pStyle w:val="FirstParagraph"/>
      </w:pPr>
      <w:r>
        <w:t xml:space="preserve">This quantity counts repeat incidences beyond the first hit of</w:t>
      </w:r>
      <w:r>
        <w:t xml:space="preserve"> </w:t>
      </w:r>
      <m:oMath>
        <m:r>
          <m:t>S</m:t>
        </m:r>
      </m:oMath>
      <w:r>
        <w:t xml:space="preserve"> </w:t>
      </w:r>
      <w:r>
        <w:t xml:space="preserve">in each batch.</w:t>
      </w:r>
    </w:p>
    <w:p>
      <w:pPr>
        <w:pStyle w:val="BodyText"/>
      </w:pPr>
      <w:r>
        <w:rPr>
          <w:bCs/>
          <w:b/>
        </w:rPr>
        <w:t xml:space="preserve">Lemma 7.4 (uniform spreading).</w:t>
      </w:r>
      <w:r>
        <w:t xml:space="preserve"> </w:t>
      </w:r>
      <w:r>
        <w:t xml:space="preserve">There is a constant</w:t>
      </w:r>
      <w:r>
        <w:t xml:space="preserve"> </w:t>
      </w:r>
      <m:oMath>
        <m:r>
          <m:t>K</m:t>
        </m:r>
        <m:r>
          <m:rPr>
            <m:sty m:val="p"/>
          </m:rPr>
          <m:t>≥</m:t>
        </m:r>
        <m:r>
          <m:t>3</m:t>
        </m:r>
      </m:oMath>
      <w:r>
        <w:t xml:space="preserve"> </w:t>
      </w:r>
      <w:r>
        <w:t xml:space="preserve">such that with high probability, simultaneously for every</w:t>
      </w:r>
      <w:r>
        <w:t xml:space="preserve"> </w:t>
      </w:r>
      <m:oMath>
        <m:r>
          <m:t>S</m:t>
        </m:r>
      </m:oMath>
      <w:r>
        <w:t xml:space="preserve"> </w:t>
      </w:r>
      <w:r>
        <w:t xml:space="preserve">with</w:t>
      </w:r>
      <w:r>
        <w:t xml:space="preserve"> </w:t>
      </w:r>
      <m:oMath>
        <m:r>
          <m:t>1</m:t>
        </m:r>
        <m:r>
          <m:rPr>
            <m:sty m:val="p"/>
          </m:rPr>
          <m:t>≤</m:t>
        </m:r>
        <m:d>
          <m:dPr>
            <m:begChr m:val="|"/>
            <m:endChr m:val="|"/>
            <m:sepChr m:val=""/>
            <m:grow/>
          </m:dPr>
          <m:e>
            <m:r>
              <m:t>S</m:t>
            </m:r>
          </m:e>
        </m:d>
        <m:r>
          <m:rPr>
            <m:sty m:val="p"/>
          </m:rPr>
          <m:t>≤</m:t>
        </m:r>
        <m:sSub>
          <m:e>
            <m:r>
              <m:t>D</m:t>
            </m:r>
          </m:e>
          <m:sub>
            <m:r>
              <m:t>0</m:t>
            </m:r>
          </m:sub>
        </m:sSub>
      </m:oMath>
      <w:r>
        <w:t xml:space="preserve">,</w:t>
      </w:r>
    </w:p>
    <w:p>
      <w:pPr>
        <w:pStyle w:val="BodyText"/>
      </w:pPr>
      <m:oMathPara>
        <m:oMathParaPr>
          <m:jc m:val="center"/>
        </m:oMathParaPr>
        <m:oMath>
          <m:borderBox>
            <m:e>
              <m:r>
                <m:t>Z</m:t>
              </m:r>
              <m:d>
                <m:dPr>
                  <m:begChr m:val="("/>
                  <m:endChr m:val=")"/>
                  <m:sepChr m:val=""/>
                  <m:grow/>
                </m:dPr>
                <m:e>
                  <m:r>
                    <m:t>S</m:t>
                  </m:r>
                </m:e>
              </m:d>
              <m:r>
                <m:rPr>
                  <m:sty m:val="p"/>
                </m:rPr>
                <m:t>≤</m:t>
              </m:r>
              <m:r>
                <m:t>K</m:t>
              </m:r>
              <m:d>
                <m:dPr>
                  <m:begChr m:val="|"/>
                  <m:endChr m:val="|"/>
                  <m:sepChr m:val=""/>
                  <m:grow/>
                </m:dPr>
                <m:e>
                  <m:r>
                    <m:t>S</m:t>
                  </m:r>
                </m:e>
              </m:d>
              <m:r>
                <m:rPr>
                  <m:sty m:val="p"/>
                </m:rPr>
                <m:t>.</m:t>
              </m:r>
            </m:e>
          </m:borderBox>
        </m:oMath>
      </m:oMathPara>
    </w:p>
    <w:p>
      <w:pPr>
        <w:pStyle w:val="FirstParagraph"/>
      </w:pPr>
      <w:r>
        <w:rPr>
          <w:bCs/>
          <w:b/>
        </w:rPr>
        <w:t xml:space="preserve">Proof.</w:t>
      </w:r>
      <w:r>
        <w:t xml:space="preserve"> </w:t>
      </w:r>
      <w:r>
        <w:t xml:space="preserve">Fix</w:t>
      </w:r>
      <w:r>
        <w:t xml:space="preserve"> </w:t>
      </w:r>
      <m:oMath>
        <m:r>
          <m:t>S</m:t>
        </m:r>
      </m:oMath>
      <w:r>
        <w:t xml:space="preserve"> </w:t>
      </w:r>
      <w:r>
        <w:t xml:space="preserve">of size</w:t>
      </w:r>
      <w:r>
        <w:t xml:space="preserve"> </w:t>
      </w:r>
      <m:oMath>
        <m:r>
          <m:t>s</m:t>
        </m:r>
        <m:r>
          <m:rPr>
            <m:sty m:val="p"/>
          </m:rPr>
          <m:t>≤</m:t>
        </m:r>
        <m:sSub>
          <m:e>
            <m:r>
              <m:t>D</m:t>
            </m:r>
          </m:e>
          <m:sub>
            <m:r>
              <m:t>0</m:t>
            </m:r>
          </m:sub>
        </m:sSub>
      </m:oMath>
      <w:r>
        <w:t xml:space="preserve"> </w:t>
      </w:r>
      <w:r>
        <w:t xml:space="preserve">and put</w:t>
      </w:r>
      <w:r>
        <w:t xml:space="preserve"> </w:t>
      </w:r>
      <m:oMath>
        <m:r>
          <m:t>t</m:t>
        </m:r>
        <m:r>
          <m:rPr>
            <m:sty m:val="p"/>
          </m:rPr>
          <m:t>=</m:t>
        </m:r>
        <m:r>
          <m:rPr>
            <m:sty m:val="p"/>
          </m:rPr>
          <m:t>⌈</m:t>
        </m:r>
        <m:r>
          <m:t>K</m:t>
        </m:r>
        <m:r>
          <m:t>s</m:t>
        </m:r>
        <m:r>
          <m:rPr>
            <m:sty m:val="p"/>
          </m:rPr>
          <m:t>⌉</m:t>
        </m:r>
      </m:oMath>
      <w:r>
        <w:t xml:space="preserve">. If</w:t>
      </w:r>
      <w:r>
        <w:t xml:space="preserve"> </w:t>
      </w:r>
      <m:oMath>
        <m:r>
          <m:t>Z</m:t>
        </m:r>
        <m:d>
          <m:dPr>
            <m:begChr m:val="("/>
            <m:endChr m:val=")"/>
            <m:sepChr m:val=""/>
            <m:grow/>
          </m:dPr>
          <m:e>
            <m:r>
              <m:t>S</m:t>
            </m:r>
          </m:e>
        </m:d>
        <m:r>
          <m:rPr>
            <m:sty m:val="p"/>
          </m:rPr>
          <m:t>≥</m:t>
        </m:r>
        <m:r>
          <m:t>t</m:t>
        </m:r>
      </m:oMath>
      <w:r>
        <w:t xml:space="preserve">, then for some</w:t>
      </w:r>
      <w:r>
        <w:t xml:space="preserve"> </w:t>
      </w:r>
      <m:oMath>
        <m:r>
          <m:t>1</m:t>
        </m:r>
        <m:r>
          <m:rPr>
            <m:sty m:val="p"/>
          </m:rPr>
          <m:t>≤</m:t>
        </m:r>
        <m:r>
          <m:t>r</m:t>
        </m:r>
        <m:r>
          <m:rPr>
            <m:sty m:val="p"/>
          </m:rPr>
          <m:t>′</m:t>
        </m:r>
        <m:r>
          <m:rPr>
            <m:sty m:val="p"/>
          </m:rPr>
          <m:t>≤</m:t>
        </m:r>
        <m:r>
          <m:t>t</m:t>
        </m:r>
      </m:oMath>
      <w:r>
        <w:t xml:space="preserve"> </w:t>
      </w:r>
      <w:r>
        <w:t xml:space="preserve">there are distinct batches</w:t>
      </w:r>
      <w:r>
        <w:t xml:space="preserve"> </w:t>
      </w:r>
      <m:oMath>
        <m:sSub>
          <m:e>
            <m:r>
              <m:t>i</m:t>
            </m:r>
          </m:e>
          <m:sub>
            <m:r>
              <m:t>1</m:t>
            </m:r>
          </m:sub>
        </m:sSub>
        <m:r>
          <m:rPr>
            <m:sty m:val="p"/>
          </m:rPr>
          <m:t>,</m:t>
        </m:r>
        <m:r>
          <m:rPr>
            <m:sty m:val="p"/>
          </m:rPr>
          <m:t>…</m:t>
        </m:r>
        <m:r>
          <m:rPr>
            <m:sty m:val="p"/>
          </m:rPr>
          <m:t>,</m:t>
        </m:r>
        <m:sSub>
          <m:e>
            <m:r>
              <m:t>i</m:t>
            </m:r>
          </m:e>
          <m:sub>
            <m:r>
              <m:t>r</m:t>
            </m:r>
            <m:r>
              <m:rPr>
                <m:sty m:val="p"/>
              </m:rPr>
              <m:t>′</m:t>
            </m:r>
          </m:sub>
        </m:sSub>
      </m:oMath>
      <w:r>
        <w:t xml:space="preserve"> </w:t>
      </w:r>
      <w:r>
        <w:t xml:space="preserve">and positive integers</w:t>
      </w:r>
      <w:r>
        <w:t xml:space="preserve"> </w:t>
      </w:r>
      <m:oMath>
        <m:sSub>
          <m:e>
            <m:r>
              <m:t>t</m:t>
            </m:r>
          </m:e>
          <m:sub>
            <m:r>
              <m:t>1</m:t>
            </m:r>
          </m:sub>
        </m:sSub>
        <m:r>
          <m:rPr>
            <m:sty m:val="p"/>
          </m:rPr>
          <m:t>,</m:t>
        </m:r>
        <m:r>
          <m:rPr>
            <m:sty m:val="p"/>
          </m:rPr>
          <m:t>…</m:t>
        </m:r>
        <m:r>
          <m:rPr>
            <m:sty m:val="p"/>
          </m:rPr>
          <m:t>,</m:t>
        </m:r>
        <m:sSub>
          <m:e>
            <m:r>
              <m:t>t</m:t>
            </m:r>
          </m:e>
          <m:sub>
            <m:r>
              <m:t>r</m:t>
            </m:r>
            <m:r>
              <m:rPr>
                <m:sty m:val="p"/>
              </m:rPr>
              <m:t>′</m:t>
            </m:r>
          </m:sub>
        </m:sSub>
      </m:oMath>
      <w:r>
        <w:t xml:space="preserve"> </w:t>
      </w:r>
      <w:r>
        <w:t xml:space="preserve">summing to</w:t>
      </w:r>
      <w:r>
        <w:t xml:space="preserve"> </w:t>
      </w:r>
      <m:oMath>
        <m:r>
          <m:t>t</m:t>
        </m:r>
      </m:oMath>
      <w:r>
        <w:t xml:space="preserve"> </w:t>
      </w:r>
      <w:r>
        <w:t xml:space="preserve">such that</w:t>
      </w:r>
    </w:p>
    <w:p>
      <w:pPr>
        <w:pStyle w:val="BodyText"/>
      </w:pPr>
      <m:oMathPara>
        <m:oMathParaPr>
          <m:jc m:val="center"/>
        </m:oMathParaPr>
        <m:oMath>
          <m:d>
            <m:dPr>
              <m:begChr m:val="|"/>
              <m:endChr m:val="|"/>
              <m:sepChr m:val=""/>
              <m:grow/>
            </m:dPr>
            <m:e>
              <m:sSub>
                <m:e>
                  <m:r>
                    <m:t>B</m:t>
                  </m:r>
                </m:e>
                <m:sub>
                  <m:sSub>
                    <m:e>
                      <m:r>
                        <m:t>i</m:t>
                      </m:r>
                    </m:e>
                    <m:sub>
                      <m:r>
                        <m:rPr>
                          <m:sty m:val="p"/>
                        </m:rPr>
                        <m:t>ℓ</m:t>
                      </m:r>
                    </m:sub>
                  </m:sSub>
                </m:sub>
              </m:sSub>
              <m:r>
                <m:rPr>
                  <m:sty m:val="p"/>
                </m:rPr>
                <m:t>∩</m:t>
              </m:r>
              <m:r>
                <m:t>S</m:t>
              </m:r>
            </m:e>
          </m:d>
          <m:r>
            <m:rPr>
              <m:sty m:val="p"/>
            </m:rPr>
            <m:t>≥</m:t>
          </m:r>
          <m:sSub>
            <m:e>
              <m:r>
                <m:t>t</m:t>
              </m:r>
            </m:e>
            <m:sub>
              <m:r>
                <m:rPr>
                  <m:sty m:val="p"/>
                </m:rPr>
                <m:t>ℓ</m:t>
              </m:r>
            </m:sub>
          </m:sSub>
          <m:r>
            <m:rPr>
              <m:sty m:val="p"/>
            </m:rPr>
            <m:t>+</m:t>
          </m:r>
          <m:r>
            <m:t>1</m:t>
          </m:r>
          <m:r>
            <m:t>  </m:t>
          </m:r>
          <m:d>
            <m:dPr>
              <m:begChr m:val="("/>
              <m:endChr m:val=")"/>
              <m:sepChr m:val=""/>
              <m:grow/>
            </m:dPr>
            <m:e>
              <m:r>
                <m:rPr>
                  <m:sty m:val="p"/>
                </m:rPr>
                <m:t>ℓ</m:t>
              </m:r>
              <m:r>
                <m:rPr>
                  <m:sty m:val="p"/>
                </m:rPr>
                <m:t>=</m:t>
              </m:r>
              <m:r>
                <m:t>1</m:t>
              </m:r>
              <m:r>
                <m:rPr>
                  <m:sty m:val="p"/>
                </m:rPr>
                <m:t>,</m:t>
              </m:r>
              <m:r>
                <m:rPr>
                  <m:sty m:val="p"/>
                </m:rPr>
                <m:t>…</m:t>
              </m:r>
              <m:r>
                <m:rPr>
                  <m:sty m:val="p"/>
                </m:rPr>
                <m:t>,</m:t>
              </m:r>
              <m:r>
                <m:t>r</m:t>
              </m:r>
              <m:r>
                <m:rPr>
                  <m:sty m:val="p"/>
                </m:rPr>
                <m:t>′</m:t>
              </m:r>
            </m:e>
          </m:d>
          <m:r>
            <m:rPr>
              <m:sty m:val="p"/>
            </m:rPr>
            <m:t>.</m:t>
          </m:r>
        </m:oMath>
      </m:oMathPara>
    </w:p>
    <w:p>
      <w:pPr>
        <w:pStyle w:val="FirstParagraph"/>
      </w:pPr>
      <w:r>
        <w:t xml:space="preserve">For any specified</w:t>
      </w:r>
      <w:r>
        <w:t xml:space="preserve"> </w:t>
      </w:r>
      <m:oMath>
        <m:r>
          <m:t>k</m:t>
        </m:r>
      </m:oMath>
      <w:r>
        <w:t xml:space="preserve">-subset</w:t>
      </w:r>
      <w:r>
        <w:t xml:space="preserve"> </w:t>
      </w:r>
      <m:oMath>
        <m:r>
          <m:t>T</m:t>
        </m:r>
        <m:r>
          <m:rPr>
            <m:sty m:val="p"/>
          </m:rPr>
          <m:t>⊆</m:t>
        </m:r>
        <m:r>
          <m:t>S</m:t>
        </m:r>
      </m:oMath>
      <w:r>
        <w:t xml:space="preserve">,</w:t>
      </w:r>
    </w:p>
    <w:p>
      <w:pPr>
        <w:pStyle w:val="BodyText"/>
      </w:pPr>
      <m:oMathPara>
        <m:oMathParaPr>
          <m:jc m:val="center"/>
        </m:oMathParaPr>
        <m:oMath>
          <m:r>
            <m:rPr>
              <m:sty m:val="p"/>
            </m:rPr>
            <m:t>Pr</m:t>
          </m:r>
          <m:d>
            <m:dPr>
              <m:begChr m:val="["/>
              <m:endChr m:val="]"/>
              <m:sepChr m:val=""/>
              <m:grow/>
            </m:dPr>
            <m:e>
              <m:r>
                <m:t>T</m:t>
              </m:r>
              <m:r>
                <m:rPr>
                  <m:sty m:val="p"/>
                </m:rPr>
                <m:t>⊆</m:t>
              </m:r>
              <m:sSub>
                <m:e>
                  <m:r>
                    <m:t>B</m:t>
                  </m:r>
                </m:e>
                <m:sub>
                  <m:r>
                    <m:t>i</m:t>
                  </m:r>
                </m:sub>
              </m:sSub>
            </m:e>
          </m:d>
          <m:r>
            <m:rPr>
              <m:sty m:val="p"/>
            </m:rPr>
            <m:t>=</m:t>
          </m:r>
          <m:f>
            <m:fPr>
              <m:type m:val="bar"/>
            </m:fPr>
            <m:num>
              <m:sSub>
                <m:e>
                  <m:d>
                    <m:dPr>
                      <m:begChr m:val="("/>
                      <m:endChr m:val=")"/>
                      <m:sepChr m:val=""/>
                      <m:grow/>
                    </m:dPr>
                    <m:e>
                      <m:r>
                        <m:t>w</m:t>
                      </m:r>
                    </m:e>
                  </m:d>
                </m:e>
                <m:sub>
                  <m:r>
                    <m:t>k</m:t>
                  </m:r>
                </m:sub>
              </m:sSub>
            </m:num>
            <m:den>
              <m:sSub>
                <m:e>
                  <m:d>
                    <m:dPr>
                      <m:begChr m:val="("/>
                      <m:endChr m:val=")"/>
                      <m:sepChr m:val=""/>
                      <m:grow/>
                    </m:dPr>
                    <m:e>
                      <m:r>
                        <m:t>n</m:t>
                      </m:r>
                    </m:e>
                  </m:d>
                </m:e>
                <m:sub>
                  <m:r>
                    <m:t>k</m:t>
                  </m:r>
                </m:sub>
              </m:sSub>
            </m:den>
          </m:f>
          <m:r>
            <m:rPr>
              <m:sty m:val="p"/>
            </m:rPr>
            <m:t>≤</m:t>
          </m:r>
          <m:sSup>
            <m:e>
              <m:d>
                <m:dPr>
                  <m:begChr m:val="("/>
                  <m:endChr m:val=")"/>
                  <m:sepChr m:val=""/>
                  <m:grow/>
                </m:dPr>
                <m:e>
                  <m:f>
                    <m:fPr>
                      <m:type m:val="bar"/>
                    </m:fPr>
                    <m:num>
                      <m:r>
                        <m:t>w</m:t>
                      </m:r>
                    </m:num>
                    <m:den>
                      <m:r>
                        <m:t>n</m:t>
                      </m:r>
                    </m:den>
                  </m:f>
                </m:e>
              </m:d>
            </m:e>
            <m:sup>
              <m:r>
                <m:t>k</m:t>
              </m:r>
            </m:sup>
          </m:sSup>
          <m:r>
            <m:rPr>
              <m:sty m:val="p"/>
            </m:rPr>
            <m:t>.</m:t>
          </m:r>
        </m:oMath>
      </m:oMathPara>
    </w:p>
    <w:p>
      <w:pPr>
        <w:pStyle w:val="FirstParagraph"/>
      </w:pPr>
      <w:r>
        <w:t xml:space="preserve">For fixed</w:t>
      </w:r>
      <w:r>
        <w:t xml:space="preserve"> </w:t>
      </w:r>
      <m:oMath>
        <m:r>
          <m:t>r</m:t>
        </m:r>
        <m:r>
          <m:rPr>
            <m:sty m:val="p"/>
          </m:rPr>
          <m:t>′</m:t>
        </m:r>
      </m:oMath>
      <w:r>
        <w:t xml:space="preserve"> </w:t>
      </w:r>
      <w:r>
        <w:t xml:space="preserve">and composition</w:t>
      </w:r>
      <w:r>
        <w:t xml:space="preserve"> </w:t>
      </w:r>
      <m:oMath>
        <m:d>
          <m:dPr>
            <m:begChr m:val="("/>
            <m:endChr m:val=")"/>
            <m:sepChr m:val=""/>
            <m:grow/>
          </m:dPr>
          <m:e>
            <m:sSub>
              <m:e>
                <m:r>
                  <m:t>t</m:t>
                </m:r>
              </m:e>
              <m:sub>
                <m:r>
                  <m:t>1</m:t>
                </m:r>
              </m:sub>
            </m:sSub>
            <m:r>
              <m:rPr>
                <m:sty m:val="p"/>
              </m:rPr>
              <m:t>,</m:t>
            </m:r>
            <m:r>
              <m:rPr>
                <m:sty m:val="p"/>
              </m:rPr>
              <m:t>…</m:t>
            </m:r>
            <m:r>
              <m:rPr>
                <m:sty m:val="p"/>
              </m:rPr>
              <m:t>,</m:t>
            </m:r>
            <m:sSub>
              <m:e>
                <m:r>
                  <m:t>t</m:t>
                </m:r>
              </m:e>
              <m:sub>
                <m:r>
                  <m:t>r</m:t>
                </m:r>
                <m:r>
                  <m:rPr>
                    <m:sty m:val="p"/>
                  </m:rPr>
                  <m:t>′</m:t>
                </m:r>
              </m:sub>
            </m:sSub>
          </m:e>
        </m:d>
      </m:oMath>
      <w:r>
        <w:t xml:space="preserve">, a union bound over selected batches and selected source subsets therefore gives at most</w:t>
      </w:r>
    </w:p>
    <w:p>
      <w:pPr>
        <w:pStyle w:val="BodyText"/>
      </w:pPr>
      <m:oMathPara>
        <m:oMathParaPr>
          <m:jc m:val="center"/>
        </m:oMathParaPr>
        <m:oMath>
          <m:d>
            <m:dPr>
              <m:begChr m:val="("/>
              <m:endChr m:val=")"/>
              <m:sepChr m:val=""/>
              <m:grow/>
            </m:dPr>
            <m:e>
              <m:f>
                <m:fPr>
                  <m:type m:val="noBar"/>
                </m:fPr>
                <m:num>
                  <m:r>
                    <m:t>M</m:t>
                  </m:r>
                </m:num>
                <m:den>
                  <m:r>
                    <m:t>r</m:t>
                  </m:r>
                </m:den>
              </m:f>
            </m:e>
          </m:d>
          <m:r>
            <m:rPr>
              <m:sty m:val="p"/>
            </m:rPr>
            <m:t>′</m:t>
          </m:r>
          <m:nary>
            <m:naryPr>
              <m:chr m:val="∏"/>
              <m:limLoc m:val="undOvr"/>
              <m:subHide m:val="off"/>
              <m:supHide m:val="off"/>
            </m:naryPr>
            <m:sub>
              <m:r>
                <m:rPr>
                  <m:sty m:val="p"/>
                </m:rPr>
                <m:t>ℓ</m:t>
              </m:r>
              <m:r>
                <m:rPr>
                  <m:sty m:val="p"/>
                </m:rPr>
                <m:t>=</m:t>
              </m:r>
              <m:r>
                <m:t>1</m:t>
              </m:r>
            </m:sub>
            <m:sup>
              <m:r>
                <m:t>r</m:t>
              </m:r>
              <m:r>
                <m:rPr>
                  <m:sty m:val="p"/>
                </m:rPr>
                <m:t>′</m:t>
              </m:r>
            </m:sup>
            <m:e>
              <m:d>
                <m:dPr>
                  <m:begChr m:val="("/>
                  <m:endChr m:val=")"/>
                  <m:sepChr m:val=""/>
                  <m:grow/>
                </m:dPr>
                <m:e>
                  <m:f>
                    <m:fPr>
                      <m:type m:val="noBar"/>
                    </m:fPr>
                    <m:num>
                      <m:r>
                        <m:t>s</m:t>
                      </m:r>
                    </m:num>
                    <m:den>
                      <m:sSub>
                        <m:e>
                          <m:r>
                            <m:t>t</m:t>
                          </m:r>
                        </m:e>
                        <m:sub>
                          <m:r>
                            <m:rPr>
                              <m:sty m:val="p"/>
                            </m:rPr>
                            <m:t>ℓ</m:t>
                          </m:r>
                        </m:sub>
                      </m:sSub>
                      <m:r>
                        <m:rPr>
                          <m:sty m:val="p"/>
                        </m:rPr>
                        <m:t>+</m:t>
                      </m:r>
                      <m:r>
                        <m:t>1</m:t>
                      </m:r>
                    </m:den>
                  </m:f>
                </m:e>
              </m:d>
            </m:e>
          </m:nary>
          <m:sSup>
            <m:e>
              <m:d>
                <m:dPr>
                  <m:begChr m:val="("/>
                  <m:endChr m:val=")"/>
                  <m:sepChr m:val=""/>
                  <m:grow/>
                </m:dPr>
                <m:e>
                  <m:f>
                    <m:fPr>
                      <m:type m:val="bar"/>
                    </m:fPr>
                    <m:num>
                      <m:r>
                        <m:t>w</m:t>
                      </m:r>
                    </m:num>
                    <m:den>
                      <m:r>
                        <m:t>n</m:t>
                      </m:r>
                    </m:den>
                  </m:f>
                </m:e>
              </m:d>
            </m:e>
            <m:sup>
              <m:sSub>
                <m:e>
                  <m:r>
                    <m:t>t</m:t>
                  </m:r>
                </m:e>
                <m:sub>
                  <m:r>
                    <m:rPr>
                      <m:sty m:val="p"/>
                    </m:rPr>
                    <m:t>ℓ</m:t>
                  </m:r>
                </m:sub>
              </m:sSub>
              <m:r>
                <m:rPr>
                  <m:sty m:val="p"/>
                </m:rPr>
                <m:t>+</m:t>
              </m:r>
              <m:r>
                <m:t>1</m:t>
              </m:r>
            </m:sup>
          </m:sSup>
          <m:r>
            <m:rPr>
              <m:sty m:val="p"/>
            </m:rPr>
            <m:t>.</m:t>
          </m:r>
        </m:oMath>
      </m:oMathPara>
    </w:p>
    <w:p>
      <w:pPr>
        <w:pStyle w:val="FirstParagraph"/>
      </w:pPr>
      <w:r>
        <w:t xml:space="preserve">Using</w:t>
      </w:r>
      <w:r>
        <w:t xml:space="preserve"> </w:t>
      </w:r>
      <m:oMath>
        <m:d>
          <m:dPr>
            <m:begChr m:val="("/>
            <m:endChr m:val=")"/>
            <m:sepChr m:val=""/>
            <m:grow/>
          </m:dPr>
          <m:e>
            <m:f>
              <m:fPr>
                <m:type m:val="noBar"/>
              </m:fPr>
              <m:num>
                <m:r>
                  <m:t>s</m:t>
                </m:r>
              </m:num>
              <m:den>
                <m:r>
                  <m:t>k</m:t>
                </m:r>
              </m:den>
            </m:f>
          </m:e>
        </m:d>
        <m:r>
          <m:rPr>
            <m:sty m:val="p"/>
          </m:rPr>
          <m:t>≤</m:t>
        </m:r>
        <m:sSup>
          <m:e>
            <m:r>
              <m:t>s</m:t>
            </m:r>
          </m:e>
          <m:sup>
            <m:r>
              <m:t>k</m:t>
            </m:r>
          </m:sup>
        </m:sSup>
      </m:oMath>
      <w:r>
        <w:t xml:space="preserve"> </w:t>
      </w:r>
      <w:r>
        <w:t xml:space="preserve">and summing over the at most</w:t>
      </w:r>
      <w:r>
        <w:t xml:space="preserve"> </w:t>
      </w:r>
      <m:oMath>
        <m:sSup>
          <m:e>
            <m:r>
              <m:t>2</m:t>
            </m:r>
          </m:e>
          <m:sup>
            <m:r>
              <m:t>t</m:t>
            </m:r>
            <m:r>
              <m:rPr>
                <m:sty m:val="p"/>
              </m:rPr>
              <m:t>−</m:t>
            </m:r>
            <m:r>
              <m:t>1</m:t>
            </m:r>
          </m:sup>
        </m:sSup>
      </m:oMath>
      <w:r>
        <w:t xml:space="preserve"> </w:t>
      </w:r>
      <w:r>
        <w:t xml:space="preserve">compositions of</w:t>
      </w:r>
      <w:r>
        <w:t xml:space="preserve"> </w:t>
      </w:r>
      <m:oMath>
        <m:r>
          <m:t>t</m:t>
        </m:r>
      </m:oMath>
      <w:r>
        <w:t xml:space="preserve">,</w:t>
      </w:r>
    </w:p>
    <w:p>
      <w:pPr>
        <w:pStyle w:val="BodyText"/>
      </w:pPr>
      <m:oMathPara>
        <m:oMathParaPr>
          <m:jc m:val="center"/>
        </m:oMathParaPr>
        <m:oMath>
          <m:r>
            <m:rPr>
              <m:sty m:val="p"/>
            </m:rPr>
            <m:t>Pr</m:t>
          </m:r>
          <m:d>
            <m:dPr>
              <m:begChr m:val="["/>
              <m:endChr m:val="]"/>
              <m:sepChr m:val=""/>
              <m:grow/>
            </m:dPr>
            <m:e>
              <m:r>
                <m:t>Z</m:t>
              </m:r>
              <m:d>
                <m:dPr>
                  <m:begChr m:val="("/>
                  <m:endChr m:val=")"/>
                  <m:sepChr m:val=""/>
                  <m:grow/>
                </m:dPr>
                <m:e>
                  <m:r>
                    <m:t>S</m:t>
                  </m:r>
                </m:e>
              </m:d>
              <m:r>
                <m:rPr>
                  <m:sty m:val="p"/>
                </m:rPr>
                <m:t>≥</m:t>
              </m:r>
              <m:r>
                <m:t>t</m:t>
              </m:r>
            </m:e>
          </m:d>
          <m:r>
            <m:rPr>
              <m:sty m:val="p"/>
            </m:rPr>
            <m:t>≤</m:t>
          </m:r>
          <m:sSup>
            <m:e>
              <m:r>
                <m:t>2</m:t>
              </m:r>
            </m:e>
            <m:sup>
              <m:r>
                <m:t>t</m:t>
              </m:r>
            </m:sup>
          </m:sSup>
          <m:nary>
            <m:naryPr>
              <m:chr m:val="∑"/>
              <m:limLoc m:val="undOvr"/>
              <m:subHide m:val="off"/>
              <m:supHide m:val="off"/>
            </m:naryPr>
            <m:sub>
              <m:r>
                <m:t>r</m:t>
              </m:r>
              <m:r>
                <m:rPr>
                  <m:sty m:val="p"/>
                </m:rPr>
                <m:t>′</m:t>
              </m:r>
              <m:r>
                <m:rPr>
                  <m:sty m:val="p"/>
                </m:rPr>
                <m:t>=</m:t>
              </m:r>
              <m:r>
                <m:t>1</m:t>
              </m:r>
            </m:sub>
            <m:sup>
              <m:r>
                <m:t>t</m:t>
              </m:r>
            </m:sup>
            <m:e>
              <m:sSup>
                <m:e>
                  <m:r>
                    <m:t>M</m:t>
                  </m:r>
                </m:e>
                <m:sup>
                  <m:r>
                    <m:t>r</m:t>
                  </m:r>
                  <m:r>
                    <m:rPr>
                      <m:sty m:val="p"/>
                    </m:rPr>
                    <m:t>′</m:t>
                  </m:r>
                </m:sup>
              </m:sSup>
            </m:e>
          </m:nary>
          <m:sSup>
            <m:e>
              <m:d>
                <m:dPr>
                  <m:begChr m:val="("/>
                  <m:endChr m:val=")"/>
                  <m:sepChr m:val=""/>
                  <m:grow/>
                </m:dPr>
                <m:e>
                  <m:f>
                    <m:fPr>
                      <m:type m:val="bar"/>
                    </m:fPr>
                    <m:num>
                      <m:r>
                        <m:t>s</m:t>
                      </m:r>
                      <m:r>
                        <m:t>w</m:t>
                      </m:r>
                    </m:num>
                    <m:den>
                      <m:r>
                        <m:t>n</m:t>
                      </m:r>
                    </m:den>
                  </m:f>
                </m:e>
              </m:d>
            </m:e>
            <m:sup>
              <m:r>
                <m:t>t</m:t>
              </m:r>
              <m:r>
                <m:rPr>
                  <m:sty m:val="p"/>
                </m:rPr>
                <m:t>+</m:t>
              </m:r>
              <m:r>
                <m:t>r</m:t>
              </m:r>
              <m:r>
                <m:rPr>
                  <m:sty m:val="p"/>
                </m:rPr>
                <m:t>′</m:t>
              </m:r>
            </m:sup>
          </m:sSup>
          <m:r>
            <m:rPr>
              <m:sty m:val="p"/>
            </m:rPr>
            <m:t>.</m:t>
          </m:r>
        </m:oMath>
      </m:oMathPara>
    </w:p>
    <w:p>
      <w:pPr>
        <w:pStyle w:val="FirstParagraph"/>
      </w:pPr>
      <w:r>
        <w:t xml:space="preserve">Since</w:t>
      </w:r>
      <w:r>
        <w:t xml:space="preserve"> </w:t>
      </w:r>
      <m:oMath>
        <m:r>
          <m:t>M</m:t>
        </m:r>
        <m:r>
          <m:rPr>
            <m:sty m:val="p"/>
          </m:rPr>
          <m:t>≤</m:t>
        </m:r>
        <m:sSub>
          <m:e>
            <m:r>
              <m:t>μ</m:t>
            </m:r>
          </m:e>
          <m:sub>
            <m:r>
              <m:rPr>
                <m:sty m:val="p"/>
              </m:rPr>
              <m:t>+</m:t>
            </m:r>
          </m:sub>
        </m:sSub>
        <m:r>
          <m:t>n</m:t>
        </m:r>
      </m:oMath>
      <w:r>
        <w:t xml:space="preserve"> </w:t>
      </w:r>
      <w:r>
        <w:t xml:space="preserve">and</w:t>
      </w:r>
      <w:r>
        <w:t xml:space="preserve"> </w:t>
      </w:r>
      <m:oMath>
        <m:r>
          <m:t>r</m:t>
        </m:r>
        <m:r>
          <m:rPr>
            <m:sty m:val="p"/>
          </m:rPr>
          <m:t>′</m:t>
        </m:r>
        <m:r>
          <m:rPr>
            <m:sty m:val="p"/>
          </m:rPr>
          <m:t>≤</m:t>
        </m:r>
        <m:r>
          <m:t>t</m:t>
        </m:r>
      </m:oMath>
      <w:r>
        <w:t xml:space="preserve">,</w:t>
      </w:r>
    </w:p>
    <w:p>
      <w:pPr>
        <w:pStyle w:val="BodyText"/>
      </w:pPr>
      <m:oMathPara>
        <m:oMathParaPr>
          <m:jc m:val="center"/>
        </m:oMathParaPr>
        <m:oMath>
          <m:sSup>
            <m:e>
              <m:r>
                <m:t>M</m:t>
              </m:r>
            </m:e>
            <m:sup>
              <m:r>
                <m:t>r</m:t>
              </m:r>
              <m:r>
                <m:rPr>
                  <m:sty m:val="p"/>
                </m:rPr>
                <m:t>′</m:t>
              </m:r>
            </m:sup>
          </m:sSup>
          <m:sSup>
            <m:e>
              <m:d>
                <m:dPr>
                  <m:begChr m:val="("/>
                  <m:endChr m:val=")"/>
                  <m:sepChr m:val=""/>
                  <m:grow/>
                </m:dPr>
                <m:e>
                  <m:f>
                    <m:fPr>
                      <m:type m:val="bar"/>
                    </m:fPr>
                    <m:num>
                      <m:r>
                        <m:t>s</m:t>
                      </m:r>
                      <m:r>
                        <m:t>w</m:t>
                      </m:r>
                    </m:num>
                    <m:den>
                      <m:r>
                        <m:t>n</m:t>
                      </m:r>
                    </m:den>
                  </m:f>
                </m:e>
              </m:d>
            </m:e>
            <m:sup>
              <m:r>
                <m:t>t</m:t>
              </m:r>
              <m:r>
                <m:rPr>
                  <m:sty m:val="p"/>
                </m:rPr>
                <m:t>+</m:t>
              </m:r>
              <m:r>
                <m:t>r</m:t>
              </m:r>
              <m:r>
                <m:rPr>
                  <m:sty m:val="p"/>
                </m:rPr>
                <m:t>′</m:t>
              </m:r>
            </m:sup>
          </m:sSup>
          <m:r>
            <m:rPr>
              <m:sty m:val="p"/>
            </m:rPr>
            <m:t>=</m:t>
          </m:r>
          <m:sSup>
            <m:e>
              <m:d>
                <m:dPr>
                  <m:begChr m:val="("/>
                  <m:endChr m:val=")"/>
                  <m:sepChr m:val=""/>
                  <m:grow/>
                </m:dPr>
                <m:e>
                  <m:f>
                    <m:fPr>
                      <m:type m:val="bar"/>
                    </m:fPr>
                    <m:num>
                      <m:r>
                        <m:t>s</m:t>
                      </m:r>
                      <m:r>
                        <m:t>w</m:t>
                      </m:r>
                    </m:num>
                    <m:den>
                      <m:r>
                        <m:t>n</m:t>
                      </m:r>
                    </m:den>
                  </m:f>
                </m:e>
              </m:d>
            </m:e>
            <m:sup>
              <m:r>
                <m:t>t</m:t>
              </m:r>
            </m:sup>
          </m:sSup>
          <m:sSup>
            <m:e>
              <m:d>
                <m:dPr>
                  <m:begChr m:val="("/>
                  <m:endChr m:val=")"/>
                  <m:sepChr m:val=""/>
                  <m:grow/>
                </m:dPr>
                <m:e>
                  <m:sSub>
                    <m:e>
                      <m:r>
                        <m:t>μ</m:t>
                      </m:r>
                    </m:e>
                    <m:sub>
                      <m:r>
                        <m:rPr>
                          <m:sty m:val="p"/>
                        </m:rPr>
                        <m:t>+</m:t>
                      </m:r>
                    </m:sub>
                  </m:sSub>
                  <m:r>
                    <m:t>s</m:t>
                  </m:r>
                  <m:r>
                    <m:t>w</m:t>
                  </m:r>
                </m:e>
              </m:d>
            </m:e>
            <m:sup>
              <m:r>
                <m:t>r</m:t>
              </m:r>
              <m:r>
                <m:rPr>
                  <m:sty m:val="p"/>
                </m:rPr>
                <m:t>′</m:t>
              </m:r>
            </m:sup>
          </m:sSup>
          <m:r>
            <m:rPr>
              <m:sty m:val="p"/>
            </m:rPr>
            <m:t>≤</m:t>
          </m:r>
          <m:sSup>
            <m:e>
              <m:d>
                <m:dPr>
                  <m:begChr m:val="("/>
                  <m:endChr m:val=")"/>
                  <m:sepChr m:val=""/>
                  <m:grow/>
                </m:dPr>
                <m:e>
                  <m:f>
                    <m:fPr>
                      <m:type m:val="bar"/>
                    </m:fPr>
                    <m:num>
                      <m:r>
                        <m:t>C</m:t>
                      </m:r>
                      <m:sSup>
                        <m:e>
                          <m:r>
                            <m:t>s</m:t>
                          </m:r>
                        </m:e>
                        <m:sup>
                          <m:r>
                            <m:t>2</m:t>
                          </m:r>
                        </m:sup>
                      </m:sSup>
                      <m:sSup>
                        <m:e>
                          <m:r>
                            <m:t>w</m:t>
                          </m:r>
                        </m:e>
                        <m:sup>
                          <m:r>
                            <m:t>2</m:t>
                          </m:r>
                        </m:sup>
                      </m:sSup>
                    </m:num>
                    <m:den>
                      <m:r>
                        <m:t>n</m:t>
                      </m:r>
                    </m:den>
                  </m:f>
                </m:e>
              </m:d>
            </m:e>
            <m:sup>
              <m:r>
                <m:t>t</m:t>
              </m:r>
            </m:sup>
          </m:sSup>
        </m:oMath>
      </m:oMathPara>
    </w:p>
    <w:p>
      <w:pPr>
        <w:pStyle w:val="FirstParagraph"/>
      </w:pPr>
      <w:r>
        <w:t xml:space="preserve">for a constant</w:t>
      </w:r>
      <w:r>
        <w:t xml:space="preserve"> </w:t>
      </w:r>
      <m:oMath>
        <m:r>
          <m:t>C</m:t>
        </m:r>
      </m:oMath>
      <w:r>
        <w:t xml:space="preserve"> </w:t>
      </w:r>
      <w:r>
        <w:t xml:space="preserve">after absorbing the sum over</w:t>
      </w:r>
      <w:r>
        <w:t xml:space="preserve"> </w:t>
      </w:r>
      <m:oMath>
        <m:r>
          <m:t>r</m:t>
        </m:r>
        <m:r>
          <m:rPr>
            <m:sty m:val="p"/>
          </m:rPr>
          <m:t>′</m:t>
        </m:r>
      </m:oMath>
      <w:r>
        <w:t xml:space="preserve">. Thus</w:t>
      </w:r>
    </w:p>
    <w:p>
      <w:pPr>
        <w:pStyle w:val="BodyText"/>
      </w:pPr>
      <m:oMathPara>
        <m:oMathParaPr>
          <m:jc m:val="center"/>
        </m:oMathParaPr>
        <m:oMath>
          <m:r>
            <m:rPr>
              <m:sty m:val="p"/>
            </m:rPr>
            <m:t>Pr</m:t>
          </m:r>
          <m:d>
            <m:dPr>
              <m:begChr m:val="["/>
              <m:endChr m:val="]"/>
              <m:sepChr m:val=""/>
              <m:grow/>
            </m:dPr>
            <m:e>
              <m:r>
                <m:t>Z</m:t>
              </m:r>
              <m:d>
                <m:dPr>
                  <m:begChr m:val="("/>
                  <m:endChr m:val=")"/>
                  <m:sepChr m:val=""/>
                  <m:grow/>
                </m:dPr>
                <m:e>
                  <m:r>
                    <m:t>S</m:t>
                  </m:r>
                </m:e>
              </m:d>
              <m:r>
                <m:rPr>
                  <m:sty m:val="p"/>
                </m:rPr>
                <m:t>≥</m:t>
              </m:r>
              <m:r>
                <m:t>K</m:t>
              </m:r>
              <m:r>
                <m:t>s</m:t>
              </m:r>
            </m:e>
          </m:d>
          <m:r>
            <m:rPr>
              <m:sty m:val="p"/>
            </m:rPr>
            <m:t>≤</m:t>
          </m:r>
          <m:sSup>
            <m:e>
              <m:d>
                <m:dPr>
                  <m:begChr m:val="("/>
                  <m:endChr m:val=")"/>
                  <m:sepChr m:val=""/>
                  <m:grow/>
                </m:dPr>
                <m:e>
                  <m:f>
                    <m:fPr>
                      <m:type m:val="bar"/>
                    </m:fPr>
                    <m:num>
                      <m:r>
                        <m:t>C</m:t>
                      </m:r>
                      <m:r>
                        <m:rPr>
                          <m:sty m:val="p"/>
                        </m:rPr>
                        <m:t>′</m:t>
                      </m:r>
                      <m:sSup>
                        <m:e>
                          <m:r>
                            <m:t>s</m:t>
                          </m:r>
                        </m:e>
                        <m:sup>
                          <m:r>
                            <m:t>2</m:t>
                          </m:r>
                        </m:sup>
                      </m:sSup>
                      <m:sSup>
                        <m:e>
                          <m:r>
                            <m:t>w</m:t>
                          </m:r>
                        </m:e>
                        <m:sup>
                          <m:r>
                            <m:t>2</m:t>
                          </m:r>
                        </m:sup>
                      </m:sSup>
                    </m:num>
                    <m:den>
                      <m:r>
                        <m:t>n</m:t>
                      </m:r>
                    </m:den>
                  </m:f>
                </m:e>
              </m:d>
            </m:e>
            <m:sup>
              <m:r>
                <m:t>K</m:t>
              </m:r>
              <m:r>
                <m:t>s</m:t>
              </m:r>
            </m:sup>
          </m:sSup>
          <m:r>
            <m:rPr>
              <m:sty m:val="p"/>
            </m:rPr>
            <m:t>.</m:t>
          </m:r>
        </m:oMath>
      </m:oMathPara>
    </w:p>
    <w:p>
      <w:pPr>
        <w:pStyle w:val="FirstParagraph"/>
      </w:pPr>
      <w:r>
        <w:t xml:space="preserve">Because</w:t>
      </w:r>
      <w:r>
        <w:t xml:space="preserve"> </w:t>
      </w:r>
      <m:oMath>
        <m:r>
          <m:t>s</m:t>
        </m:r>
        <m:r>
          <m:rPr>
            <m:sty m:val="p"/>
          </m:rPr>
          <m:t>≤</m:t>
        </m:r>
        <m:sSub>
          <m:e>
            <m:r>
              <m:t>D</m:t>
            </m:r>
          </m:e>
          <m:sub>
            <m:r>
              <m:t>0</m:t>
            </m:r>
          </m:sub>
        </m:sSub>
        <m:r>
          <m:rPr>
            <m:sty m:val="p"/>
          </m:rPr>
          <m:t>=</m:t>
        </m:r>
        <m:r>
          <m:t>O</m:t>
        </m:r>
        <m:d>
          <m:dPr>
            <m:begChr m:val="("/>
            <m:endChr m:val=")"/>
            <m:sepChr m:val=""/>
            <m:grow/>
          </m:dPr>
          <m:e>
            <m:sSup>
              <m:e>
                <m:r>
                  <m:t>w</m:t>
                </m:r>
              </m:e>
              <m:sup>
                <m:r>
                  <m:t>2</m:t>
                </m:r>
              </m:sup>
            </m:sSup>
          </m:e>
        </m:d>
      </m:oMath>
      <w:r>
        <w:t xml:space="preserve">, the base is at most</w:t>
      </w:r>
      <w:r>
        <w:t xml:space="preserve"> </w:t>
      </w:r>
      <m:oMath>
        <m:r>
          <m:t>C</m:t>
        </m:r>
        <m:r>
          <m:rPr>
            <m:sty m:val="p"/>
          </m:rPr>
          <m:t>″</m:t>
        </m:r>
        <m:sSup>
          <m:e>
            <m:r>
              <m:t>w</m:t>
            </m:r>
          </m:e>
          <m:sup>
            <m:r>
              <m:t>6</m:t>
            </m:r>
          </m:sup>
        </m:sSup>
        <m:r>
          <m:rPr>
            <m:sty m:val="p"/>
          </m:rPr>
          <m:t>/</m:t>
        </m:r>
        <m:r>
          <m:t>n</m:t>
        </m:r>
      </m:oMath>
      <w:r>
        <w:t xml:space="preserve">. Union bounding over the at most</w:t>
      </w:r>
      <w:r>
        <w:t xml:space="preserve"> </w:t>
      </w:r>
      <m:oMath>
        <m:sSup>
          <m:e>
            <m:d>
              <m:dPr>
                <m:begChr m:val="("/>
                <m:endChr m:val=")"/>
                <m:sepChr m:val=""/>
                <m:grow/>
              </m:dPr>
              <m:e>
                <m:r>
                  <m:t>e</m:t>
                </m:r>
                <m:r>
                  <m:t>n</m:t>
                </m:r>
                <m:r>
                  <m:rPr>
                    <m:sty m:val="p"/>
                  </m:rPr>
                  <m:t>/</m:t>
                </m:r>
                <m:r>
                  <m:t>s</m:t>
                </m:r>
              </m:e>
            </m:d>
          </m:e>
          <m:sup>
            <m:r>
              <m:t>s</m:t>
            </m:r>
          </m:sup>
        </m:sSup>
      </m:oMath>
      <w:r>
        <w:t xml:space="preserve"> </w:t>
      </w:r>
      <w:r>
        <w:t xml:space="preserve">sets of size</w:t>
      </w:r>
      <w:r>
        <w:t xml:space="preserve"> </w:t>
      </w:r>
      <m:oMath>
        <m:r>
          <m:t>s</m:t>
        </m:r>
      </m:oMath>
      <w:r>
        <w:t xml:space="preserve"> </w:t>
      </w:r>
      <w:r>
        <w:t xml:space="preserve">gives</w:t>
      </w:r>
    </w:p>
    <w:p>
      <w:pPr>
        <w:pStyle w:val="BodyText"/>
      </w:pPr>
      <m:oMathPara>
        <m:oMathParaPr>
          <m:jc m:val="center"/>
        </m:oMathParaPr>
        <m:oMath>
          <m:r>
            <m:rPr>
              <m:sty m:val="p"/>
            </m:rPr>
            <m:t>Pr</m:t>
          </m:r>
          <m:d>
            <m:dPr>
              <m:begChr m:val="["/>
              <m:endChr m:val="]"/>
              <m:sepChr m:val=""/>
              <m:grow/>
            </m:dPr>
            <m:e>
              <m:r>
                <m:rPr>
                  <m:sty m:val="p"/>
                </m:rPr>
                <m:t>∃</m:t>
              </m:r>
              <m:r>
                <m:t>S</m:t>
              </m:r>
              <m:r>
                <m:rPr>
                  <m:sty m:val="p"/>
                </m:rPr>
                <m:t>,</m:t>
              </m:r>
              <m:d>
                <m:dPr>
                  <m:begChr m:val="|"/>
                  <m:endChr m:val="|"/>
                  <m:sepChr m:val=""/>
                  <m:grow/>
                </m:dPr>
                <m:e>
                  <m:r>
                    <m:t>S</m:t>
                  </m:r>
                </m:e>
              </m:d>
              <m:r>
                <m:rPr>
                  <m:sty m:val="p"/>
                </m:rPr>
                <m:t>=</m:t>
              </m:r>
              <m:r>
                <m:t>s</m:t>
              </m:r>
              <m:r>
                <m:rPr>
                  <m:sty m:val="p"/>
                </m:rPr>
                <m:t>:</m:t>
              </m:r>
              <m:r>
                <m:t>Z</m:t>
              </m:r>
              <m:d>
                <m:dPr>
                  <m:begChr m:val="("/>
                  <m:endChr m:val=")"/>
                  <m:sepChr m:val=""/>
                  <m:grow/>
                </m:dPr>
                <m:e>
                  <m:r>
                    <m:t>S</m:t>
                  </m:r>
                </m:e>
              </m:d>
              <m:r>
                <m:rPr>
                  <m:sty m:val="p"/>
                </m:rPr>
                <m:t>&gt;</m:t>
              </m:r>
              <m:r>
                <m:t>K</m:t>
              </m:r>
              <m:r>
                <m:t>s</m:t>
              </m:r>
            </m:e>
          </m:d>
          <m:r>
            <m:rPr>
              <m:sty m:val="p"/>
            </m:rPr>
            <m:t>≤</m:t>
          </m:r>
          <m:sSup>
            <m:e>
              <m:d>
                <m:dPr>
                  <m:begChr m:val="["/>
                  <m:endChr m:val="]"/>
                  <m:sepChr m:val=""/>
                  <m:grow/>
                </m:dPr>
                <m:e>
                  <m:f>
                    <m:fPr>
                      <m:type m:val="bar"/>
                    </m:fPr>
                    <m:num>
                      <m:r>
                        <m:t>e</m:t>
                      </m:r>
                      <m:r>
                        <m:t>n</m:t>
                      </m:r>
                    </m:num>
                    <m:den>
                      <m:r>
                        <m:t>s</m:t>
                      </m:r>
                    </m:den>
                  </m:f>
                  <m:sSup>
                    <m:e>
                      <m:d>
                        <m:dPr>
                          <m:begChr m:val="("/>
                          <m:endChr m:val=")"/>
                          <m:sepChr m:val=""/>
                          <m:grow/>
                        </m:dPr>
                        <m:e>
                          <m:f>
                            <m:fPr>
                              <m:type m:val="bar"/>
                            </m:fPr>
                            <m:num>
                              <m:r>
                                <m:t>C</m:t>
                              </m:r>
                              <m:r>
                                <m:rPr>
                                  <m:sty m:val="p"/>
                                </m:rPr>
                                <m:t>″</m:t>
                              </m:r>
                              <m:sSup>
                                <m:e>
                                  <m:r>
                                    <m:t>w</m:t>
                                  </m:r>
                                </m:e>
                                <m:sup>
                                  <m:r>
                                    <m:t>6</m:t>
                                  </m:r>
                                </m:sup>
                              </m:sSup>
                            </m:num>
                            <m:den>
                              <m:r>
                                <m:t>n</m:t>
                              </m:r>
                            </m:den>
                          </m:f>
                        </m:e>
                      </m:d>
                    </m:e>
                    <m:sup>
                      <m:r>
                        <m:t>K</m:t>
                      </m:r>
                    </m:sup>
                  </m:sSup>
                </m:e>
              </m:d>
            </m:e>
            <m:sup>
              <m:r>
                <m:t>s</m:t>
              </m:r>
            </m:sup>
          </m:sSup>
          <m:r>
            <m:rPr>
              <m:sty m:val="p"/>
            </m:rPr>
            <m:t>.</m:t>
          </m:r>
        </m:oMath>
      </m:oMathPara>
    </w:p>
    <w:p>
      <w:pPr>
        <w:pStyle w:val="FirstParagraph"/>
      </w:pPr>
      <w:r>
        <w:t xml:space="preserve">For any fixed</w:t>
      </w:r>
      <w:r>
        <w:t xml:space="preserve"> </w:t>
      </w:r>
      <m:oMath>
        <m:r>
          <m:t>K</m:t>
        </m:r>
        <m:r>
          <m:rPr>
            <m:sty m:val="p"/>
          </m:rPr>
          <m:t>≥</m:t>
        </m:r>
        <m:r>
          <m:t>3</m:t>
        </m:r>
      </m:oMath>
      <w:r>
        <w:t xml:space="preserve">, the bracket is</w:t>
      </w:r>
      <w:r>
        <w:t xml:space="preserve"> </w:t>
      </w:r>
      <m:oMath>
        <m:sSup>
          <m:e>
            <m:r>
              <m:t>n</m:t>
            </m:r>
          </m:e>
          <m:sup>
            <m:r>
              <m:t>1</m:t>
            </m:r>
            <m:r>
              <m:rPr>
                <m:sty m:val="p"/>
              </m:rPr>
              <m:t>−</m:t>
            </m:r>
            <m:r>
              <m:t>K</m:t>
            </m:r>
          </m:sup>
        </m:sSup>
        <m:r>
          <m:rPr>
            <m:sty m:val="p"/>
          </m:rPr>
          <m:t>polylog</m:t>
        </m:r>
        <m:d>
          <m:dPr>
            <m:begChr m:val="("/>
            <m:endChr m:val=")"/>
            <m:sepChr m:val=""/>
            <m:grow/>
          </m:dPr>
          <m:e>
            <m:r>
              <m:t>n</m:t>
            </m:r>
          </m:e>
        </m:d>
        <m:r>
          <m:rPr>
            <m:sty m:val="p"/>
          </m:rPr>
          <m:t>=</m:t>
        </m:r>
        <m:r>
          <m:t>o</m:t>
        </m:r>
        <m:d>
          <m:dPr>
            <m:begChr m:val="("/>
            <m:endChr m:val=")"/>
            <m:sepChr m:val=""/>
            <m:grow/>
          </m:dPr>
          <m:e>
            <m:r>
              <m:t>1</m:t>
            </m:r>
          </m:e>
        </m:d>
      </m:oMath>
      <w:r>
        <w:t xml:space="preserve">. Summing over</w:t>
      </w:r>
      <w:r>
        <w:t xml:space="preserve"> </w:t>
      </w:r>
      <m:oMath>
        <m:r>
          <m:t>1</m:t>
        </m:r>
        <m:r>
          <m:rPr>
            <m:sty m:val="p"/>
          </m:rPr>
          <m:t>≤</m:t>
        </m:r>
        <m:r>
          <m:t>s</m:t>
        </m:r>
        <m:r>
          <m:rPr>
            <m:sty m:val="p"/>
          </m:rPr>
          <m:t>≤</m:t>
        </m:r>
        <m:sSub>
          <m:e>
            <m:r>
              <m:t>D</m:t>
            </m:r>
          </m:e>
          <m:sub>
            <m:r>
              <m:t>0</m:t>
            </m:r>
          </m:sub>
        </m:sSub>
        <m:r>
          <m:rPr>
            <m:sty m:val="p"/>
          </m:rPr>
          <m:t>=</m:t>
        </m:r>
        <m:r>
          <m:t>O</m:t>
        </m:r>
        <m:d>
          <m:dPr>
            <m:begChr m:val="("/>
            <m:endChr m:val=")"/>
            <m:sepChr m:val=""/>
            <m:grow/>
          </m:dPr>
          <m:e>
            <m:sSup>
              <m:e>
                <m:r>
                  <m:rPr>
                    <m:sty m:val="p"/>
                  </m:rPr>
                  <m:t>log</m:t>
                </m:r>
              </m:e>
              <m:sup>
                <m:r>
                  <m:t>2</m:t>
                </m:r>
              </m:sup>
            </m:sSup>
            <m:r>
              <m:t>n</m:t>
            </m:r>
          </m:e>
        </m:d>
      </m:oMath>
      <w:r>
        <w:t xml:space="preserve"> </w:t>
      </w:r>
      <w:r>
        <w:t xml:space="preserve">proves the lemma.</w:t>
      </w:r>
      <w:r>
        <w:t xml:space="preserve"> </w:t>
      </w:r>
      <m:oMath>
        <m:r>
          <m:rPr>
            <m:sty m:val="p"/>
          </m:rPr>
          <m:t>▫</m:t>
        </m:r>
      </m:oMath>
    </w:p>
    <w:bookmarkEnd w:id="43"/>
    <w:bookmarkStart w:id="44" w:name="X95469ccfcae7a639e7fce182d2a322bbcb93b63"/>
    <w:p>
      <w:pPr>
        <w:pStyle w:val="Heading2"/>
      </w:pPr>
      <w:r>
        <w:t xml:space="preserve">7.5 A uniform matching event for every diffuse support system</w:t>
      </w:r>
    </w:p>
    <w:p>
      <w:pPr>
        <w:pStyle w:val="FirstParagraph"/>
      </w:pPr>
      <w:r>
        <w:t xml:space="preserve">Call a support system</w:t>
      </w:r>
      <w:r>
        <w:t xml:space="preserve"> </w:t>
      </w:r>
      <w:r>
        <w:rPr>
          <w:bCs/>
          <w:b/>
        </w:rPr>
        <w:t xml:space="preserve">diffuse</w:t>
      </w:r>
      <w:r>
        <w:t xml:space="preserve"> </w:t>
      </w:r>
      <w:r>
        <w:t xml:space="preserve">if every cell set</w:t>
      </w:r>
      <w:r>
        <w:t xml:space="preserve"> </w:t>
      </w:r>
      <m:oMath>
        <m:r>
          <m:t>T</m:t>
        </m:r>
      </m:oMath>
      <w:r>
        <w:t xml:space="preserve"> </w:t>
      </w:r>
      <w:r>
        <w:t xml:space="preserve">with</w:t>
      </w:r>
    </w:p>
    <w:p>
      <w:pPr>
        <w:pStyle w:val="BodyText"/>
      </w:pPr>
      <m:oMathPara>
        <m:oMathParaPr>
          <m:jc m:val="center"/>
        </m:oMathParaPr>
        <m:oMath>
          <m:d>
            <m:dPr>
              <m:begChr m:val="|"/>
              <m:endChr m:val="|"/>
              <m:sepChr m:val=""/>
              <m:grow/>
            </m:dPr>
            <m:e>
              <m:r>
                <m:t>T</m:t>
              </m:r>
            </m:e>
          </m:d>
          <m:r>
            <m:rPr>
              <m:sty m:val="p"/>
            </m:rPr>
            <m:t>≤</m:t>
          </m:r>
          <m:r>
            <m:t>2</m:t>
          </m:r>
          <m:r>
            <m:t>r</m:t>
          </m:r>
        </m:oMath>
      </m:oMathPara>
    </w:p>
    <w:p>
      <w:pPr>
        <w:pStyle w:val="FirstParagraph"/>
      </w:pPr>
      <w:r>
        <w:t xml:space="preserve">is incident to at most</w:t>
      </w:r>
      <w:r>
        <w:t xml:space="preserve"> </w:t>
      </w:r>
      <m:oMath>
        <m:r>
          <m:t>ε</m:t>
        </m:r>
        <m:r>
          <m:t>n</m:t>
        </m:r>
      </m:oMath>
      <w:r>
        <w:t xml:space="preserve"> </w:t>
      </w:r>
      <w:r>
        <w:t xml:space="preserve">source coordinates:</w:t>
      </w:r>
    </w:p>
    <w:p>
      <w:pPr>
        <w:pStyle w:val="BodyText"/>
      </w:pPr>
      <m:oMathPara>
        <m:oMathParaPr>
          <m:jc m:val="center"/>
        </m:oMathParaPr>
        <m:oMath>
          <m:d>
            <m:dPr>
              <m:begChr m:val="|"/>
              <m:endChr m:val="|"/>
              <m:sepChr m:val=""/>
              <m:grow/>
            </m:dPr>
            <m:e>
              <m:r>
                <m:rPr>
                  <m:sty m:val="p"/>
                </m:rPr>
                <m:t>{</m:t>
              </m:r>
              <m:r>
                <m:t>j</m:t>
              </m:r>
              <m:r>
                <m:rPr>
                  <m:sty m:val="p"/>
                </m:rPr>
                <m:t>:</m:t>
              </m:r>
              <m:sSub>
                <m:e>
                  <m:r>
                    <m:t>S</m:t>
                  </m:r>
                </m:e>
                <m:sub>
                  <m:r>
                    <m:t>j</m:t>
                  </m:r>
                </m:sub>
              </m:sSub>
              <m:r>
                <m:rPr>
                  <m:sty m:val="p"/>
                </m:rPr>
                <m:t>∩</m:t>
              </m:r>
              <m:r>
                <m:t>T</m:t>
              </m:r>
              <m:r>
                <m:rPr>
                  <m:sty m:val="p"/>
                </m:rPr>
                <m:t>≠</m:t>
              </m:r>
              <m:r>
                <m:rPr>
                  <m:sty m:val="p"/>
                </m:rPr>
                <m:t>⌀</m:t>
              </m:r>
              <m:r>
                <m:rPr>
                  <m:sty m:val="p"/>
                </m:rPr>
                <m:t>}</m:t>
              </m:r>
            </m:e>
          </m:d>
          <m:r>
            <m:rPr>
              <m:sty m:val="p"/>
            </m:rPr>
            <m:t>≤</m:t>
          </m:r>
          <m:r>
            <m:t>ε</m:t>
          </m:r>
          <m:r>
            <m:t>n</m:t>
          </m:r>
          <m:r>
            <m:rPr>
              <m:sty m:val="p"/>
            </m:rPr>
            <m:t>.</m:t>
          </m:r>
        </m:oMath>
      </m:oMathPara>
    </w:p>
    <w:p>
      <w:pPr>
        <w:pStyle w:val="FirstParagraph"/>
      </w:pPr>
      <w:r>
        <w:rPr>
          <w:bCs/>
          <w:b/>
        </w:rPr>
        <w:t xml:space="preserve">Lemma 7.5 (uniform diffuse matching).</w:t>
      </w:r>
      <w:r>
        <w:t xml:space="preserve"> </w:t>
      </w:r>
      <w:r>
        <w:t xml:space="preserve">With high probability over</w:t>
      </w:r>
      <w:r>
        <w:t xml:space="preserve"> </w:t>
      </w:r>
      <m:oMath>
        <m:r>
          <m:rPr>
            <m:sty m:val="p"/>
            <m:scr m:val="script"/>
          </m:rPr>
          <m:t>B</m:t>
        </m:r>
      </m:oMath>
      <w:r>
        <w:t xml:space="preserve">, every diffuse fixed support system contains some requested batch with</w:t>
      </w:r>
      <w:r>
        <w:t xml:space="preserve"> </w:t>
      </w:r>
      <m:oMath>
        <m:r>
          <m:t>r</m:t>
        </m:r>
        <m:r>
          <m:rPr>
            <m:sty m:val="p"/>
          </m:rPr>
          <m:t>=</m:t>
        </m:r>
        <m:r>
          <m:rPr>
            <m:sty m:val="p"/>
          </m:rPr>
          <m:t>⌊</m:t>
        </m:r>
        <m:r>
          <m:t>a</m:t>
        </m:r>
        <m:r>
          <m:t>w</m:t>
        </m:r>
        <m:r>
          <m:rPr>
            <m:sty m:val="p"/>
          </m:rPr>
          <m:t>⌋</m:t>
        </m:r>
      </m:oMath>
      <w:r>
        <w:t xml:space="preserve"> </w:t>
      </w:r>
      <w:r>
        <w:t xml:space="preserve">pairwise disjoint supports.</w:t>
      </w:r>
    </w:p>
    <w:p>
      <w:pPr>
        <w:pStyle w:val="BodyText"/>
      </w:pPr>
      <w:r>
        <w:rPr>
          <w:bCs/>
          <w:b/>
        </w:rPr>
        <w:t xml:space="preserve">Proof.</w:t>
      </w:r>
      <w:r>
        <w:t xml:space="preserve"> </w:t>
      </w:r>
      <w:r>
        <w:t xml:space="preserve">First count relevant support systems. The union of all essential supports contains at most</w:t>
      </w:r>
      <w:r>
        <w:t xml:space="preserve"> </w:t>
      </w:r>
      <m:oMath>
        <m:r>
          <m:t>2</m:t>
        </m:r>
        <m:r>
          <m:t>n</m:t>
        </m:r>
      </m:oMath>
      <w:r>
        <w:t xml:space="preserve"> </w:t>
      </w:r>
      <w:r>
        <w:t xml:space="preserve">cells. A cell belonging to no support is constant over the Boolean cube by Lemma 6.1 and can be compiled into the query algorithm. Relabel the at-most-</w:t>
      </w:r>
      <m:oMath>
        <m:r>
          <m:t>2</m:t>
        </m:r>
        <m:r>
          <m:t>n</m:t>
        </m:r>
      </m:oMath>
      <w:r>
        <w:t xml:space="preserve"> </w:t>
      </w:r>
      <w:r>
        <w:t xml:space="preserve">support cells by</w:t>
      </w:r>
      <w:r>
        <w:t xml:space="preserve"> </w:t>
      </w:r>
      <m:oMath>
        <m:d>
          <m:dPr>
            <m:begChr m:val="["/>
            <m:endChr m:val="]"/>
            <m:sepChr m:val=""/>
            <m:grow/>
          </m:dPr>
          <m:e>
            <m:r>
              <m:t>2</m:t>
            </m:r>
            <m:r>
              <m:t>n</m:t>
            </m:r>
          </m:e>
        </m:d>
      </m:oMath>
      <w:r>
        <w:t xml:space="preserve">. Each source coordinate chooses a subset of size</w:t>
      </w:r>
      <w:r>
        <w:t xml:space="preserve"> </w:t>
      </w:r>
      <m:oMath>
        <m:r>
          <m:t>0</m:t>
        </m:r>
      </m:oMath>
      <w:r>
        <w:t xml:space="preserve">,</w:t>
      </w:r>
      <w:r>
        <w:t xml:space="preserve"> </w:t>
      </w:r>
      <m:oMath>
        <m:r>
          <m:t>1</m:t>
        </m:r>
      </m:oMath>
      <w:r>
        <w:t xml:space="preserve">, or</w:t>
      </w:r>
      <w:r>
        <w:t xml:space="preserve"> </w:t>
      </w:r>
      <m:oMath>
        <m:r>
          <m:t>2</m:t>
        </m:r>
      </m:oMath>
      <w:r>
        <w:t xml:space="preserve">, so the number of labeled support systems is at most</w:t>
      </w:r>
    </w:p>
    <w:p>
      <w:pPr>
        <w:pStyle w:val="BodyText"/>
      </w:pPr>
      <m:oMathPara>
        <m:oMathParaPr>
          <m:jc m:val="center"/>
        </m:oMathParaPr>
        <m:oMath>
          <m:sSup>
            <m:e>
              <m:d>
                <m:dPr>
                  <m:begChr m:val="("/>
                  <m:endChr m:val=")"/>
                  <m:sepChr m:val=""/>
                  <m:grow/>
                </m:dPr>
                <m:e>
                  <m:r>
                    <m:t>1</m:t>
                  </m:r>
                  <m:r>
                    <m:rPr>
                      <m:sty m:val="p"/>
                    </m:rPr>
                    <m:t>+</m:t>
                  </m:r>
                  <m:r>
                    <m:t>2</m:t>
                  </m:r>
                  <m:r>
                    <m:t>n</m:t>
                  </m:r>
                  <m:r>
                    <m:rPr>
                      <m:sty m:val="p"/>
                    </m:rPr>
                    <m:t>+</m:t>
                  </m:r>
                  <m:d>
                    <m:dPr>
                      <m:begChr m:val="("/>
                      <m:endChr m:val=")"/>
                      <m:sepChr m:val=""/>
                      <m:grow/>
                    </m:dPr>
                    <m:e>
                      <m:f>
                        <m:fPr>
                          <m:type m:val="noBar"/>
                        </m:fPr>
                        <m:num>
                          <m:r>
                            <m:t>2</m:t>
                          </m:r>
                          <m:r>
                            <m:t>n</m:t>
                          </m:r>
                        </m:num>
                        <m:den>
                          <m:r>
                            <m:t>2</m:t>
                          </m:r>
                        </m:den>
                      </m:f>
                    </m:e>
                  </m:d>
                </m:e>
              </m:d>
            </m:e>
            <m:sup>
              <m:r>
                <m:t>n</m:t>
              </m:r>
            </m:sup>
          </m:sSup>
          <m:r>
            <m:rPr>
              <m:sty m:val="p"/>
            </m:rPr>
            <m:t>≤</m:t>
          </m:r>
          <m:sSup>
            <m:e>
              <m:d>
                <m:dPr>
                  <m:begChr m:val="("/>
                  <m:endChr m:val=")"/>
                  <m:sepChr m:val=""/>
                  <m:grow/>
                </m:dPr>
                <m:e>
                  <m:r>
                    <m:t>3</m:t>
                  </m:r>
                  <m:sSup>
                    <m:e>
                      <m:r>
                        <m:t>n</m:t>
                      </m:r>
                    </m:e>
                    <m:sup>
                      <m:r>
                        <m:t>2</m:t>
                      </m:r>
                    </m:sup>
                  </m:sSup>
                </m:e>
              </m:d>
            </m:e>
            <m:sup>
              <m:r>
                <m:t>n</m:t>
              </m:r>
            </m:sup>
          </m:sSup>
          <m:r>
            <m:rPr>
              <m:sty m:val="p"/>
            </m:rPr>
            <m:t>=</m:t>
          </m:r>
          <m:r>
            <m:rPr>
              <m:sty m:val="p"/>
            </m:rPr>
            <m:t>exp</m:t>
          </m:r>
          <m:d>
            <m:dPr>
              <m:begChr m:val="("/>
              <m:endChr m:val=")"/>
              <m:sepChr m:val=""/>
              <m:grow/>
            </m:dPr>
            <m:e>
              <m:r>
                <m:t>2</m:t>
              </m:r>
              <m:r>
                <m:t>n</m:t>
              </m:r>
              <m:r>
                <m:rPr>
                  <m:sty m:val="p"/>
                </m:rPr>
                <m:t>log</m:t>
              </m:r>
              <m:r>
                <m:t>n</m:t>
              </m:r>
              <m:r>
                <m:rPr>
                  <m:sty m:val="p"/>
                </m:rPr>
                <m:t>+</m:t>
              </m:r>
              <m:r>
                <m:t>O</m:t>
              </m:r>
              <m:d>
                <m:dPr>
                  <m:begChr m:val="("/>
                  <m:endChr m:val=")"/>
                  <m:sepChr m:val=""/>
                  <m:grow/>
                </m:dPr>
                <m:e>
                  <m:r>
                    <m:t>n</m:t>
                  </m:r>
                </m:e>
              </m:d>
            </m:e>
          </m:d>
          <m:r>
            <m:rPr>
              <m:sty m:val="p"/>
            </m:rPr>
            <m:t>.</m:t>
          </m:r>
        </m:oMath>
      </m:oMathPara>
    </w:p>
    <w:p>
      <w:pPr>
        <w:pStyle w:val="FirstParagraph"/>
      </w:pPr>
      <w:r>
        <w:t xml:space="preserve">Fix one diffuse support system. Expose one random batch as an ordered sample of</w:t>
      </w:r>
      <w:r>
        <w:t xml:space="preserve"> </w:t>
      </w:r>
      <m:oMath>
        <m:r>
          <m:t>w</m:t>
        </m:r>
      </m:oMath>
      <w:r>
        <w:t xml:space="preserve"> </w:t>
      </w:r>
      <w:r>
        <w:t xml:space="preserve">distinct source coordinates. Greedily accept a coordinate if its support is disjoint from all supports previously accepted. Before</w:t>
      </w:r>
      <w:r>
        <w:t xml:space="preserve"> </w:t>
      </w:r>
      <m:oMath>
        <m:r>
          <m:t>r</m:t>
        </m:r>
      </m:oMath>
      <w:r>
        <w:t xml:space="preserve"> </w:t>
      </w:r>
      <w:r>
        <w:t xml:space="preserve">acceptances, the union</w:t>
      </w:r>
      <w:r>
        <w:t xml:space="preserve"> </w:t>
      </w:r>
      <m:oMath>
        <m:r>
          <m:t>T</m:t>
        </m:r>
      </m:oMath>
      <w:r>
        <w:t xml:space="preserve"> </w:t>
      </w:r>
      <w:r>
        <w:t xml:space="preserve">of accepted supports has size at most</w:t>
      </w:r>
      <w:r>
        <w:t xml:space="preserve"> </w:t>
      </w:r>
      <m:oMath>
        <m:r>
          <m:t>2</m:t>
        </m:r>
        <m:r>
          <m:t>r</m:t>
        </m:r>
      </m:oMath>
      <w:r>
        <w:t xml:space="preserve">, so at most</w:t>
      </w:r>
      <w:r>
        <w:t xml:space="preserve"> </w:t>
      </w:r>
      <m:oMath>
        <m:r>
          <m:t>ε</m:t>
        </m:r>
        <m:r>
          <m:t>n</m:t>
        </m:r>
      </m:oMath>
      <w:r>
        <w:t xml:space="preserve"> </w:t>
      </w:r>
      <w:r>
        <w:t xml:space="preserve">source coordinates conflict with</w:t>
      </w:r>
      <w:r>
        <w:t xml:space="preserve"> </w:t>
      </w:r>
      <m:oMath>
        <m:r>
          <m:t>T</m:t>
        </m:r>
      </m:oMath>
      <w:r>
        <w:t xml:space="preserve">. Conditional on the past, the next sampled coordinate is therefore rejected with probability at most</w:t>
      </w:r>
    </w:p>
    <w:p>
      <w:pPr>
        <w:pStyle w:val="BodyText"/>
      </w:pPr>
      <m:oMathPara>
        <m:oMathParaPr>
          <m:jc m:val="center"/>
        </m:oMathParaPr>
        <m:oMath>
          <m:f>
            <m:fPr>
              <m:type m:val="bar"/>
            </m:fPr>
            <m:num>
              <m:r>
                <m:t>ε</m:t>
              </m:r>
              <m:r>
                <m:t>n</m:t>
              </m:r>
            </m:num>
            <m:den>
              <m:r>
                <m:t>n</m:t>
              </m:r>
              <m:r>
                <m:rPr>
                  <m:sty m:val="p"/>
                </m:rPr>
                <m:t>−</m:t>
              </m:r>
              <m:r>
                <m:t>w</m:t>
              </m:r>
            </m:den>
          </m:f>
          <m:r>
            <m:rPr>
              <m:sty m:val="p"/>
            </m:rPr>
            <m:t>≤</m:t>
          </m:r>
          <m:r>
            <m:t>2</m:t>
          </m:r>
          <m:r>
            <m:t>ε</m:t>
          </m:r>
        </m:oMath>
      </m:oMathPara>
    </w:p>
    <w:p>
      <w:pPr>
        <w:pStyle w:val="FirstParagraph"/>
      </w:pPr>
      <w:r>
        <w:t xml:space="preserve">for sufficiently large</w:t>
      </w:r>
      <w:r>
        <w:t xml:space="preserve"> </w:t>
      </w:r>
      <m:oMath>
        <m:r>
          <m:t>n</m:t>
        </m:r>
      </m:oMath>
      <w:r>
        <w:t xml:space="preserve">.</w:t>
      </w:r>
    </w:p>
    <w:p>
      <w:pPr>
        <w:pStyle w:val="BodyText"/>
      </w:pPr>
      <w:r>
        <w:t xml:space="preserve">If fewer than</w:t>
      </w:r>
      <w:r>
        <w:t xml:space="preserve"> </w:t>
      </w:r>
      <m:oMath>
        <m:r>
          <m:t>r</m:t>
        </m:r>
      </m:oMath>
      <w:r>
        <w:t xml:space="preserve"> </w:t>
      </w:r>
      <w:r>
        <w:t xml:space="preserve">coordinates are accepted, at least</w:t>
      </w:r>
      <w:r>
        <w:t xml:space="preserve"> </w:t>
      </w:r>
      <m:oMath>
        <m:r>
          <m:t>w</m:t>
        </m:r>
        <m:r>
          <m:rPr>
            <m:sty m:val="p"/>
          </m:rPr>
          <m:t>−</m:t>
        </m:r>
        <m:r>
          <m:t>r</m:t>
        </m:r>
        <m:r>
          <m:rPr>
            <m:sty m:val="p"/>
          </m:rPr>
          <m:t>+</m:t>
        </m:r>
        <m:r>
          <m:t>1</m:t>
        </m:r>
        <m:r>
          <m:rPr>
            <m:sty m:val="p"/>
          </m:rPr>
          <m:t>≥</m:t>
        </m:r>
        <m:d>
          <m:dPr>
            <m:begChr m:val="("/>
            <m:endChr m:val=")"/>
            <m:sepChr m:val=""/>
            <m:grow/>
          </m:dPr>
          <m:e>
            <m:r>
              <m:t>1</m:t>
            </m:r>
            <m:r>
              <m:rPr>
                <m:sty m:val="p"/>
              </m:rPr>
              <m:t>−</m:t>
            </m:r>
            <m:r>
              <m:t>a</m:t>
            </m:r>
          </m:e>
        </m:d>
        <m:r>
          <m:t>w</m:t>
        </m:r>
      </m:oMath>
      <w:r>
        <w:t xml:space="preserve"> </w:t>
      </w:r>
      <w:r>
        <w:t xml:space="preserve">draws were rejected. Union bounding over rejection-position sets gives</w:t>
      </w:r>
    </w:p>
    <w:p>
      <w:pPr>
        <w:pStyle w:val="BodyText"/>
      </w:pPr>
      <m:oMathPara>
        <m:oMathParaPr>
          <m:jc m:val="center"/>
        </m:oMathParaPr>
        <m:oMath>
          <m:r>
            <m:rPr>
              <m:sty m:val="p"/>
            </m:rPr>
            <m:t>Pr</m:t>
          </m:r>
          <m:d>
            <m:dPr>
              <m:begChr m:val="["/>
              <m:endChr m:val="]"/>
              <m:sepChr m:val=""/>
              <m:grow/>
            </m:dPr>
            <m:e>
              <m:r>
                <m:rPr>
                  <m:nor/>
                  <m:sty m:val="p"/>
                </m:rPr>
                <m:t>matching size</m:t>
              </m:r>
              <m:r>
                <m:rPr>
                  <m:sty m:val="p"/>
                </m:rPr>
                <m:t>&lt;</m:t>
              </m:r>
              <m:r>
                <m:t>r</m:t>
              </m:r>
            </m:e>
          </m:d>
          <m:r>
            <m:rPr>
              <m:sty m:val="p"/>
            </m:rPr>
            <m:t>≤</m:t>
          </m:r>
          <m:sSup>
            <m:e>
              <m:r>
                <m:t>2</m:t>
              </m:r>
            </m:e>
            <m:sup>
              <m:r>
                <m:t>w</m:t>
              </m:r>
            </m:sup>
          </m:sSup>
          <m:sSup>
            <m:e>
              <m:d>
                <m:dPr>
                  <m:begChr m:val="("/>
                  <m:endChr m:val=")"/>
                  <m:sepChr m:val=""/>
                  <m:grow/>
                </m:dPr>
                <m:e>
                  <m:r>
                    <m:t>2</m:t>
                  </m:r>
                  <m:r>
                    <m:t>ε</m:t>
                  </m:r>
                </m:e>
              </m:d>
            </m:e>
            <m:sup>
              <m:d>
                <m:dPr>
                  <m:begChr m:val="("/>
                  <m:endChr m:val=")"/>
                  <m:sepChr m:val=""/>
                  <m:grow/>
                </m:dPr>
                <m:e>
                  <m:r>
                    <m:t>1</m:t>
                  </m:r>
                  <m:r>
                    <m:rPr>
                      <m:sty m:val="p"/>
                    </m:rPr>
                    <m:t>−</m:t>
                  </m:r>
                  <m:r>
                    <m:t>a</m:t>
                  </m:r>
                </m:e>
              </m:d>
              <m:r>
                <m:t>w</m:t>
              </m:r>
            </m:sup>
          </m:sSup>
          <m:r>
            <m:rPr>
              <m:sty m:val="p"/>
            </m:rPr>
            <m:t>=</m:t>
          </m:r>
          <m:sSup>
            <m:e>
              <m:r>
                <m:t>e</m:t>
              </m:r>
            </m:e>
            <m:sup>
              <m:r>
                <m:rPr>
                  <m:sty m:val="p"/>
                </m:rPr>
                <m:t>−</m:t>
              </m:r>
              <m:r>
                <m:t>Γ</m:t>
              </m:r>
              <m:r>
                <m:t>w</m:t>
              </m:r>
            </m:sup>
          </m:sSup>
          <m:r>
            <m:rPr>
              <m:sty m:val="p"/>
            </m:rPr>
            <m:t>.</m:t>
          </m:r>
        </m:oMath>
      </m:oMathPara>
    </w:p>
    <w:p>
      <w:pPr>
        <w:pStyle w:val="FirstParagraph"/>
      </w:pPr>
      <w:r>
        <w:t xml:space="preserve">All</w:t>
      </w:r>
      <w:r>
        <w:t xml:space="preserve"> </w:t>
      </w:r>
      <m:oMath>
        <m:r>
          <m:t>M</m:t>
        </m:r>
      </m:oMath>
      <w:r>
        <w:t xml:space="preserve"> </w:t>
      </w:r>
      <w:r>
        <w:t xml:space="preserve">batches fail with probability at most</w:t>
      </w:r>
    </w:p>
    <w:p>
      <w:pPr>
        <w:pStyle w:val="BodyText"/>
      </w:pPr>
      <m:oMathPara>
        <m:oMathParaPr>
          <m:jc m:val="center"/>
        </m:oMathParaPr>
        <m:oMath>
          <m:sSup>
            <m:e>
              <m:r>
                <m:t>e</m:t>
              </m:r>
            </m:e>
            <m:sup>
              <m:r>
                <m:rPr>
                  <m:sty m:val="p"/>
                </m:rPr>
                <m:t>−</m:t>
              </m:r>
              <m:r>
                <m:t>Γ</m:t>
              </m:r>
              <m:r>
                <m:t>M</m:t>
              </m:r>
              <m:r>
                <m:t>w</m:t>
              </m:r>
            </m:sup>
          </m:sSup>
          <m:r>
            <m:rPr>
              <m:sty m:val="p"/>
            </m:rPr>
            <m:t>≤</m:t>
          </m:r>
          <m:r>
            <m:rPr>
              <m:sty m:val="p"/>
            </m:rPr>
            <m:t>exp</m:t>
          </m:r>
          <m:d>
            <m:dPr>
              <m:begChr m:val="("/>
              <m:endChr m:val=")"/>
              <m:sepChr m:val=""/>
              <m:grow/>
            </m:dPr>
            <m:e>
              <m:r>
                <m:rPr>
                  <m:sty m:val="p"/>
                </m:rPr>
                <m:t>−</m:t>
              </m:r>
              <m:r>
                <m:t>Γ</m:t>
              </m:r>
              <m:sSub>
                <m:e>
                  <m:r>
                    <m:t>μ</m:t>
                  </m:r>
                </m:e>
                <m:sub>
                  <m:r>
                    <m:rPr>
                      <m:sty m:val="p"/>
                    </m:rPr>
                    <m:t>−</m:t>
                  </m:r>
                </m:sub>
              </m:sSub>
              <m:sSub>
                <m:e>
                  <m:r>
                    <m:t>c</m:t>
                  </m:r>
                </m:e>
                <m:sub>
                  <m:r>
                    <m:rPr>
                      <m:sty m:val="p"/>
                    </m:rPr>
                    <m:t>−</m:t>
                  </m:r>
                </m:sub>
              </m:sSub>
              <m:r>
                <m:t>n</m:t>
              </m:r>
              <m:r>
                <m:rPr>
                  <m:sty m:val="p"/>
                </m:rPr>
                <m:t>log</m:t>
              </m:r>
              <m:r>
                <m:t>n</m:t>
              </m:r>
            </m:e>
          </m:d>
          <m:r>
            <m:rPr>
              <m:sty m:val="p"/>
            </m:rPr>
            <m:t>.</m:t>
          </m:r>
        </m:oMath>
      </m:oMathPara>
    </w:p>
    <w:p>
      <w:pPr>
        <w:pStyle w:val="FirstParagraph"/>
      </w:pPr>
      <w:r>
        <w:t xml:space="preserve">Finally, union bound over every labeled support system. The total failure probability is at most</w:t>
      </w:r>
    </w:p>
    <w:p>
      <w:pPr>
        <w:pStyle w:val="BodyText"/>
      </w:pPr>
      <m:oMathPara>
        <m:oMathParaPr>
          <m:jc m:val="center"/>
        </m:oMathParaPr>
        <m:oMath>
          <m:r>
            <m:rPr>
              <m:sty m:val="p"/>
            </m:rPr>
            <m:t>exp</m:t>
          </m:r>
          <m:d>
            <m:dPr>
              <m:begChr m:val="("/>
              <m:endChr m:val=")"/>
              <m:sepChr m:val=""/>
              <m:grow/>
            </m:dPr>
            <m:e>
              <m:d>
                <m:dPr>
                  <m:begChr m:val="("/>
                  <m:endChr m:val=")"/>
                  <m:sepChr m:val=""/>
                  <m:grow/>
                </m:dPr>
                <m:e>
                  <m:r>
                    <m:t>2</m:t>
                  </m:r>
                  <m:r>
                    <m:rPr>
                      <m:sty m:val="p"/>
                    </m:rPr>
                    <m:t>−</m:t>
                  </m:r>
                  <m:r>
                    <m:t>Γ</m:t>
                  </m:r>
                  <m:sSub>
                    <m:e>
                      <m:r>
                        <m:t>μ</m:t>
                      </m:r>
                    </m:e>
                    <m:sub>
                      <m:r>
                        <m:rPr>
                          <m:sty m:val="p"/>
                        </m:rPr>
                        <m:t>−</m:t>
                      </m:r>
                    </m:sub>
                  </m:sSub>
                  <m:sSub>
                    <m:e>
                      <m:r>
                        <m:t>c</m:t>
                      </m:r>
                    </m:e>
                    <m:sub>
                      <m:r>
                        <m:rPr>
                          <m:sty m:val="p"/>
                        </m:rPr>
                        <m:t>−</m:t>
                      </m:r>
                    </m:sub>
                  </m:sSub>
                  <m:r>
                    <m:rPr>
                      <m:sty m:val="p"/>
                    </m:rPr>
                    <m:t>+</m:t>
                  </m:r>
                  <m:r>
                    <m:t>o</m:t>
                  </m:r>
                  <m:d>
                    <m:dPr>
                      <m:begChr m:val="("/>
                      <m:endChr m:val=")"/>
                      <m:sepChr m:val=""/>
                      <m:grow/>
                    </m:dPr>
                    <m:e>
                      <m:r>
                        <m:t>1</m:t>
                      </m:r>
                    </m:e>
                  </m:d>
                </m:e>
              </m:d>
              <m:r>
                <m:t>n</m:t>
              </m:r>
              <m:r>
                <m:rPr>
                  <m:sty m:val="p"/>
                </m:rPr>
                <m:t>log</m:t>
              </m:r>
              <m:r>
                <m:t>n</m:t>
              </m:r>
            </m:e>
          </m:d>
          <m:r>
            <m:rPr>
              <m:sty m:val="p"/>
            </m:rPr>
            <m:t>=</m:t>
          </m:r>
          <m:r>
            <m:t>o</m:t>
          </m:r>
          <m:d>
            <m:dPr>
              <m:begChr m:val="("/>
              <m:endChr m:val=")"/>
              <m:sepChr m:val=""/>
              <m:grow/>
            </m:dPr>
            <m:e>
              <m:r>
                <m:t>1</m:t>
              </m:r>
            </m:e>
          </m:d>
        </m:oMath>
      </m:oMathPara>
    </w:p>
    <w:p>
      <w:pPr>
        <w:pStyle w:val="FirstParagraph"/>
      </w:pPr>
      <w:r>
        <w:t xml:space="preserve">by the choice</w:t>
      </w:r>
      <w:r>
        <w:t xml:space="preserve"> </w:t>
      </w:r>
      <m:oMath>
        <m:r>
          <m:t>Γ</m:t>
        </m:r>
        <m:sSub>
          <m:e>
            <m:r>
              <m:t>μ</m:t>
            </m:r>
          </m:e>
          <m:sub>
            <m:r>
              <m:rPr>
                <m:sty m:val="p"/>
              </m:rPr>
              <m:t>−</m:t>
            </m:r>
          </m:sub>
        </m:sSub>
        <m:sSub>
          <m:e>
            <m:r>
              <m:t>c</m:t>
            </m:r>
          </m:e>
          <m:sub>
            <m:r>
              <m:rPr>
                <m:sty m:val="p"/>
              </m:rPr>
              <m:t>−</m:t>
            </m:r>
          </m:sub>
        </m:sSub>
        <m:r>
          <m:rPr>
            <m:sty m:val="p"/>
          </m:rPr>
          <m:t>&gt;</m:t>
        </m:r>
        <m:r>
          <m:t>3</m:t>
        </m:r>
      </m:oMath>
      <w:r>
        <w:t xml:space="preserve">.</w:t>
      </w:r>
      <w:r>
        <w:t xml:space="preserve"> </w:t>
      </w:r>
      <m:oMath>
        <m:r>
          <m:rPr>
            <m:sty m:val="p"/>
          </m:rPr>
          <m:t>▫</m:t>
        </m:r>
      </m:oMath>
    </w:p>
    <w:bookmarkEnd w:id="44"/>
    <w:bookmarkEnd w:id="45"/>
    <w:bookmarkStart w:id="46" w:name="an-adaptive-sketch-probe-lemma"/>
    <w:p>
      <w:pPr>
        <w:pStyle w:val="Heading1"/>
      </w:pPr>
      <w:r>
        <w:t xml:space="preserve">8. An adaptive sketch-probe lemma</w:t>
      </w:r>
    </w:p>
    <w:p>
      <w:pPr>
        <w:pStyle w:val="FirstParagraph"/>
      </w:pPr>
      <w:r>
        <w:t xml:space="preserve">The hub case can be closed with a short self-contained counting lemma. It is a specialized exact-product analogue of the broader Query-with-Sketch methodology of Garg et al.</w:t>
      </w:r>
      <w:r>
        <w:t xml:space="preserve"> </w:t>
      </w:r>
      <w:r>
        <w:t xml:space="preserve">(</w:t>
      </w:r>
      <w:hyperlink w:anchor="ref-garg2026qws">
        <w:r>
          <w:rPr>
            <w:rStyle w:val="Hyperlink"/>
          </w:rPr>
          <w:t xml:space="preserve">Garg et al. 2026</w:t>
        </w:r>
      </w:hyperlink>
      <w:r>
        <w:t xml:space="preserve">)</w:t>
      </w:r>
      <w:r>
        <w:t xml:space="preserve">.</w:t>
      </w:r>
    </w:p>
    <w:p>
      <w:pPr>
        <w:pStyle w:val="BodyText"/>
      </w:pPr>
      <w:r>
        <w:rPr>
          <w:bCs/>
          <w:b/>
        </w:rPr>
        <w:t xml:space="preserve">Lemma 8.1 (independent-target sketch-probe bound).</w:t>
      </w:r>
      <w:r>
        <w:t xml:space="preserve"> </w:t>
      </w:r>
      <w:r>
        <w:t xml:space="preserve">Let</w:t>
      </w:r>
    </w:p>
    <w:p>
      <w:pPr>
        <w:pStyle w:val="BodyText"/>
      </w:pPr>
      <m:oMathPara>
        <m:oMathParaPr>
          <m:jc m:val="center"/>
        </m:oMathParaPr>
        <m:oMath>
          <m:r>
            <m:t>X</m:t>
          </m:r>
          <m:r>
            <m:rPr>
              <m:sty m:val="p"/>
            </m:rPr>
            <m:t>=</m:t>
          </m:r>
          <m:d>
            <m:dPr>
              <m:begChr m:val="("/>
              <m:endChr m:val=")"/>
              <m:sepChr m:val=""/>
              <m:grow/>
            </m:dPr>
            <m:e>
              <m:sSub>
                <m:e>
                  <m:r>
                    <m:t>X</m:t>
                  </m:r>
                </m:e>
                <m:sub>
                  <m:r>
                    <m:t>1</m:t>
                  </m:r>
                </m:sub>
              </m:sSub>
              <m:r>
                <m:rPr>
                  <m:sty m:val="p"/>
                </m:rPr>
                <m:t>,</m:t>
              </m:r>
              <m:r>
                <m:rPr>
                  <m:sty m:val="p"/>
                </m:rPr>
                <m:t>…</m:t>
              </m:r>
              <m:r>
                <m:rPr>
                  <m:sty m:val="p"/>
                </m:rPr>
                <m:t>,</m:t>
              </m:r>
              <m:sSub>
                <m:e>
                  <m:r>
                    <m:t>X</m:t>
                  </m:r>
                </m:e>
                <m:sub>
                  <m:r>
                    <m:t>N</m:t>
                  </m:r>
                </m:sub>
              </m:sSub>
            </m:e>
          </m:d>
        </m:oMath>
      </m:oMathPara>
    </w:p>
    <w:p>
      <w:pPr>
        <w:pStyle w:val="FirstParagraph"/>
      </w:pPr>
      <w:r>
        <w:t xml:space="preserve">be independent group-valued random variables. Let</w:t>
      </w:r>
    </w:p>
    <w:p>
      <w:pPr>
        <w:pStyle w:val="BodyText"/>
      </w:pPr>
      <m:oMathPara>
        <m:oMathParaPr>
          <m:jc m:val="center"/>
        </m:oMathParaPr>
        <m:oMath>
          <m:r>
            <m:t>F</m:t>
          </m:r>
          <m:d>
            <m:dPr>
              <m:begChr m:val="("/>
              <m:endChr m:val=")"/>
              <m:sepChr m:val=""/>
              <m:grow/>
            </m:dPr>
            <m:e>
              <m:r>
                <m:t>X</m:t>
              </m:r>
            </m:e>
          </m:d>
          <m:r>
            <m:rPr>
              <m:sty m:val="p"/>
            </m:rPr>
            <m:t>=</m:t>
          </m:r>
          <m:d>
            <m:dPr>
              <m:begChr m:val="("/>
              <m:endChr m:val=")"/>
              <m:sepChr m:val=""/>
              <m:grow/>
            </m:dPr>
            <m:e>
              <m:sSub>
                <m:e>
                  <m:r>
                    <m:t>Y</m:t>
                  </m:r>
                </m:e>
                <m:sub>
                  <m:r>
                    <m:t>1</m:t>
                  </m:r>
                </m:sub>
              </m:sSub>
              <m:r>
                <m:rPr>
                  <m:sty m:val="p"/>
                </m:rPr>
                <m:t>,</m:t>
              </m:r>
              <m:r>
                <m:rPr>
                  <m:sty m:val="p"/>
                </m:rPr>
                <m:t>…</m:t>
              </m:r>
              <m:r>
                <m:rPr>
                  <m:sty m:val="p"/>
                </m:rPr>
                <m:t>,</m:t>
              </m:r>
              <m:sSub>
                <m:e>
                  <m:r>
                    <m:t>Y</m:t>
                  </m:r>
                </m:e>
                <m:sub>
                  <m:r>
                    <m:t>m</m:t>
                  </m:r>
                </m:sub>
              </m:sSub>
            </m:e>
          </m:d>
          <m:r>
            <m:rPr>
              <m:sty m:val="p"/>
            </m:rPr>
            <m:t>∈</m:t>
          </m:r>
          <m:r>
            <m:rPr>
              <m:sty m:val="p"/>
            </m:rPr>
            <m:t>{</m:t>
          </m:r>
          <m:r>
            <m:t>0</m:t>
          </m:r>
          <m:r>
            <m:rPr>
              <m:sty m:val="p"/>
            </m:rPr>
            <m:t>,</m:t>
          </m:r>
          <m:r>
            <m:t>1</m:t>
          </m:r>
          <m:sSup>
            <m:e>
              <m:r>
                <m:rPr>
                  <m:sty m:val="p"/>
                </m:rPr>
                <m:t>}</m:t>
              </m:r>
            </m:e>
            <m:sup>
              <m:r>
                <m:t>m</m:t>
              </m:r>
            </m:sup>
          </m:sSup>
          <m:r>
            <m:rPr>
              <m:sty m:val="p"/>
            </m:rPr>
            <m:t>,</m:t>
          </m:r>
        </m:oMath>
      </m:oMathPara>
    </w:p>
    <w:p>
      <w:pPr>
        <w:pStyle w:val="FirstParagraph"/>
      </w:pPr>
      <w:r>
        <w:t xml:space="preserve">where the</w:t>
      </w:r>
      <w:r>
        <w:t xml:space="preserve"> </w:t>
      </w:r>
      <m:oMath>
        <m:sSub>
          <m:e>
            <m:r>
              <m:t>Y</m:t>
            </m:r>
          </m:e>
          <m:sub>
            <m:r>
              <m:rPr>
                <m:sty m:val="p"/>
              </m:rPr>
              <m:t>ℓ</m:t>
            </m:r>
          </m:sub>
        </m:sSub>
      </m:oMath>
      <w:r>
        <w:t xml:space="preserve"> </w:t>
      </w:r>
      <w:r>
        <w:t xml:space="preserve">are independent unbiased bits and each target bit belongs to a distinct input group. Consider any deterministic algorithm that</w:t>
      </w:r>
    </w:p>
    <w:p>
      <w:pPr>
        <w:numPr>
          <w:ilvl w:val="0"/>
          <w:numId w:val="1003"/>
        </w:numPr>
        <w:pStyle w:val="Compact"/>
      </w:pPr>
      <w:r>
        <w:t xml:space="preserve">receives an arbitrary</w:t>
      </w:r>
      <w:r>
        <w:t xml:space="preserve"> </w:t>
      </w:r>
      <m:oMath>
        <m:r>
          <m:t>s</m:t>
        </m:r>
      </m:oMath>
      <w:r>
        <w:t xml:space="preserve">-bit sketch</w:t>
      </w:r>
      <w:r>
        <w:t xml:space="preserve"> </w:t>
      </w:r>
      <m:oMath>
        <m:r>
          <m:t>S</m:t>
        </m:r>
        <m:d>
          <m:dPr>
            <m:begChr m:val="("/>
            <m:endChr m:val=")"/>
            <m:sepChr m:val=""/>
            <m:grow/>
          </m:dPr>
          <m:e>
            <m:r>
              <m:t>X</m:t>
            </m:r>
          </m:e>
        </m:d>
      </m:oMath>
      <w:r>
        <w:t xml:space="preserve">;</w:t>
      </w:r>
    </w:p>
    <w:p>
      <w:pPr>
        <w:numPr>
          <w:ilvl w:val="0"/>
          <w:numId w:val="1003"/>
        </w:numPr>
        <w:pStyle w:val="Compact"/>
      </w:pPr>
      <w:r>
        <w:t xml:space="preserve">adaptively probes whole input groups</w:t>
      </w:r>
      <w:r>
        <w:t xml:space="preserve"> </w:t>
      </w:r>
      <m:oMath>
        <m:sSub>
          <m:e>
            <m:r>
              <m:t>X</m:t>
            </m:r>
          </m:e>
          <m:sub>
            <m:r>
              <m:t>i</m:t>
            </m:r>
          </m:sub>
        </m:sSub>
      </m:oMath>
      <w:r>
        <w:t xml:space="preserve">;</w:t>
      </w:r>
    </w:p>
    <w:p>
      <w:pPr>
        <w:numPr>
          <w:ilvl w:val="0"/>
          <w:numId w:val="1003"/>
        </w:numPr>
        <w:pStyle w:val="Compact"/>
      </w:pPr>
      <w:r>
        <w:t xml:space="preserve">computes</w:t>
      </w:r>
      <w:r>
        <w:t xml:space="preserve"> </w:t>
      </w:r>
      <m:oMath>
        <m:r>
          <m:t>F</m:t>
        </m:r>
        <m:d>
          <m:dPr>
            <m:begChr m:val="("/>
            <m:endChr m:val=")"/>
            <m:sepChr m:val=""/>
            <m:grow/>
          </m:dPr>
          <m:e>
            <m:r>
              <m:t>X</m:t>
            </m:r>
          </m:e>
        </m:d>
      </m:oMath>
      <w:r>
        <w:t xml:space="preserve"> </w:t>
      </w:r>
      <w:r>
        <w:t xml:space="preserve">exactly.</w:t>
      </w:r>
    </w:p>
    <w:p>
      <w:pPr>
        <w:pStyle w:val="FirstParagraph"/>
      </w:pPr>
      <w:r>
        <w:t xml:space="preserve">For every integer</w:t>
      </w:r>
      <w:r>
        <w:t xml:space="preserve"> </w:t>
      </w:r>
      <m:oMath>
        <m:r>
          <m:t>c</m:t>
        </m:r>
        <m:r>
          <m:rPr>
            <m:sty m:val="p"/>
          </m:rPr>
          <m:t>≥</m:t>
        </m:r>
        <m:r>
          <m:t>1</m:t>
        </m:r>
      </m:oMath>
      <w:r>
        <w:t xml:space="preserve">, if</w:t>
      </w:r>
      <w:r>
        <w:t xml:space="preserve"> </w:t>
      </w:r>
      <m:oMath>
        <m:r>
          <m:t>m</m:t>
        </m:r>
        <m:r>
          <m:rPr>
            <m:sty m:val="p"/>
          </m:rPr>
          <m:t>&gt;</m:t>
        </m:r>
        <m:r>
          <m:t>s</m:t>
        </m:r>
        <m:r>
          <m:rPr>
            <m:sty m:val="p"/>
          </m:rPr>
          <m:t>+</m:t>
        </m:r>
        <m:r>
          <m:t>c</m:t>
        </m:r>
      </m:oMath>
      <w:r>
        <w:t xml:space="preserve">, its average number</w:t>
      </w:r>
      <w:r>
        <w:t xml:space="preserve"> </w:t>
      </w:r>
      <m:oMath>
        <m:r>
          <m:t>D</m:t>
        </m:r>
      </m:oMath>
      <w:r>
        <w:t xml:space="preserve"> </w:t>
      </w:r>
      <w:r>
        <w:t xml:space="preserve">of group probes satisfies</w:t>
      </w:r>
    </w:p>
    <w:p>
      <w:pPr>
        <w:pStyle w:val="BodyText"/>
      </w:pPr>
      <m:oMathPara>
        <m:oMathParaPr>
          <m:jc m:val="center"/>
        </m:oMathParaPr>
        <m:oMath>
          <m:borderBox>
            <m:e>
              <m:r>
                <m:rPr>
                  <m:sty m:val="p"/>
                  <m:scr m:val="double-struck"/>
                </m:rPr>
                <m:t>E</m:t>
              </m:r>
              <m:d>
                <m:dPr>
                  <m:begChr m:val="["/>
                  <m:endChr m:val="]"/>
                  <m:sepChr m:val=""/>
                  <m:grow/>
                </m:dPr>
                <m:e>
                  <m:r>
                    <m:t>D</m:t>
                  </m:r>
                </m:e>
              </m:d>
              <m:r>
                <m:rPr>
                  <m:sty m:val="p"/>
                </m:rPr>
                <m:t>≥</m:t>
              </m:r>
              <m:d>
                <m:dPr>
                  <m:begChr m:val="("/>
                  <m:endChr m:val=")"/>
                  <m:sepChr m:val=""/>
                  <m:grow/>
                </m:dPr>
                <m:e>
                  <m:r>
                    <m:t>1</m:t>
                  </m:r>
                  <m:r>
                    <m:rPr>
                      <m:sty m:val="p"/>
                    </m:rPr>
                    <m:t>−</m:t>
                  </m:r>
                  <m:sSup>
                    <m:e>
                      <m:r>
                        <m:t>2</m:t>
                      </m:r>
                    </m:e>
                    <m:sup>
                      <m:r>
                        <m:rPr>
                          <m:sty m:val="p"/>
                        </m:rPr>
                        <m:t>−</m:t>
                      </m:r>
                      <m:r>
                        <m:t>c</m:t>
                      </m:r>
                    </m:sup>
                  </m:sSup>
                </m:e>
              </m:d>
              <m:d>
                <m:dPr>
                  <m:begChr m:val="("/>
                  <m:endChr m:val=")"/>
                  <m:sepChr m:val=""/>
                  <m:grow/>
                </m:dPr>
                <m:e>
                  <m:r>
                    <m:t>m</m:t>
                  </m:r>
                  <m:r>
                    <m:rPr>
                      <m:sty m:val="p"/>
                    </m:rPr>
                    <m:t>−</m:t>
                  </m:r>
                  <m:r>
                    <m:t>s</m:t>
                  </m:r>
                  <m:r>
                    <m:rPr>
                      <m:sty m:val="p"/>
                    </m:rPr>
                    <m:t>−</m:t>
                  </m:r>
                  <m:r>
                    <m:t>c</m:t>
                  </m:r>
                </m:e>
              </m:d>
              <m:r>
                <m:rPr>
                  <m:sty m:val="p"/>
                </m:rPr>
                <m:t>.</m:t>
              </m:r>
            </m:e>
          </m:borderBox>
        </m:oMath>
      </m:oMathPara>
    </w:p>
    <w:p>
      <w:pPr>
        <w:pStyle w:val="FirstParagraph"/>
      </w:pPr>
      <w:r>
        <w:t xml:space="preserve">In particular,</w:t>
      </w:r>
    </w:p>
    <w:p>
      <w:pPr>
        <w:pStyle w:val="BodyText"/>
      </w:pPr>
      <m:oMathPara>
        <m:oMathParaPr>
          <m:jc m:val="center"/>
        </m:oMathParaPr>
        <m:oMath>
          <m:r>
            <m:rPr>
              <m:sty m:val="p"/>
              <m:scr m:val="double-struck"/>
            </m:rPr>
            <m:t>E</m:t>
          </m:r>
          <m:d>
            <m:dPr>
              <m:begChr m:val="["/>
              <m:endChr m:val="]"/>
              <m:sepChr m:val=""/>
              <m:grow/>
            </m:dPr>
            <m:e>
              <m:r>
                <m:t>D</m:t>
              </m:r>
            </m:e>
          </m:d>
          <m:r>
            <m:rPr>
              <m:sty m:val="p"/>
            </m:rPr>
            <m:t>≥</m:t>
          </m:r>
          <m:f>
            <m:fPr>
              <m:type m:val="bar"/>
            </m:fPr>
            <m:num>
              <m:r>
                <m:t>3</m:t>
              </m:r>
            </m:num>
            <m:den>
              <m:r>
                <m:t>4</m:t>
              </m:r>
            </m:den>
          </m:f>
          <m:d>
            <m:dPr>
              <m:begChr m:val="("/>
              <m:endChr m:val=")"/>
              <m:sepChr m:val=""/>
              <m:grow/>
            </m:dPr>
            <m:e>
              <m:r>
                <m:t>m</m:t>
              </m:r>
              <m:r>
                <m:rPr>
                  <m:sty m:val="p"/>
                </m:rPr>
                <m:t>−</m:t>
              </m:r>
              <m:r>
                <m:t>s</m:t>
              </m:r>
              <m:r>
                <m:rPr>
                  <m:sty m:val="p"/>
                </m:rPr>
                <m:t>−</m:t>
              </m:r>
              <m:r>
                <m:t>2</m:t>
              </m:r>
            </m:e>
          </m:d>
        </m:oMath>
      </m:oMathPara>
    </w:p>
    <w:p>
      <w:pPr>
        <w:pStyle w:val="FirstParagraph"/>
      </w:pPr>
      <w:r>
        <w:t xml:space="preserve">for</w:t>
      </w:r>
      <w:r>
        <w:t xml:space="preserve"> </w:t>
      </w:r>
      <m:oMath>
        <m:r>
          <m:t>c</m:t>
        </m:r>
        <m:r>
          <m:rPr>
            <m:sty m:val="p"/>
          </m:rPr>
          <m:t>=</m:t>
        </m:r>
        <m:r>
          <m:t>2</m:t>
        </m:r>
      </m:oMath>
      <w:r>
        <w:t xml:space="preserve">.</w:t>
      </w:r>
    </w:p>
    <w:p>
      <w:pPr>
        <w:pStyle w:val="BodyText"/>
      </w:pPr>
      <w:r>
        <w:rPr>
          <w:bCs/>
          <w:b/>
        </w:rPr>
        <w:t xml:space="preserve">Proof.</w:t>
      </w:r>
      <w:r>
        <w:t xml:space="preserve"> </w:t>
      </w:r>
      <w:r>
        <w:t xml:space="preserve">For each sketch value</w:t>
      </w:r>
      <w:r>
        <w:t xml:space="preserve"> </w:t>
      </w:r>
      <m:oMath>
        <m:r>
          <m:t>z</m:t>
        </m:r>
        <m:r>
          <m:rPr>
            <m:sty m:val="p"/>
          </m:rPr>
          <m:t>∈</m:t>
        </m:r>
        <m:r>
          <m:rPr>
            <m:sty m:val="p"/>
          </m:rPr>
          <m:t>{</m:t>
        </m:r>
        <m:r>
          <m:t>0</m:t>
        </m:r>
        <m:r>
          <m:rPr>
            <m:sty m:val="p"/>
          </m:rPr>
          <m:t>,</m:t>
        </m:r>
        <m:r>
          <m:t>1</m:t>
        </m:r>
        <m:sSup>
          <m:e>
            <m:r>
              <m:rPr>
                <m:sty m:val="p"/>
              </m:rPr>
              <m:t>}</m:t>
            </m:r>
          </m:e>
          <m:sup>
            <m:r>
              <m:t>s</m:t>
            </m:r>
          </m:sup>
        </m:sSup>
      </m:oMath>
      <w:r>
        <w:t xml:space="preserve">, fix the adaptive decision tree used when the sketch equals</w:t>
      </w:r>
      <w:r>
        <w:t xml:space="preserve"> </w:t>
      </w:r>
      <m:oMath>
        <m:r>
          <m:t>z</m:t>
        </m:r>
      </m:oMath>
      <w:r>
        <w:t xml:space="preserve">. Put</w:t>
      </w:r>
    </w:p>
    <w:p>
      <w:pPr>
        <w:pStyle w:val="BodyText"/>
      </w:pPr>
      <m:oMathPara>
        <m:oMathParaPr>
          <m:jc m:val="center"/>
        </m:oMathParaPr>
        <m:oMath>
          <m:r>
            <m:t>t</m:t>
          </m:r>
          <m:box>
            <m:boxPr>
              <m:opEmu m:val="on"/>
            </m:boxPr>
            <m:e>
              <m:r>
                <m:rPr>
                  <m:sty m:val="p"/>
                </m:rPr>
                <m:t>:=</m:t>
              </m:r>
            </m:e>
          </m:box>
          <m:r>
            <m:t>m</m:t>
          </m:r>
          <m:r>
            <m:rPr>
              <m:sty m:val="p"/>
            </m:rPr>
            <m:t>−</m:t>
          </m:r>
          <m:r>
            <m:t>s</m:t>
          </m:r>
          <m:r>
            <m:rPr>
              <m:sty m:val="p"/>
            </m:rPr>
            <m:t>−</m:t>
          </m:r>
          <m:r>
            <m:t>c</m:t>
          </m:r>
          <m:r>
            <m:rPr>
              <m:sty m:val="p"/>
            </m:rPr>
            <m:t>.</m:t>
          </m:r>
        </m:oMath>
      </m:oMathPara>
    </w:p>
    <w:p>
      <w:pPr>
        <w:pStyle w:val="FirstParagraph"/>
      </w:pPr>
      <w:r>
        <w:t xml:space="preserve">Consider a leaf reached after at most</w:t>
      </w:r>
      <w:r>
        <w:t xml:space="preserve"> </w:t>
      </w:r>
      <m:oMath>
        <m:r>
          <m:t>t</m:t>
        </m:r>
      </m:oMath>
      <w:r>
        <w:t xml:space="preserve"> </w:t>
      </w:r>
      <w:r>
        <w:t xml:space="preserve">group probes, with probe transcript</w:t>
      </w:r>
      <w:r>
        <w:t xml:space="preserve"> </w:t>
      </w:r>
      <m:oMath>
        <m:r>
          <m:t>σ</m:t>
        </m:r>
      </m:oMath>
      <w:r>
        <w:t xml:space="preserve"> </w:t>
      </w:r>
      <w:r>
        <w:t xml:space="preserve">and output</w:t>
      </w:r>
      <w:r>
        <w:t xml:space="preserve"> </w:t>
      </w:r>
      <m:oMath>
        <m:r>
          <m:t>y</m:t>
        </m:r>
        <m:r>
          <m:rPr>
            <m:sty m:val="p"/>
          </m:rPr>
          <m:t>∈</m:t>
        </m:r>
        <m:r>
          <m:rPr>
            <m:sty m:val="p"/>
          </m:rPr>
          <m:t>{</m:t>
        </m:r>
        <m:r>
          <m:t>0</m:t>
        </m:r>
        <m:r>
          <m:rPr>
            <m:sty m:val="p"/>
          </m:rPr>
          <m:t>,</m:t>
        </m:r>
        <m:r>
          <m:t>1</m:t>
        </m:r>
        <m:sSup>
          <m:e>
            <m:r>
              <m:rPr>
                <m:sty m:val="p"/>
              </m:rPr>
              <m:t>}</m:t>
            </m:r>
          </m:e>
          <m:sup>
            <m:r>
              <m:t>m</m:t>
            </m:r>
          </m:sup>
        </m:sSup>
      </m:oMath>
      <w:r>
        <w:t xml:space="preserve">. At most</w:t>
      </w:r>
      <w:r>
        <w:t xml:space="preserve"> </w:t>
      </w:r>
      <m:oMath>
        <m:r>
          <m:t>t</m:t>
        </m:r>
      </m:oMath>
      <w:r>
        <w:t xml:space="preserve"> </w:t>
      </w:r>
      <w:r>
        <w:t xml:space="preserve">target groups have been revealed, so conditioned only on</w:t>
      </w:r>
      <w:r>
        <w:t xml:space="preserve"> </w:t>
      </w:r>
      <m:oMath>
        <m:r>
          <m:t>σ</m:t>
        </m:r>
      </m:oMath>
      <w:r>
        <w:t xml:space="preserve">, at least</w:t>
      </w:r>
    </w:p>
    <w:p>
      <w:pPr>
        <w:pStyle w:val="BodyText"/>
      </w:pPr>
      <m:oMathPara>
        <m:oMathParaPr>
          <m:jc m:val="center"/>
        </m:oMathParaPr>
        <m:oMath>
          <m:r>
            <m:t>m</m:t>
          </m:r>
          <m:r>
            <m:rPr>
              <m:sty m:val="p"/>
            </m:rPr>
            <m:t>−</m:t>
          </m:r>
          <m:r>
            <m:t>t</m:t>
          </m:r>
          <m:r>
            <m:rPr>
              <m:sty m:val="p"/>
            </m:rPr>
            <m:t>=</m:t>
          </m:r>
          <m:r>
            <m:t>s</m:t>
          </m:r>
          <m:r>
            <m:rPr>
              <m:sty m:val="p"/>
            </m:rPr>
            <m:t>+</m:t>
          </m:r>
          <m:r>
            <m:t>c</m:t>
          </m:r>
        </m:oMath>
      </m:oMathPara>
    </w:p>
    <w:p>
      <w:pPr>
        <w:pStyle w:val="FirstParagraph"/>
      </w:pPr>
      <w:r>
        <w:t xml:space="preserve">target bits remain independent and unbiased. Therefore</w:t>
      </w:r>
    </w:p>
    <w:p>
      <w:pPr>
        <w:pStyle w:val="BodyText"/>
      </w:pPr>
      <m:oMathPara>
        <m:oMathParaPr>
          <m:jc m:val="center"/>
        </m:oMathParaPr>
        <m:oMath>
          <m:r>
            <m:rPr>
              <m:sty m:val="p"/>
            </m:rPr>
            <m:t>Pr</m:t>
          </m:r>
          <m:d>
            <m:dPr>
              <m:begChr m:val="["/>
              <m:endChr m:val="]"/>
              <m:sepChr m:val=""/>
              <m:grow/>
            </m:dPr>
            <m:e>
              <m:r>
                <m:t>F</m:t>
              </m:r>
              <m:d>
                <m:dPr>
                  <m:begChr m:val="("/>
                  <m:endChr m:val=")"/>
                  <m:sepChr m:val=""/>
                  <m:grow/>
                </m:dPr>
                <m:e>
                  <m:r>
                    <m:t>X</m:t>
                  </m:r>
                </m:e>
              </m:d>
              <m:r>
                <m:rPr>
                  <m:sty m:val="p"/>
                </m:rPr>
                <m:t>=</m:t>
              </m:r>
              <m:r>
                <m:t>y</m:t>
              </m:r>
              <m:r>
                <m:rPr>
                  <m:sty m:val="p"/>
                </m:rPr>
                <m:t>∣</m:t>
              </m:r>
              <m:r>
                <m:t>σ</m:t>
              </m:r>
            </m:e>
          </m:d>
          <m:r>
            <m:rPr>
              <m:sty m:val="p"/>
            </m:rPr>
            <m:t>≤</m:t>
          </m:r>
          <m:sSup>
            <m:e>
              <m:r>
                <m:t>2</m:t>
              </m:r>
            </m:e>
            <m:sup>
              <m:r>
                <m:rPr>
                  <m:sty m:val="p"/>
                </m:rPr>
                <m:t>−</m:t>
              </m:r>
              <m:d>
                <m:dPr>
                  <m:begChr m:val="("/>
                  <m:endChr m:val=")"/>
                  <m:sepChr m:val=""/>
                  <m:grow/>
                </m:dPr>
                <m:e>
                  <m:r>
                    <m:t>s</m:t>
                  </m:r>
                  <m:r>
                    <m:rPr>
                      <m:sty m:val="p"/>
                    </m:rPr>
                    <m:t>+</m:t>
                  </m:r>
                  <m:r>
                    <m:t>c</m:t>
                  </m:r>
                </m:e>
              </m:d>
            </m:sup>
          </m:sSup>
          <m:r>
            <m:rPr>
              <m:sty m:val="p"/>
            </m:rPr>
            <m:t>.</m:t>
          </m:r>
        </m:oMath>
      </m:oMathPara>
    </w:p>
    <w:p>
      <w:pPr>
        <w:pStyle w:val="FirstParagraph"/>
      </w:pPr>
      <w:r>
        <w:t xml:space="preserve">For a fixed sketch tree, the cylinder events</w:t>
      </w:r>
      <w:r>
        <w:t xml:space="preserve"> </w:t>
      </w:r>
      <m:oMath>
        <m:r>
          <m:t>σ</m:t>
        </m:r>
      </m:oMath>
      <w:r>
        <w:t xml:space="preserve"> </w:t>
      </w:r>
      <w:r>
        <w:t xml:space="preserve">associated with distinct leaves are disjoint. Hence the total probability mass of inputs that both reach that tree, halt within</w:t>
      </w:r>
      <w:r>
        <w:t xml:space="preserve"> </w:t>
      </w:r>
      <m:oMath>
        <m:r>
          <m:t>t</m:t>
        </m:r>
      </m:oMath>
      <w:r>
        <w:t xml:space="preserve"> </w:t>
      </w:r>
      <w:r>
        <w:t xml:space="preserve">probes, and are correct is at most</w:t>
      </w:r>
      <w:r>
        <w:t xml:space="preserve"> </w:t>
      </w:r>
      <m:oMath>
        <m:sSup>
          <m:e>
            <m:r>
              <m:t>2</m:t>
            </m:r>
          </m:e>
          <m:sup>
            <m:r>
              <m:rPr>
                <m:sty m:val="p"/>
              </m:rPr>
              <m:t>−</m:t>
            </m:r>
            <m:d>
              <m:dPr>
                <m:begChr m:val="("/>
                <m:endChr m:val=")"/>
                <m:sepChr m:val=""/>
                <m:grow/>
              </m:dPr>
              <m:e>
                <m:r>
                  <m:t>s</m:t>
                </m:r>
                <m:r>
                  <m:rPr>
                    <m:sty m:val="p"/>
                  </m:rPr>
                  <m:t>+</m:t>
                </m:r>
                <m:r>
                  <m:t>c</m:t>
                </m:r>
              </m:e>
            </m:d>
          </m:sup>
        </m:sSup>
      </m:oMath>
      <w:r>
        <w:t xml:space="preserve">. Summing over the at most</w:t>
      </w:r>
      <w:r>
        <w:t xml:space="preserve"> </w:t>
      </w:r>
      <m:oMath>
        <m:sSup>
          <m:e>
            <m:r>
              <m:t>2</m:t>
            </m:r>
          </m:e>
          <m:sup>
            <m:r>
              <m:t>s</m:t>
            </m:r>
          </m:sup>
        </m:sSup>
      </m:oMath>
      <w:r>
        <w:t xml:space="preserve"> </w:t>
      </w:r>
      <w:r>
        <w:t xml:space="preserve">sketch values gives</w:t>
      </w:r>
    </w:p>
    <w:p>
      <w:pPr>
        <w:pStyle w:val="BodyText"/>
      </w:pPr>
      <m:oMathPara>
        <m:oMathParaPr>
          <m:jc m:val="center"/>
        </m:oMathParaPr>
        <m:oMath>
          <m:r>
            <m:rPr>
              <m:sty m:val="p"/>
            </m:rPr>
            <m:t>Pr</m:t>
          </m:r>
          <m:d>
            <m:dPr>
              <m:begChr m:val="["/>
              <m:endChr m:val="]"/>
              <m:sepChr m:val=""/>
              <m:grow/>
            </m:dPr>
            <m:e>
              <m:r>
                <m:rPr>
                  <m:nor/>
                  <m:sty m:val="p"/>
                </m:rPr>
                <m:t>correct and </m:t>
              </m:r>
              <m:r>
                <m:t>D</m:t>
              </m:r>
              <m:r>
                <m:rPr>
                  <m:sty m:val="p"/>
                </m:rPr>
                <m:t>≤</m:t>
              </m:r>
              <m:r>
                <m:t>t</m:t>
              </m:r>
            </m:e>
          </m:d>
          <m:r>
            <m:rPr>
              <m:sty m:val="p"/>
            </m:rPr>
            <m:t>≤</m:t>
          </m:r>
          <m:sSup>
            <m:e>
              <m:r>
                <m:t>2</m:t>
              </m:r>
            </m:e>
            <m:sup>
              <m:r>
                <m:rPr>
                  <m:sty m:val="p"/>
                </m:rPr>
                <m:t>−</m:t>
              </m:r>
              <m:r>
                <m:t>c</m:t>
              </m:r>
            </m:sup>
          </m:sSup>
          <m:r>
            <m:rPr>
              <m:sty m:val="p"/>
            </m:rPr>
            <m:t>.</m:t>
          </m:r>
        </m:oMath>
      </m:oMathPara>
    </w:p>
    <w:p>
      <w:pPr>
        <w:pStyle w:val="FirstParagraph"/>
      </w:pPr>
      <w:r>
        <w:t xml:space="preserve">The algorithm is exact, so</w:t>
      </w:r>
    </w:p>
    <w:p>
      <w:pPr>
        <w:pStyle w:val="BodyText"/>
      </w:pPr>
      <m:oMathPara>
        <m:oMathParaPr>
          <m:jc m:val="center"/>
        </m:oMathParaPr>
        <m:oMath>
          <m:r>
            <m:rPr>
              <m:sty m:val="p"/>
            </m:rPr>
            <m:t>Pr</m:t>
          </m:r>
          <m:d>
            <m:dPr>
              <m:begChr m:val="["/>
              <m:endChr m:val="]"/>
              <m:sepChr m:val=""/>
              <m:grow/>
            </m:dPr>
            <m:e>
              <m:r>
                <m:t>D</m:t>
              </m:r>
              <m:r>
                <m:rPr>
                  <m:sty m:val="p"/>
                </m:rPr>
                <m:t>&gt;</m:t>
              </m:r>
              <m:r>
                <m:t>t</m:t>
              </m:r>
            </m:e>
          </m:d>
          <m:r>
            <m:rPr>
              <m:sty m:val="p"/>
            </m:rPr>
            <m:t>≥</m:t>
          </m:r>
          <m:r>
            <m:t>1</m:t>
          </m:r>
          <m:r>
            <m:rPr>
              <m:sty m:val="p"/>
            </m:rPr>
            <m:t>−</m:t>
          </m:r>
          <m:sSup>
            <m:e>
              <m:r>
                <m:t>2</m:t>
              </m:r>
            </m:e>
            <m:sup>
              <m:r>
                <m:rPr>
                  <m:sty m:val="p"/>
                </m:rPr>
                <m:t>−</m:t>
              </m:r>
              <m:r>
                <m:t>c</m:t>
              </m:r>
            </m:sup>
          </m:sSup>
          <m:r>
            <m:rPr>
              <m:sty m:val="p"/>
            </m:rPr>
            <m:t>.</m:t>
          </m:r>
        </m:oMath>
      </m:oMathPara>
    </w:p>
    <w:p>
      <w:pPr>
        <w:pStyle w:val="FirstParagraph"/>
      </w:pPr>
      <w:r>
        <w:t xml:space="preserve">Consequently</w:t>
      </w:r>
    </w:p>
    <w:p>
      <w:pPr>
        <w:pStyle w:val="BodyText"/>
      </w:pPr>
      <m:oMathPara>
        <m:oMathParaPr>
          <m:jc m:val="center"/>
        </m:oMathParaPr>
        <m:oMath>
          <m:r>
            <m:rPr>
              <m:sty m:val="p"/>
              <m:scr m:val="double-struck"/>
            </m:rPr>
            <m:t>E</m:t>
          </m:r>
          <m:d>
            <m:dPr>
              <m:begChr m:val="["/>
              <m:endChr m:val="]"/>
              <m:sepChr m:val=""/>
              <m:grow/>
            </m:dPr>
            <m:e>
              <m:r>
                <m:t>D</m:t>
              </m:r>
            </m:e>
          </m:d>
          <m:r>
            <m:rPr>
              <m:sty m:val="p"/>
            </m:rPr>
            <m:t>≥</m:t>
          </m:r>
          <m:r>
            <m:t>t</m:t>
          </m:r>
          <m:r>
            <m:rPr>
              <m:sty m:val="p"/>
            </m:rPr>
            <m:t>Pr</m:t>
          </m:r>
          <m:d>
            <m:dPr>
              <m:begChr m:val="["/>
              <m:endChr m:val="]"/>
              <m:sepChr m:val=""/>
              <m:grow/>
            </m:dPr>
            <m:e>
              <m:r>
                <m:t>D</m:t>
              </m:r>
              <m:r>
                <m:rPr>
                  <m:sty m:val="p"/>
                </m:rPr>
                <m:t>&gt;</m:t>
              </m:r>
              <m:r>
                <m:t>t</m:t>
              </m:r>
            </m:e>
          </m:d>
          <m:r>
            <m:rPr>
              <m:sty m:val="p"/>
            </m:rPr>
            <m:t>≥</m:t>
          </m:r>
          <m:d>
            <m:dPr>
              <m:begChr m:val="("/>
              <m:endChr m:val=")"/>
              <m:sepChr m:val=""/>
              <m:grow/>
            </m:dPr>
            <m:e>
              <m:r>
                <m:t>1</m:t>
              </m:r>
              <m:r>
                <m:rPr>
                  <m:sty m:val="p"/>
                </m:rPr>
                <m:t>−</m:t>
              </m:r>
              <m:sSup>
                <m:e>
                  <m:r>
                    <m:t>2</m:t>
                  </m:r>
                </m:e>
                <m:sup>
                  <m:r>
                    <m:rPr>
                      <m:sty m:val="p"/>
                    </m:rPr>
                    <m:t>−</m:t>
                  </m:r>
                  <m:r>
                    <m:t>c</m:t>
                  </m:r>
                </m:sup>
              </m:sSup>
            </m:e>
          </m:d>
          <m:d>
            <m:dPr>
              <m:begChr m:val="("/>
              <m:endChr m:val=")"/>
              <m:sepChr m:val=""/>
              <m:grow/>
            </m:dPr>
            <m:e>
              <m:r>
                <m:t>m</m:t>
              </m:r>
              <m:r>
                <m:rPr>
                  <m:sty m:val="p"/>
                </m:rPr>
                <m:t>−</m:t>
              </m:r>
              <m:r>
                <m:t>s</m:t>
              </m:r>
              <m:r>
                <m:rPr>
                  <m:sty m:val="p"/>
                </m:rPr>
                <m:t>−</m:t>
              </m:r>
              <m:r>
                <m:t>c</m:t>
              </m:r>
            </m:e>
          </m:d>
          <m:r>
            <m:rPr>
              <m:sty m:val="p"/>
            </m:rPr>
            <m:t>.</m:t>
          </m:r>
        </m:oMath>
      </m:oMathPara>
    </w:p>
    <w:p>
      <w:pPr>
        <w:pStyle w:val="FirstParagraph"/>
      </w:pPr>
      <m:oMath>
        <m:r>
          <m:rPr>
            <m:sty m:val="p"/>
          </m:rPr>
          <m:t>▫</m:t>
        </m:r>
      </m:oMath>
    </w:p>
    <w:p>
      <w:pPr>
        <w:pStyle w:val="BodyText"/>
      </w:pPr>
      <w:r>
        <w:t xml:space="preserve">Two details are worth emphasizing. First, adaptivity is fully allowed: each sketch value defines an arbitrary decision tree. Second, the proof never conditions on the sketch value when claiming residual entropy; that would be invalid for a maliciously informative sketch. Instead, the</w:t>
      </w:r>
      <w:r>
        <w:t xml:space="preserve"> </w:t>
      </w:r>
      <m:oMath>
        <m:sSup>
          <m:e>
            <m:r>
              <m:t>2</m:t>
            </m:r>
          </m:e>
          <m:sup>
            <m:r>
              <m:t>s</m:t>
            </m:r>
          </m:sup>
        </m:sSup>
      </m:oMath>
      <w:r>
        <w:t xml:space="preserve"> </w:t>
      </w:r>
      <w:r>
        <w:t xml:space="preserve">possible sketch values are paid for by the final union bound.</w:t>
      </w:r>
    </w:p>
    <w:bookmarkEnd w:id="46"/>
    <w:bookmarkStart w:id="54" w:name="proof-of-the-main-theorem"/>
    <w:p>
      <w:pPr>
        <w:pStyle w:val="Heading1"/>
      </w:pPr>
      <w:r>
        <w:t xml:space="preserve">9. Proof of the main theorem</w:t>
      </w:r>
    </w:p>
    <w:p>
      <w:pPr>
        <w:pStyle w:val="FirstParagraph"/>
      </w:pPr>
      <w:r>
        <w:t xml:space="preserve">Assume the random family simultaneously satisfies Lemmas 7.1–7.5. Fix an arbitrary canonical fixed-support encoding with</w:t>
      </w:r>
      <w:r>
        <w:t xml:space="preserve"> </w:t>
      </w:r>
      <m:oMath>
        <m:d>
          <m:dPr>
            <m:begChr m:val="|"/>
            <m:endChr m:val="|"/>
            <m:sepChr m:val=""/>
            <m:grow/>
          </m:dPr>
          <m:e>
            <m:sSub>
              <m:e>
                <m:r>
                  <m:t>S</m:t>
                </m:r>
              </m:e>
              <m:sub>
                <m:r>
                  <m:t>j</m:t>
                </m:r>
              </m:sub>
            </m:sSub>
          </m:e>
        </m:d>
        <m:r>
          <m:rPr>
            <m:sty m:val="p"/>
          </m:rPr>
          <m:t>≤</m:t>
        </m:r>
        <m:r>
          <m:t>2</m:t>
        </m:r>
      </m:oMath>
      <w:r>
        <w:t xml:space="preserve">. We split into two cases.</w:t>
      </w:r>
    </w:p>
    <w:bookmarkStart w:id="47" w:name="diffuse-case"/>
    <w:p>
      <w:pPr>
        <w:pStyle w:val="Heading2"/>
      </w:pPr>
      <w:r>
        <w:t xml:space="preserve">9.1 Diffuse case</w:t>
      </w:r>
    </w:p>
    <w:p>
      <w:pPr>
        <w:pStyle w:val="FirstParagraph"/>
      </w:pPr>
      <w:r>
        <w:t xml:space="preserve">Suppose the support system is diffuse. By Lemma 7.5, some requested batch contains</w:t>
      </w:r>
    </w:p>
    <w:p>
      <w:pPr>
        <w:pStyle w:val="BodyText"/>
      </w:pPr>
      <m:oMathPara>
        <m:oMathParaPr>
          <m:jc m:val="center"/>
        </m:oMathParaPr>
        <m:oMath>
          <m:r>
            <m:t>r</m:t>
          </m:r>
          <m:r>
            <m:rPr>
              <m:sty m:val="p"/>
            </m:rPr>
            <m:t>=</m:t>
          </m:r>
          <m:r>
            <m:rPr>
              <m:sty m:val="p"/>
            </m:rPr>
            <m:t>⌊</m:t>
          </m:r>
          <m:r>
            <m:t>a</m:t>
          </m:r>
          <m:r>
            <m:t>w</m:t>
          </m:r>
          <m:r>
            <m:rPr>
              <m:sty m:val="p"/>
            </m:rPr>
            <m:t>⌋</m:t>
          </m:r>
        </m:oMath>
      </m:oMathPara>
    </w:p>
    <w:p>
      <w:pPr>
        <w:pStyle w:val="FirstParagraph"/>
      </w:pPr>
      <w:r>
        <w:t xml:space="preserve">pairwise disjoint supports. By Lemma 6.3, the actual adaptive query path must hit every one of those supports. A single probed cell can hit at most one support in a pairwise disjoint family. Therefore</w:t>
      </w:r>
    </w:p>
    <w:p>
      <w:pPr>
        <w:pStyle w:val="BodyText"/>
      </w:pPr>
      <m:oMathPara>
        <m:oMathParaPr>
          <m:jc m:val="center"/>
        </m:oMathParaPr>
        <m:oMath>
          <m:r>
            <m:t>q</m:t>
          </m:r>
          <m:r>
            <m:rPr>
              <m:sty m:val="p"/>
            </m:rPr>
            <m:t>≥</m:t>
          </m:r>
          <m:r>
            <m:t>r</m:t>
          </m:r>
          <m:r>
            <m:rPr>
              <m:sty m:val="p"/>
            </m:rPr>
            <m:t>≥</m:t>
          </m:r>
          <m:f>
            <m:fPr>
              <m:type m:val="bar"/>
            </m:fPr>
            <m:num>
              <m:r>
                <m:t>a</m:t>
              </m:r>
            </m:num>
            <m:den>
              <m:r>
                <m:t>2</m:t>
              </m:r>
            </m:den>
          </m:f>
          <m:r>
            <m:t>w</m:t>
          </m:r>
        </m:oMath>
      </m:oMathPara>
    </w:p>
    <w:p>
      <w:pPr>
        <w:pStyle w:val="FirstParagraph"/>
      </w:pPr>
      <w:r>
        <w:t xml:space="preserve">for all sufficiently large</w:t>
      </w:r>
      <w:r>
        <w:t xml:space="preserve"> </w:t>
      </w:r>
      <m:oMath>
        <m:r>
          <m:t>n</m:t>
        </m:r>
      </m:oMath>
      <w:r>
        <w:t xml:space="preserve">.</w:t>
      </w:r>
    </w:p>
    <w:bookmarkEnd w:id="47"/>
    <w:bookmarkStart w:id="53" w:name="hub-concentrated-case"/>
    <w:p>
      <w:pPr>
        <w:pStyle w:val="Heading2"/>
      </w:pPr>
      <w:r>
        <w:t xml:space="preserve">9.2 Hub-concentrated case</w:t>
      </w:r>
    </w:p>
    <w:p>
      <w:pPr>
        <w:pStyle w:val="FirstParagraph"/>
      </w:pPr>
      <w:r>
        <w:t xml:space="preserve">Otherwise there is a cell set</w:t>
      </w:r>
    </w:p>
    <w:p>
      <w:pPr>
        <w:pStyle w:val="BodyText"/>
      </w:pPr>
      <m:oMathPara>
        <m:oMathParaPr>
          <m:jc m:val="center"/>
        </m:oMathParaPr>
        <m:oMath>
          <m:r>
            <m:t>H</m:t>
          </m:r>
          <m:r>
            <m:rPr>
              <m:sty m:val="p"/>
            </m:rPr>
            <m:t>⊆</m:t>
          </m:r>
          <m:r>
            <m:rPr>
              <m:sty m:val="p"/>
              <m:scr m:val="script"/>
            </m:rPr>
            <m:t>C</m:t>
          </m:r>
          <m:r>
            <m:rPr>
              <m:sty m:val="p"/>
            </m:rPr>
            <m:t>,</m:t>
          </m:r>
          <m:r>
            <m:t>  </m:t>
          </m:r>
          <m:r>
            <m:t>h</m:t>
          </m:r>
          <m:box>
            <m:boxPr>
              <m:opEmu m:val="on"/>
            </m:boxPr>
            <m:e>
              <m:r>
                <m:rPr>
                  <m:sty m:val="p"/>
                </m:rPr>
                <m:t>:=</m:t>
              </m:r>
            </m:e>
          </m:box>
          <m:d>
            <m:dPr>
              <m:begChr m:val="|"/>
              <m:endChr m:val="|"/>
              <m:sepChr m:val=""/>
              <m:grow/>
            </m:dPr>
            <m:e>
              <m:r>
                <m:t>H</m:t>
              </m:r>
            </m:e>
          </m:d>
          <m:r>
            <m:rPr>
              <m:sty m:val="p"/>
            </m:rPr>
            <m:t>≤</m:t>
          </m:r>
          <m:r>
            <m:t>2</m:t>
          </m:r>
          <m:r>
            <m:t>r</m:t>
          </m:r>
          <m:r>
            <m:rPr>
              <m:sty m:val="p"/>
            </m:rPr>
            <m:t>≤</m:t>
          </m:r>
          <m:r>
            <m:t>2</m:t>
          </m:r>
          <m:r>
            <m:t>a</m:t>
          </m:r>
          <m:r>
            <m:t>w</m:t>
          </m:r>
          <m:r>
            <m:rPr>
              <m:sty m:val="p"/>
            </m:rPr>
            <m:t>,</m:t>
          </m:r>
        </m:oMath>
      </m:oMathPara>
    </w:p>
    <w:p>
      <w:pPr>
        <w:pStyle w:val="FirstParagraph"/>
      </w:pPr>
      <w:r>
        <w:t xml:space="preserve">incident to more than</w:t>
      </w:r>
      <w:r>
        <w:t xml:space="preserve"> </w:t>
      </w:r>
      <m:oMath>
        <m:r>
          <m:t>ε</m:t>
        </m:r>
        <m:r>
          <m:t>n</m:t>
        </m:r>
      </m:oMath>
      <w:r>
        <w:t xml:space="preserve"> </w:t>
      </w:r>
      <w:r>
        <w:t xml:space="preserve">source coordinates.</w:t>
      </w:r>
    </w:p>
    <w:bookmarkStart w:id="48" w:name="coordinates-internal-to-the-hub"/>
    <w:p>
      <w:pPr>
        <w:pStyle w:val="Heading3"/>
      </w:pPr>
      <w:r>
        <w:t xml:space="preserve">Coordinates internal to the hub</w:t>
      </w:r>
    </w:p>
    <w:p>
      <w:pPr>
        <w:pStyle w:val="FirstParagraph"/>
      </w:pPr>
      <w:r>
        <w:t xml:space="preserve">Let</w:t>
      </w:r>
    </w:p>
    <w:p>
      <w:pPr>
        <w:pStyle w:val="BodyText"/>
      </w:pPr>
      <m:oMathPara>
        <m:oMathParaPr>
          <m:jc m:val="center"/>
        </m:oMathParaPr>
        <m:oMath>
          <m:sSub>
            <m:e>
              <m:r>
                <m:t>I</m:t>
              </m:r>
            </m:e>
            <m:sub>
              <m:r>
                <m:t>H</m:t>
              </m:r>
            </m:sub>
          </m:sSub>
          <m:box>
            <m:boxPr>
              <m:opEmu m:val="on"/>
            </m:boxPr>
            <m:e>
              <m:r>
                <m:rPr>
                  <m:sty m:val="p"/>
                </m:rPr>
                <m:t>:=</m:t>
              </m:r>
            </m:e>
          </m:box>
          <m:r>
            <m:rPr>
              <m:sty m:val="p"/>
            </m:rPr>
            <m:t>{</m:t>
          </m:r>
          <m:r>
            <m:t>j</m:t>
          </m:r>
          <m:r>
            <m:rPr>
              <m:sty m:val="p"/>
            </m:rPr>
            <m:t>∈</m:t>
          </m:r>
          <m:r>
            <m:t>A</m:t>
          </m:r>
          <m:r>
            <m:rPr>
              <m:sty m:val="p"/>
            </m:rPr>
            <m:t>:</m:t>
          </m:r>
          <m:sSub>
            <m:e>
              <m:r>
                <m:t>S</m:t>
              </m:r>
            </m:e>
            <m:sub>
              <m:r>
                <m:t>j</m:t>
              </m:r>
            </m:sub>
          </m:sSub>
          <m:r>
            <m:rPr>
              <m:sty m:val="p"/>
            </m:rPr>
            <m:t>⊆</m:t>
          </m:r>
          <m:r>
            <m:t>H</m:t>
          </m:r>
          <m:r>
            <m:rPr>
              <m:sty m:val="p"/>
            </m:rPr>
            <m:t>}</m:t>
          </m:r>
          <m:r>
            <m:rPr>
              <m:sty m:val="p"/>
            </m:rPr>
            <m:t>.</m:t>
          </m:r>
        </m:oMath>
      </m:oMathPara>
    </w:p>
    <w:p>
      <w:pPr>
        <w:pStyle w:val="FirstParagraph"/>
      </w:pPr>
      <w:r>
        <w:rPr>
          <w:bCs/>
          <w:b/>
        </w:rPr>
        <w:t xml:space="preserve">Lemma 9.1.</w:t>
      </w:r>
    </w:p>
    <w:p>
      <w:pPr>
        <w:pStyle w:val="BodyText"/>
      </w:pPr>
      <m:oMathPara>
        <m:oMathParaPr>
          <m:jc m:val="center"/>
        </m:oMathParaPr>
        <m:oMath>
          <m:d>
            <m:dPr>
              <m:begChr m:val="|"/>
              <m:endChr m:val="|"/>
              <m:sepChr m:val=""/>
              <m:grow/>
            </m:dPr>
            <m:e>
              <m:sSub>
                <m:e>
                  <m:r>
                    <m:t>I</m:t>
                  </m:r>
                </m:e>
                <m:sub>
                  <m:r>
                    <m:t>H</m:t>
                  </m:r>
                </m:sub>
              </m:sSub>
            </m:e>
          </m:d>
          <m:r>
            <m:rPr>
              <m:sty m:val="p"/>
            </m:rPr>
            <m:t>≤</m:t>
          </m:r>
          <m:r>
            <m:t>h</m:t>
          </m:r>
          <m:r>
            <m:t>w</m:t>
          </m:r>
          <m:r>
            <m:rPr>
              <m:sty m:val="p"/>
            </m:rPr>
            <m:t>.</m:t>
          </m:r>
        </m:oMath>
      </m:oMathPara>
    </w:p>
    <w:p>
      <w:pPr>
        <w:pStyle w:val="FirstParagraph"/>
      </w:pPr>
      <w:r>
        <w:rPr>
          <w:bCs/>
          <w:b/>
        </w:rPr>
        <w:t xml:space="preserve">Proof.</w:t>
      </w:r>
      <w:r>
        <w:t xml:space="preserve"> </w:t>
      </w:r>
      <w:r>
        <w:t xml:space="preserve">Fix all logical coordinates outside</w:t>
      </w:r>
      <w:r>
        <w:t xml:space="preserve"> </w:t>
      </w:r>
      <m:oMath>
        <m:sSub>
          <m:e>
            <m:r>
              <m:t>I</m:t>
            </m:r>
          </m:e>
          <m:sub>
            <m:r>
              <m:t>H</m:t>
            </m:r>
          </m:sub>
        </m:sSub>
      </m:oMath>
      <w:r>
        <w:t xml:space="preserve"> </w:t>
      </w:r>
      <w:r>
        <w:t xml:space="preserve">and vary the bits in</w:t>
      </w:r>
      <w:r>
        <w:t xml:space="preserve"> </w:t>
      </w:r>
      <m:oMath>
        <m:sSub>
          <m:e>
            <m:r>
              <m:t>I</m:t>
            </m:r>
          </m:e>
          <m:sub>
            <m:r>
              <m:t>H</m:t>
            </m:r>
          </m:sub>
        </m:sSub>
      </m:oMath>
      <w:r>
        <w:t xml:space="preserve">. By Lemma 6.1, only cells in</w:t>
      </w:r>
      <w:r>
        <w:t xml:space="preserve"> </w:t>
      </w:r>
      <m:oMath>
        <m:r>
          <m:t>H</m:t>
        </m:r>
      </m:oMath>
      <w:r>
        <w:t xml:space="preserve"> </w:t>
      </w:r>
      <w:r>
        <w:t xml:space="preserve">can change. By active-coordinate injectivity, all</w:t>
      </w:r>
      <w:r>
        <w:t xml:space="preserve"> </w:t>
      </w:r>
      <m:oMath>
        <m:sSup>
          <m:e>
            <m:r>
              <m:t>2</m:t>
            </m:r>
          </m:e>
          <m:sup>
            <m:d>
              <m:dPr>
                <m:begChr m:val="|"/>
                <m:endChr m:val="|"/>
                <m:sepChr m:val=""/>
                <m:grow/>
              </m:dPr>
              <m:e>
                <m:sSub>
                  <m:e>
                    <m:r>
                      <m:t>I</m:t>
                    </m:r>
                  </m:e>
                  <m:sub>
                    <m:r>
                      <m:t>H</m:t>
                    </m:r>
                  </m:sub>
                </m:sSub>
              </m:e>
            </m:d>
          </m:sup>
        </m:sSup>
      </m:oMath>
      <w:r>
        <w:t xml:space="preserve"> </w:t>
      </w:r>
      <w:r>
        <w:t xml:space="preserve">assignments to</w:t>
      </w:r>
      <w:r>
        <w:t xml:space="preserve"> </w:t>
      </w:r>
      <m:oMath>
        <m:sSub>
          <m:e>
            <m:r>
              <m:t>I</m:t>
            </m:r>
          </m:e>
          <m:sub>
            <m:r>
              <m:t>H</m:t>
            </m:r>
          </m:sub>
        </m:sSub>
      </m:oMath>
      <w:r>
        <w:t xml:space="preserve"> </w:t>
      </w:r>
      <w:r>
        <w:t xml:space="preserve">must yield distinct hub contents. The hub contains only</w:t>
      </w:r>
      <w:r>
        <w:t xml:space="preserve"> </w:t>
      </w:r>
      <m:oMath>
        <m:r>
          <m:t>h</m:t>
        </m:r>
        <m:r>
          <m:t>w</m:t>
        </m:r>
      </m:oMath>
      <w:r>
        <w:t xml:space="preserve"> </w:t>
      </w:r>
      <w:r>
        <w:t xml:space="preserve">bits, so</w:t>
      </w:r>
    </w:p>
    <w:p>
      <w:pPr>
        <w:pStyle w:val="BodyText"/>
      </w:pPr>
      <m:oMathPara>
        <m:oMathParaPr>
          <m:jc m:val="center"/>
        </m:oMathParaPr>
        <m:oMath>
          <m:sSup>
            <m:e>
              <m:r>
                <m:t>2</m:t>
              </m:r>
            </m:e>
            <m:sup>
              <m:d>
                <m:dPr>
                  <m:begChr m:val="|"/>
                  <m:endChr m:val="|"/>
                  <m:sepChr m:val=""/>
                  <m:grow/>
                </m:dPr>
                <m:e>
                  <m:sSub>
                    <m:e>
                      <m:r>
                        <m:t>I</m:t>
                      </m:r>
                    </m:e>
                    <m:sub>
                      <m:r>
                        <m:t>H</m:t>
                      </m:r>
                    </m:sub>
                  </m:sSub>
                </m:e>
              </m:d>
            </m:sup>
          </m:sSup>
          <m:r>
            <m:rPr>
              <m:sty m:val="p"/>
            </m:rPr>
            <m:t>≤</m:t>
          </m:r>
          <m:sSup>
            <m:e>
              <m:r>
                <m:t>2</m:t>
              </m:r>
            </m:e>
            <m:sup>
              <m:r>
                <m:t>h</m:t>
              </m:r>
              <m:r>
                <m:t>w</m:t>
              </m:r>
            </m:sup>
          </m:sSup>
          <m:r>
            <m:rPr>
              <m:sty m:val="p"/>
            </m:rPr>
            <m:t>.</m:t>
          </m:r>
        </m:oMath>
      </m:oMathPara>
    </w:p>
    <w:p>
      <w:pPr>
        <w:pStyle w:val="FirstParagraph"/>
      </w:pPr>
      <m:oMath>
        <m:r>
          <m:rPr>
            <m:sty m:val="p"/>
          </m:rPr>
          <m:t>▫</m:t>
        </m:r>
      </m:oMath>
    </w:p>
    <w:p>
      <w:pPr>
        <w:pStyle w:val="BodyText"/>
      </w:pPr>
      <w:r>
        <w:t xml:space="preserve">Since</w:t>
      </w:r>
      <w:r>
        <w:t xml:space="preserve"> </w:t>
      </w:r>
      <m:oMath>
        <m:r>
          <m:t>h</m:t>
        </m:r>
        <m:r>
          <m:rPr>
            <m:sty m:val="p"/>
          </m:rPr>
          <m:t>=</m:t>
        </m:r>
        <m:r>
          <m:t>O</m:t>
        </m:r>
        <m:d>
          <m:dPr>
            <m:begChr m:val="("/>
            <m:endChr m:val=")"/>
            <m:sepChr m:val=""/>
            <m:grow/>
          </m:dPr>
          <m:e>
            <m:r>
              <m:t>w</m:t>
            </m:r>
          </m:e>
        </m:d>
      </m:oMath>
      <w:r>
        <w:t xml:space="preserve"> </w:t>
      </w:r>
      <w:r>
        <w:t xml:space="preserve">and</w:t>
      </w:r>
      <w:r>
        <w:t xml:space="preserve"> </w:t>
      </w:r>
      <m:oMath>
        <m:r>
          <m:t>w</m:t>
        </m:r>
        <m:r>
          <m:rPr>
            <m:sty m:val="p"/>
          </m:rPr>
          <m:t>=</m:t>
        </m:r>
        <m:r>
          <m:t>Θ</m:t>
        </m:r>
        <m:d>
          <m:dPr>
            <m:begChr m:val="("/>
            <m:endChr m:val=")"/>
            <m:sepChr m:val=""/>
            <m:grow/>
          </m:dPr>
          <m:e>
            <m:r>
              <m:rPr>
                <m:sty m:val="p"/>
              </m:rPr>
              <m:t>log</m:t>
            </m:r>
            <m:r>
              <m:t>n</m:t>
            </m:r>
          </m:e>
        </m:d>
      </m:oMath>
      <w:r>
        <w:t xml:space="preserve">,</w:t>
      </w:r>
    </w:p>
    <w:p>
      <w:pPr>
        <w:pStyle w:val="BodyText"/>
      </w:pPr>
      <m:oMathPara>
        <m:oMathParaPr>
          <m:jc m:val="center"/>
        </m:oMathParaPr>
        <m:oMath>
          <m:r>
            <m:t>h</m:t>
          </m:r>
          <m:r>
            <m:t>w</m:t>
          </m:r>
          <m:r>
            <m:rPr>
              <m:sty m:val="p"/>
            </m:rPr>
            <m:t>=</m:t>
          </m:r>
          <m:r>
            <m:t>O</m:t>
          </m:r>
          <m:d>
            <m:dPr>
              <m:begChr m:val="("/>
              <m:endChr m:val=")"/>
              <m:sepChr m:val=""/>
              <m:grow/>
            </m:dPr>
            <m:e>
              <m:sSup>
                <m:e>
                  <m:r>
                    <m:t>w</m:t>
                  </m:r>
                </m:e>
                <m:sup>
                  <m:r>
                    <m:t>2</m:t>
                  </m:r>
                </m:sup>
              </m:sSup>
            </m:e>
          </m:d>
          <m:r>
            <m:rPr>
              <m:sty m:val="p"/>
            </m:rPr>
            <m:t>=</m:t>
          </m:r>
          <m:r>
            <m:t>o</m:t>
          </m:r>
          <m:d>
            <m:dPr>
              <m:begChr m:val="("/>
              <m:endChr m:val=")"/>
              <m:sepChr m:val=""/>
              <m:grow/>
            </m:dPr>
            <m:e>
              <m:r>
                <m:t>n</m:t>
              </m:r>
            </m:e>
          </m:d>
          <m:r>
            <m:rPr>
              <m:sty m:val="p"/>
            </m:rPr>
            <m:t>.</m:t>
          </m:r>
        </m:oMath>
      </m:oMathPara>
    </w:p>
    <w:p>
      <w:pPr>
        <w:pStyle w:val="FirstParagraph"/>
      </w:pPr>
      <w:r>
        <w:t xml:space="preserve">Lemma 7.1 leaves at most</w:t>
      </w:r>
      <w:r>
        <w:t xml:space="preserve"> </w:t>
      </w:r>
      <m:oMath>
        <m:r>
          <m:t>ε</m:t>
        </m:r>
        <m:r>
          <m:t>n</m:t>
        </m:r>
        <m:r>
          <m:rPr>
            <m:sty m:val="p"/>
          </m:rPr>
          <m:t>/</m:t>
        </m:r>
        <m:r>
          <m:t>4</m:t>
        </m:r>
      </m:oMath>
      <w:r>
        <w:t xml:space="preserve"> </w:t>
      </w:r>
      <w:r>
        <w:t xml:space="preserve">inactive coordinates. Therefore, for large</w:t>
      </w:r>
      <w:r>
        <w:t xml:space="preserve"> </w:t>
      </w:r>
      <m:oMath>
        <m:r>
          <m:t>n</m:t>
        </m:r>
      </m:oMath>
      <w:r>
        <w:t xml:space="preserve">, at least</w:t>
      </w:r>
    </w:p>
    <w:p>
      <w:pPr>
        <w:pStyle w:val="BodyText"/>
      </w:pPr>
      <m:oMathPara>
        <m:oMathParaPr>
          <m:jc m:val="center"/>
        </m:oMathParaPr>
        <m:oMath>
          <m:r>
            <m:t>ε</m:t>
          </m:r>
          <m:r>
            <m:t>n</m:t>
          </m:r>
          <m:r>
            <m:rPr>
              <m:sty m:val="p"/>
            </m:rPr>
            <m:t>−</m:t>
          </m:r>
          <m:f>
            <m:fPr>
              <m:type m:val="bar"/>
            </m:fPr>
            <m:num>
              <m:r>
                <m:t>ε</m:t>
              </m:r>
              <m:r>
                <m:t>n</m:t>
              </m:r>
            </m:num>
            <m:den>
              <m:r>
                <m:t>4</m:t>
              </m:r>
            </m:den>
          </m:f>
          <m:r>
            <m:rPr>
              <m:sty m:val="p"/>
            </m:rPr>
            <m:t>−</m:t>
          </m:r>
          <m:r>
            <m:t>h</m:t>
          </m:r>
          <m:r>
            <m:t>w</m:t>
          </m:r>
          <m:r>
            <m:rPr>
              <m:sty m:val="p"/>
            </m:rPr>
            <m:t>≥</m:t>
          </m:r>
          <m:f>
            <m:fPr>
              <m:type m:val="bar"/>
            </m:fPr>
            <m:num>
              <m:r>
                <m:t>ε</m:t>
              </m:r>
              <m:r>
                <m:t>n</m:t>
              </m:r>
            </m:num>
            <m:den>
              <m:r>
                <m:t>2</m:t>
              </m:r>
            </m:den>
          </m:f>
          <m:r>
            <m:rPr>
              <m:sty m:val="p"/>
            </m:rPr>
            <m:t>=</m:t>
          </m:r>
          <m:r>
            <m:t>δ</m:t>
          </m:r>
          <m:r>
            <m:t>n</m:t>
          </m:r>
        </m:oMath>
      </m:oMathPara>
    </w:p>
    <w:p>
      <w:pPr>
        <w:pStyle w:val="FirstParagraph"/>
      </w:pPr>
      <w:r>
        <w:t xml:space="preserve">active coordinates incident to</w:t>
      </w:r>
      <w:r>
        <w:t xml:space="preserve"> </w:t>
      </w:r>
      <m:oMath>
        <m:r>
          <m:t>H</m:t>
        </m:r>
      </m:oMath>
      <w:r>
        <w:t xml:space="preserve"> </w:t>
      </w:r>
      <w:r>
        <w:t xml:space="preserve">have an essential support with exactly one endpoint in</w:t>
      </w:r>
      <w:r>
        <w:t xml:space="preserve"> </w:t>
      </w:r>
      <m:oMath>
        <m:r>
          <m:t>H</m:t>
        </m:r>
      </m:oMath>
      <w:r>
        <w:t xml:space="preserve"> </w:t>
      </w:r>
      <w:r>
        <w:t xml:space="preserve">and one outside. Let</w:t>
      </w:r>
      <w:r>
        <w:t xml:space="preserve"> </w:t>
      </w:r>
      <m:oMath>
        <m:r>
          <m:t>C</m:t>
        </m:r>
      </m:oMath>
      <w:r>
        <w:t xml:space="preserve"> </w:t>
      </w:r>
      <w:r>
        <w:t xml:space="preserve">denote this crossing set.</w:t>
      </w:r>
    </w:p>
    <w:bookmarkEnd w:id="48"/>
    <w:bookmarkStart w:id="49" w:name="residual-source-groups"/>
    <w:p>
      <w:pPr>
        <w:pStyle w:val="Heading3"/>
      </w:pPr>
      <w:r>
        <w:t xml:space="preserve">Residual source groups</w:t>
      </w:r>
    </w:p>
    <w:p>
      <w:pPr>
        <w:pStyle w:val="FirstParagraph"/>
      </w:pPr>
      <w:r>
        <w:t xml:space="preserve">For every nonhub cell</w:t>
      </w:r>
      <w:r>
        <w:t xml:space="preserve"> </w:t>
      </w:r>
      <m:oMath>
        <m:r>
          <m:t>v</m:t>
        </m:r>
        <m:r>
          <m:rPr>
            <m:sty m:val="p"/>
          </m:rPr>
          <m:t>∉</m:t>
        </m:r>
        <m:r>
          <m:t>H</m:t>
        </m:r>
      </m:oMath>
      <w:r>
        <w:t xml:space="preserve">, define</w:t>
      </w:r>
    </w:p>
    <w:p>
      <w:pPr>
        <w:pStyle w:val="BodyText"/>
      </w:pPr>
      <m:oMathPara>
        <m:oMathParaPr>
          <m:jc m:val="center"/>
        </m:oMathParaPr>
        <m:oMath>
          <m:sSub>
            <m:e>
              <m:r>
                <m:t>G</m:t>
              </m:r>
            </m:e>
            <m:sub>
              <m:r>
                <m:t>v</m:t>
              </m:r>
            </m:sub>
          </m:sSub>
          <m:box>
            <m:boxPr>
              <m:opEmu m:val="on"/>
            </m:boxPr>
            <m:e>
              <m:r>
                <m:rPr>
                  <m:sty m:val="p"/>
                </m:rPr>
                <m:t>:=</m:t>
              </m:r>
            </m:e>
          </m:box>
          <m:r>
            <m:rPr>
              <m:sty m:val="p"/>
            </m:rPr>
            <m:t>{</m:t>
          </m:r>
          <m:r>
            <m:t>j</m:t>
          </m:r>
          <m:r>
            <m:rPr>
              <m:sty m:val="p"/>
            </m:rPr>
            <m:t>∈</m:t>
          </m:r>
          <m:r>
            <m:t>C</m:t>
          </m:r>
          <m:r>
            <m:rPr>
              <m:sty m:val="p"/>
            </m:rPr>
            <m:t>:</m:t>
          </m:r>
          <m:r>
            <m:t>v</m:t>
          </m:r>
          <m:r>
            <m:rPr>
              <m:sty m:val="p"/>
            </m:rPr>
            <m:t>∈</m:t>
          </m:r>
          <m:sSub>
            <m:e>
              <m:r>
                <m:t>S</m:t>
              </m:r>
            </m:e>
            <m:sub>
              <m:r>
                <m:t>j</m:t>
              </m:r>
            </m:sub>
          </m:sSub>
          <m:r>
            <m:rPr>
              <m:sty m:val="p"/>
            </m:rPr>
            <m:t>}</m:t>
          </m:r>
          <m:r>
            <m:rPr>
              <m:sty m:val="p"/>
            </m:rPr>
            <m:t>.</m:t>
          </m:r>
        </m:oMath>
      </m:oMathPara>
    </w:p>
    <w:p>
      <w:pPr>
        <w:pStyle w:val="FirstParagraph"/>
      </w:pPr>
      <w:r>
        <w:t xml:space="preserve">The nonempty groups</w:t>
      </w:r>
      <w:r>
        <w:t xml:space="preserve"> </w:t>
      </w:r>
      <m:oMath>
        <m:sSub>
          <m:e>
            <m:r>
              <m:t>G</m:t>
            </m:r>
          </m:e>
          <m:sub>
            <m:r>
              <m:t>v</m:t>
            </m:r>
          </m:sub>
        </m:sSub>
      </m:oMath>
      <w:r>
        <w:t xml:space="preserve"> </w:t>
      </w:r>
      <w:r>
        <w:t xml:space="preserve">partition</w:t>
      </w:r>
      <w:r>
        <w:t xml:space="preserve"> </w:t>
      </w:r>
      <m:oMath>
        <m:r>
          <m:t>C</m:t>
        </m:r>
      </m:oMath>
      <w:r>
        <w:t xml:space="preserve">.</w:t>
      </w:r>
    </w:p>
    <w:p>
      <w:pPr>
        <w:pStyle w:val="BodyText"/>
      </w:pPr>
      <w:r>
        <w:rPr>
          <w:bCs/>
          <w:b/>
        </w:rPr>
        <w:t xml:space="preserve">Lemma 9.2.</w:t>
      </w:r>
      <w:r>
        <w:t xml:space="preserve"> </w:t>
      </w:r>
      <w:r>
        <w:t xml:space="preserve">For every</w:t>
      </w:r>
      <w:r>
        <w:t xml:space="preserve"> </w:t>
      </w:r>
      <m:oMath>
        <m:r>
          <m:t>v</m:t>
        </m:r>
        <m:r>
          <m:rPr>
            <m:sty m:val="p"/>
          </m:rPr>
          <m:t>∉</m:t>
        </m:r>
        <m:r>
          <m:t>H</m:t>
        </m:r>
      </m:oMath>
      <w:r>
        <w:t xml:space="preserve">,</w:t>
      </w:r>
    </w:p>
    <w:p>
      <w:pPr>
        <w:pStyle w:val="BodyText"/>
      </w:pPr>
      <m:oMathPara>
        <m:oMathParaPr>
          <m:jc m:val="center"/>
        </m:oMathParaPr>
        <m:oMath>
          <m:d>
            <m:dPr>
              <m:begChr m:val="|"/>
              <m:endChr m:val="|"/>
              <m:sepChr m:val=""/>
              <m:grow/>
            </m:dPr>
            <m:e>
              <m:sSub>
                <m:e>
                  <m:r>
                    <m:t>G</m:t>
                  </m:r>
                </m:e>
                <m:sub>
                  <m:r>
                    <m:t>v</m:t>
                  </m:r>
                </m:sub>
              </m:sSub>
            </m:e>
          </m:d>
          <m:r>
            <m:rPr>
              <m:sty m:val="p"/>
            </m:rPr>
            <m:t>≤</m:t>
          </m:r>
          <m:d>
            <m:dPr>
              <m:begChr m:val="("/>
              <m:endChr m:val=")"/>
              <m:sepChr m:val=""/>
              <m:grow/>
            </m:dPr>
            <m:e>
              <m:r>
                <m:t>h</m:t>
              </m:r>
              <m:r>
                <m:rPr>
                  <m:sty m:val="p"/>
                </m:rPr>
                <m:t>+</m:t>
              </m:r>
              <m:r>
                <m:t>1</m:t>
              </m:r>
            </m:e>
          </m:d>
          <m:r>
            <m:t>w</m:t>
          </m:r>
          <m:r>
            <m:rPr>
              <m:sty m:val="p"/>
            </m:rPr>
            <m:t>≤</m:t>
          </m:r>
          <m:sSub>
            <m:e>
              <m:r>
                <m:t>D</m:t>
              </m:r>
            </m:e>
            <m:sub>
              <m:r>
                <m:t>0</m:t>
              </m:r>
            </m:sub>
          </m:sSub>
          <m:r>
            <m:rPr>
              <m:sty m:val="p"/>
            </m:rPr>
            <m:t>.</m:t>
          </m:r>
        </m:oMath>
      </m:oMathPara>
    </w:p>
    <w:p>
      <w:pPr>
        <w:pStyle w:val="FirstParagraph"/>
      </w:pPr>
      <w:r>
        <w:rPr>
          <w:bCs/>
          <w:b/>
        </w:rPr>
        <w:t xml:space="preserve">Proof.</w:t>
      </w:r>
      <w:r>
        <w:t xml:space="preserve"> </w:t>
      </w:r>
      <w:r>
        <w:t xml:space="preserve">Fix all source coordinates outside</w:t>
      </w:r>
      <w:r>
        <w:t xml:space="preserve"> </w:t>
      </w:r>
      <m:oMath>
        <m:sSub>
          <m:e>
            <m:r>
              <m:t>G</m:t>
            </m:r>
          </m:e>
          <m:sub>
            <m:r>
              <m:t>v</m:t>
            </m:r>
          </m:sub>
        </m:sSub>
      </m:oMath>
      <w:r>
        <w:t xml:space="preserve">. By fixed-support locality, varying</w:t>
      </w:r>
      <w:r>
        <w:t xml:space="preserve"> </w:t>
      </w:r>
      <m:oMath>
        <m:sSub>
          <m:e>
            <m:r>
              <m:t>G</m:t>
            </m:r>
          </m:e>
          <m:sub>
            <m:r>
              <m:t>v</m:t>
            </m:r>
          </m:sub>
        </m:sSub>
      </m:oMath>
      <w:r>
        <w:t xml:space="preserve"> </w:t>
      </w:r>
      <w:r>
        <w:t xml:space="preserve">can affect only the hub cells and cell</w:t>
      </w:r>
      <w:r>
        <w:t xml:space="preserve"> </w:t>
      </w:r>
      <m:oMath>
        <m:r>
          <m:t>v</m:t>
        </m:r>
      </m:oMath>
      <w:r>
        <w:t xml:space="preserve">. Active-coordinate injectivity therefore embeds</w:t>
      </w:r>
      <w:r>
        <w:t xml:space="preserve"> </w:t>
      </w:r>
      <m:oMath>
        <m:sSup>
          <m:e>
            <m:r>
              <m:t>2</m:t>
            </m:r>
          </m:e>
          <m:sup>
            <m:d>
              <m:dPr>
                <m:begChr m:val="|"/>
                <m:endChr m:val="|"/>
                <m:sepChr m:val=""/>
                <m:grow/>
              </m:dPr>
              <m:e>
                <m:sSub>
                  <m:e>
                    <m:r>
                      <m:t>G</m:t>
                    </m:r>
                  </m:e>
                  <m:sub>
                    <m:r>
                      <m:t>v</m:t>
                    </m:r>
                  </m:sub>
                </m:sSub>
              </m:e>
            </m:d>
          </m:sup>
        </m:sSup>
      </m:oMath>
      <w:r>
        <w:t xml:space="preserve"> </w:t>
      </w:r>
      <w:r>
        <w:t xml:space="preserve">distinct assignments into at most</w:t>
      </w:r>
      <w:r>
        <w:t xml:space="preserve"> </w:t>
      </w:r>
      <m:oMath>
        <m:d>
          <m:dPr>
            <m:begChr m:val="("/>
            <m:endChr m:val=")"/>
            <m:sepChr m:val=""/>
            <m:grow/>
          </m:dPr>
          <m:e>
            <m:r>
              <m:t>h</m:t>
            </m:r>
            <m:r>
              <m:rPr>
                <m:sty m:val="p"/>
              </m:rPr>
              <m:t>+</m:t>
            </m:r>
            <m:r>
              <m:t>1</m:t>
            </m:r>
          </m:e>
        </m:d>
        <m:r>
          <m:t>w</m:t>
        </m:r>
      </m:oMath>
      <w:r>
        <w:t xml:space="preserve"> </w:t>
      </w:r>
      <w:r>
        <w:t xml:space="preserve">bits:</w:t>
      </w:r>
    </w:p>
    <w:p>
      <w:pPr>
        <w:pStyle w:val="BodyText"/>
      </w:pPr>
      <m:oMathPara>
        <m:oMathParaPr>
          <m:jc m:val="center"/>
        </m:oMathParaPr>
        <m:oMath>
          <m:sSup>
            <m:e>
              <m:r>
                <m:t>2</m:t>
              </m:r>
            </m:e>
            <m:sup>
              <m:d>
                <m:dPr>
                  <m:begChr m:val="|"/>
                  <m:endChr m:val="|"/>
                  <m:sepChr m:val=""/>
                  <m:grow/>
                </m:dPr>
                <m:e>
                  <m:sSub>
                    <m:e>
                      <m:r>
                        <m:t>G</m:t>
                      </m:r>
                    </m:e>
                    <m:sub>
                      <m:r>
                        <m:t>v</m:t>
                      </m:r>
                    </m:sub>
                  </m:sSub>
                </m:e>
              </m:d>
            </m:sup>
          </m:sSup>
          <m:r>
            <m:rPr>
              <m:sty m:val="p"/>
            </m:rPr>
            <m:t>≤</m:t>
          </m:r>
          <m:sSup>
            <m:e>
              <m:r>
                <m:t>2</m:t>
              </m:r>
            </m:e>
            <m:sup>
              <m:d>
                <m:dPr>
                  <m:begChr m:val="("/>
                  <m:endChr m:val=")"/>
                  <m:sepChr m:val=""/>
                  <m:grow/>
                </m:dPr>
                <m:e>
                  <m:r>
                    <m:t>h</m:t>
                  </m:r>
                  <m:r>
                    <m:rPr>
                      <m:sty m:val="p"/>
                    </m:rPr>
                    <m:t>+</m:t>
                  </m:r>
                  <m:r>
                    <m:t>1</m:t>
                  </m:r>
                </m:e>
              </m:d>
              <m:r>
                <m:t>w</m:t>
              </m:r>
            </m:sup>
          </m:sSup>
          <m:r>
            <m:rPr>
              <m:sty m:val="p"/>
            </m:rPr>
            <m:t>.</m:t>
          </m:r>
        </m:oMath>
      </m:oMathPara>
    </w:p>
    <w:p>
      <w:pPr>
        <w:pStyle w:val="FirstParagraph"/>
      </w:pPr>
      <w:r>
        <w:t xml:space="preserve">The second inequality follows from</w:t>
      </w:r>
      <w:r>
        <w:t xml:space="preserve"> </w:t>
      </w:r>
      <m:oMath>
        <m:r>
          <m:t>h</m:t>
        </m:r>
        <m:r>
          <m:rPr>
            <m:sty m:val="p"/>
          </m:rPr>
          <m:t>≤</m:t>
        </m:r>
        <m:r>
          <m:t>2</m:t>
        </m:r>
        <m:r>
          <m:t>a</m:t>
        </m:r>
        <m:r>
          <m:t>w</m:t>
        </m:r>
      </m:oMath>
      <w:r>
        <w:t xml:space="preserve">.</w:t>
      </w:r>
      <w:r>
        <w:t xml:space="preserve"> </w:t>
      </w:r>
      <m:oMath>
        <m:r>
          <m:rPr>
            <m:sty m:val="p"/>
          </m:rPr>
          <m:t>▫</m:t>
        </m:r>
      </m:oMath>
    </w:p>
    <w:bookmarkEnd w:id="49"/>
    <w:bookmarkStart w:id="50" w:name="many-batches-touch-many-residual-groups"/>
    <w:p>
      <w:pPr>
        <w:pStyle w:val="Heading3"/>
      </w:pPr>
      <w:r>
        <w:t xml:space="preserve">Many batches touch many residual groups</w:t>
      </w:r>
    </w:p>
    <w:p>
      <w:pPr>
        <w:pStyle w:val="FirstParagraph"/>
      </w:pPr>
      <w:r>
        <w:t xml:space="preserve">For a batch</w:t>
      </w:r>
      <w:r>
        <w:t xml:space="preserve"> </w:t>
      </w:r>
      <m:oMath>
        <m:sSub>
          <m:e>
            <m:r>
              <m:t>B</m:t>
            </m:r>
          </m:e>
          <m:sub>
            <m:r>
              <m:t>i</m:t>
            </m:r>
          </m:sub>
        </m:sSub>
      </m:oMath>
      <w:r>
        <w:t xml:space="preserve">, let</w:t>
      </w:r>
    </w:p>
    <w:p>
      <w:pPr>
        <w:pStyle w:val="BodyText"/>
      </w:pPr>
      <m:oMathPara>
        <m:oMathParaPr>
          <m:jc m:val="center"/>
        </m:oMathParaPr>
        <m:oMath>
          <m:sSub>
            <m:e>
              <m:r>
                <m:t>r</m:t>
              </m:r>
            </m:e>
            <m:sub>
              <m:r>
                <m:t>i</m:t>
              </m:r>
            </m:sub>
          </m:sSub>
          <m:box>
            <m:boxPr>
              <m:opEmu m:val="on"/>
            </m:boxPr>
            <m:e>
              <m:r>
                <m:rPr>
                  <m:sty m:val="p"/>
                </m:rPr>
                <m:t>:=</m:t>
              </m:r>
            </m:e>
          </m:box>
          <m:d>
            <m:dPr>
              <m:begChr m:val="|"/>
              <m:endChr m:val="|"/>
              <m:sepChr m:val=""/>
              <m:grow/>
            </m:dPr>
            <m:e>
              <m:sSub>
                <m:e>
                  <m:r>
                    <m:t>B</m:t>
                  </m:r>
                </m:e>
                <m:sub>
                  <m:r>
                    <m:t>i</m:t>
                  </m:r>
                </m:sub>
              </m:sSub>
              <m:r>
                <m:rPr>
                  <m:sty m:val="p"/>
                </m:rPr>
                <m:t>∩</m:t>
              </m:r>
              <m:r>
                <m:t>C</m:t>
              </m:r>
            </m:e>
          </m:d>
        </m:oMath>
      </m:oMathPara>
    </w:p>
    <w:p>
      <w:pPr>
        <w:pStyle w:val="FirstParagraph"/>
      </w:pPr>
      <w:r>
        <w:t xml:space="preserve">and define its residual collision excess</w:t>
      </w:r>
    </w:p>
    <w:p>
      <w:pPr>
        <w:pStyle w:val="BodyText"/>
      </w:pPr>
      <m:oMathPara>
        <m:oMathParaPr>
          <m:jc m:val="center"/>
        </m:oMathParaPr>
        <m:oMath>
          <m:sSub>
            <m:e>
              <m:r>
                <m:t>e</m:t>
              </m:r>
            </m:e>
            <m:sub>
              <m:r>
                <m:t>i</m:t>
              </m:r>
            </m:sub>
          </m:sSub>
          <m:box>
            <m:boxPr>
              <m:opEmu m:val="on"/>
            </m:boxPr>
            <m:e>
              <m:r>
                <m:rPr>
                  <m:sty m:val="p"/>
                </m:rPr>
                <m:t>:=</m:t>
              </m:r>
            </m:e>
          </m:box>
          <m:nary>
            <m:naryPr>
              <m:chr m:val="∑"/>
              <m:limLoc m:val="undOvr"/>
              <m:subHide m:val="off"/>
              <m:supHide m:val="on"/>
            </m:naryPr>
            <m:sub>
              <m:r>
                <m:t>v</m:t>
              </m:r>
            </m:sub>
            <m:sup>
              <m:r>
                <m:t>​</m:t>
              </m:r>
            </m:sup>
            <m:e>
              <m:sSub>
                <m:e>
                  <m:d>
                    <m:dPr>
                      <m:begChr m:val="("/>
                      <m:endChr m:val=")"/>
                      <m:sepChr m:val=""/>
                      <m:grow/>
                    </m:dPr>
                    <m:e>
                      <m:d>
                        <m:dPr>
                          <m:begChr m:val="|"/>
                          <m:endChr m:val="|"/>
                          <m:sepChr m:val=""/>
                          <m:grow/>
                        </m:dPr>
                        <m:e>
                          <m:sSub>
                            <m:e>
                              <m:r>
                                <m:t>B</m:t>
                              </m:r>
                            </m:e>
                            <m:sub>
                              <m:r>
                                <m:t>i</m:t>
                              </m:r>
                            </m:sub>
                          </m:sSub>
                          <m:r>
                            <m:rPr>
                              <m:sty m:val="p"/>
                            </m:rPr>
                            <m:t>∩</m:t>
                          </m:r>
                          <m:sSub>
                            <m:e>
                              <m:r>
                                <m:t>G</m:t>
                              </m:r>
                            </m:e>
                            <m:sub>
                              <m:r>
                                <m:t>v</m:t>
                              </m:r>
                            </m:sub>
                          </m:sSub>
                        </m:e>
                      </m:d>
                      <m:r>
                        <m:rPr>
                          <m:sty m:val="p"/>
                        </m:rPr>
                        <m:t>−</m:t>
                      </m:r>
                      <m:r>
                        <m:t>1</m:t>
                      </m:r>
                    </m:e>
                  </m:d>
                </m:e>
                <m:sub>
                  <m:r>
                    <m:rPr>
                      <m:sty m:val="p"/>
                    </m:rPr>
                    <m:t>+</m:t>
                  </m:r>
                </m:sub>
              </m:sSub>
            </m:e>
          </m:nary>
          <m:r>
            <m:rPr>
              <m:sty m:val="p"/>
            </m:rPr>
            <m:t>.</m:t>
          </m:r>
        </m:oMath>
      </m:oMathPara>
    </w:p>
    <w:p>
      <w:pPr>
        <w:pStyle w:val="FirstParagraph"/>
      </w:pPr>
      <w:r>
        <w:t xml:space="preserve">The number</w:t>
      </w:r>
      <w:r>
        <w:t xml:space="preserve"> </w:t>
      </w:r>
      <m:oMath>
        <m:sSub>
          <m:e>
            <m:r>
              <m:t>g</m:t>
            </m:r>
          </m:e>
          <m:sub>
            <m:r>
              <m:t>i</m:t>
            </m:r>
          </m:sub>
        </m:sSub>
      </m:oMath>
      <w:r>
        <w:t xml:space="preserve"> </w:t>
      </w:r>
      <w:r>
        <w:t xml:space="preserve">of distinct residual groups touched by</w:t>
      </w:r>
      <w:r>
        <w:t xml:space="preserve"> </w:t>
      </w:r>
      <m:oMath>
        <m:sSub>
          <m:e>
            <m:r>
              <m:t>B</m:t>
            </m:r>
          </m:e>
          <m:sub>
            <m:r>
              <m:t>i</m:t>
            </m:r>
          </m:sub>
        </m:sSub>
      </m:oMath>
      <w:r>
        <w:t xml:space="preserve"> </w:t>
      </w:r>
      <w:r>
        <w:t xml:space="preserve">satisfies</w:t>
      </w:r>
    </w:p>
    <w:p>
      <w:pPr>
        <w:pStyle w:val="BodyText"/>
      </w:pPr>
      <m:oMathPara>
        <m:oMathParaPr>
          <m:jc m:val="center"/>
        </m:oMathParaPr>
        <m:oMath>
          <m:sSub>
            <m:e>
              <m:r>
                <m:t>g</m:t>
              </m:r>
            </m:e>
            <m:sub>
              <m:r>
                <m:t>i</m:t>
              </m:r>
            </m:sub>
          </m:sSub>
          <m:r>
            <m:rPr>
              <m:sty m:val="p"/>
            </m:rPr>
            <m:t>=</m:t>
          </m:r>
          <m:sSub>
            <m:e>
              <m:r>
                <m:t>r</m:t>
              </m:r>
            </m:e>
            <m:sub>
              <m:r>
                <m:t>i</m:t>
              </m:r>
            </m:sub>
          </m:sSub>
          <m:r>
            <m:rPr>
              <m:sty m:val="p"/>
            </m:rPr>
            <m:t>−</m:t>
          </m:r>
          <m:sSub>
            <m:e>
              <m:r>
                <m:t>e</m:t>
              </m:r>
            </m:e>
            <m:sub>
              <m:r>
                <m:t>i</m:t>
              </m:r>
            </m:sub>
          </m:sSub>
          <m:r>
            <m:rPr>
              <m:sty m:val="p"/>
            </m:rPr>
            <m:t>.</m:t>
          </m:r>
        </m:oMath>
      </m:oMathPara>
    </w:p>
    <w:p>
      <w:pPr>
        <w:pStyle w:val="FirstParagraph"/>
      </w:pPr>
      <w:r>
        <w:t xml:space="preserve">By Lemma 7.3, at least</w:t>
      </w:r>
      <w:r>
        <w:t xml:space="preserve"> </w:t>
      </w:r>
      <m:oMath>
        <m:r>
          <m:t>M</m:t>
        </m:r>
        <m:r>
          <m:rPr>
            <m:sty m:val="p"/>
          </m:rPr>
          <m:t>/</m:t>
        </m:r>
        <m:r>
          <m:t>2</m:t>
        </m:r>
      </m:oMath>
      <w:r>
        <w:t xml:space="preserve"> </w:t>
      </w:r>
      <w:r>
        <w:t xml:space="preserve">batches have</w:t>
      </w:r>
    </w:p>
    <w:p>
      <w:pPr>
        <w:pStyle w:val="BodyText"/>
      </w:pPr>
      <m:oMathPara>
        <m:oMathParaPr>
          <m:jc m:val="center"/>
        </m:oMathParaPr>
        <m:oMath>
          <m:sSub>
            <m:e>
              <m:r>
                <m:t>r</m:t>
              </m:r>
            </m:e>
            <m:sub>
              <m:r>
                <m:t>i</m:t>
              </m:r>
            </m:sub>
          </m:sSub>
          <m:r>
            <m:rPr>
              <m:sty m:val="p"/>
            </m:rPr>
            <m:t>≥</m:t>
          </m:r>
          <m:f>
            <m:fPr>
              <m:type m:val="bar"/>
            </m:fPr>
            <m:num>
              <m:r>
                <m:t>δ</m:t>
              </m:r>
              <m:r>
                <m:t>w</m:t>
              </m:r>
            </m:num>
            <m:den>
              <m:r>
                <m:t>2</m:t>
              </m:r>
            </m:den>
          </m:f>
          <m:r>
            <m:rPr>
              <m:sty m:val="p"/>
            </m:rPr>
            <m:t>.</m:t>
          </m:r>
        </m:oMath>
      </m:oMathPara>
    </w:p>
    <w:p>
      <w:pPr>
        <w:pStyle w:val="FirstParagraph"/>
      </w:pPr>
      <w:r>
        <w:t xml:space="preserve">By Lemma 7.4 applied to every</w:t>
      </w:r>
      <w:r>
        <w:t xml:space="preserve"> </w:t>
      </w:r>
      <m:oMath>
        <m:sSub>
          <m:e>
            <m:r>
              <m:t>G</m:t>
            </m:r>
          </m:e>
          <m:sub>
            <m:r>
              <m:t>v</m:t>
            </m:r>
          </m:sub>
        </m:sSub>
      </m:oMath>
      <w:r>
        <w:t xml:space="preserve"> </w:t>
      </w:r>
      <w:r>
        <w:t xml:space="preserve">and the fact that the groups partition</w:t>
      </w:r>
      <w:r>
        <w:t xml:space="preserve"> </w:t>
      </w:r>
      <m:oMath>
        <m:r>
          <m:t>C</m:t>
        </m:r>
      </m:oMath>
      <w:r>
        <w:t xml:space="preserve">,</w:t>
      </w:r>
    </w:p>
    <w:p>
      <w:pPr>
        <w:pStyle w:val="BodyText"/>
      </w:pPr>
      <m:oMathPara>
        <m:oMathParaPr>
          <m:jc m:val="center"/>
        </m:oMathParaPr>
        <m:oMath>
          <m:nary>
            <m:naryPr>
              <m:chr m:val="∑"/>
              <m:limLoc m:val="undOvr"/>
              <m:subHide m:val="off"/>
              <m:supHide m:val="on"/>
            </m:naryPr>
            <m:sub>
              <m:r>
                <m:t>i</m:t>
              </m:r>
            </m:sub>
            <m:sup>
              <m:r>
                <m:t>​</m:t>
              </m:r>
            </m:sup>
            <m:e>
              <m:sSub>
                <m:e>
                  <m:r>
                    <m:t>e</m:t>
                  </m:r>
                </m:e>
                <m:sub>
                  <m:r>
                    <m:t>i</m:t>
                  </m:r>
                </m:sub>
              </m:sSub>
            </m:e>
          </m:nary>
          <m:r>
            <m:rPr>
              <m:sty m:val="p"/>
            </m:rPr>
            <m:t>=</m:t>
          </m:r>
          <m:nary>
            <m:naryPr>
              <m:chr m:val="∑"/>
              <m:limLoc m:val="undOvr"/>
              <m:subHide m:val="off"/>
              <m:supHide m:val="on"/>
            </m:naryPr>
            <m:sub>
              <m:r>
                <m:t>v</m:t>
              </m:r>
            </m:sub>
            <m:sup>
              <m:r>
                <m:t>​</m:t>
              </m:r>
            </m:sup>
            <m:e>
              <m:r>
                <m:t>Z</m:t>
              </m:r>
            </m:e>
          </m:nary>
          <m:d>
            <m:dPr>
              <m:begChr m:val="("/>
              <m:endChr m:val=")"/>
              <m:sepChr m:val=""/>
              <m:grow/>
            </m:dPr>
            <m:e>
              <m:sSub>
                <m:e>
                  <m:r>
                    <m:t>G</m:t>
                  </m:r>
                </m:e>
                <m:sub>
                  <m:r>
                    <m:t>v</m:t>
                  </m:r>
                </m:sub>
              </m:sSub>
            </m:e>
          </m:d>
          <m:r>
            <m:rPr>
              <m:sty m:val="p"/>
            </m:rPr>
            <m:t>≤</m:t>
          </m:r>
          <m:r>
            <m:t>K</m:t>
          </m:r>
          <m:nary>
            <m:naryPr>
              <m:chr m:val="∑"/>
              <m:limLoc m:val="undOvr"/>
              <m:subHide m:val="off"/>
              <m:supHide m:val="on"/>
            </m:naryPr>
            <m:sub>
              <m:r>
                <m:t>v</m:t>
              </m:r>
            </m:sub>
            <m:sup>
              <m:r>
                <m:t>​</m:t>
              </m:r>
            </m:sup>
            <m:e>
              <m:d>
                <m:dPr>
                  <m:begChr m:val="|"/>
                  <m:endChr m:val="|"/>
                  <m:sepChr m:val=""/>
                  <m:grow/>
                </m:dPr>
                <m:e>
                  <m:sSub>
                    <m:e>
                      <m:r>
                        <m:t>G</m:t>
                      </m:r>
                    </m:e>
                    <m:sub>
                      <m:r>
                        <m:t>v</m:t>
                      </m:r>
                    </m:sub>
                  </m:sSub>
                </m:e>
              </m:d>
            </m:e>
          </m:nary>
          <m:r>
            <m:rPr>
              <m:sty m:val="p"/>
            </m:rPr>
            <m:t>=</m:t>
          </m:r>
          <m:r>
            <m:t>K</m:t>
          </m:r>
          <m:d>
            <m:dPr>
              <m:begChr m:val="|"/>
              <m:endChr m:val="|"/>
              <m:sepChr m:val=""/>
              <m:grow/>
            </m:dPr>
            <m:e>
              <m:r>
                <m:t>C</m:t>
              </m:r>
            </m:e>
          </m:d>
          <m:r>
            <m:rPr>
              <m:sty m:val="p"/>
            </m:rPr>
            <m:t>≤</m:t>
          </m:r>
          <m:r>
            <m:t>K</m:t>
          </m:r>
          <m:r>
            <m:t>n</m:t>
          </m:r>
          <m:r>
            <m:rPr>
              <m:sty m:val="p"/>
            </m:rPr>
            <m:t>.</m:t>
          </m:r>
        </m:oMath>
      </m:oMathPara>
    </w:p>
    <w:p>
      <w:pPr>
        <w:pStyle w:val="FirstParagraph"/>
      </w:pPr>
      <w:r>
        <w:t xml:space="preserve">Thus only</w:t>
      </w:r>
    </w:p>
    <w:p>
      <w:pPr>
        <w:pStyle w:val="BodyText"/>
      </w:pPr>
      <m:oMathPara>
        <m:oMathParaPr>
          <m:jc m:val="center"/>
        </m:oMathParaPr>
        <m:oMath>
          <m:f>
            <m:fPr>
              <m:type m:val="bar"/>
            </m:fPr>
            <m:num>
              <m:r>
                <m:t>4</m:t>
              </m:r>
              <m:r>
                <m:t>K</m:t>
              </m:r>
              <m:r>
                <m:t>n</m:t>
              </m:r>
            </m:num>
            <m:den>
              <m:r>
                <m:t>δ</m:t>
              </m:r>
              <m:r>
                <m:t>w</m:t>
              </m:r>
            </m:den>
          </m:f>
          <m:r>
            <m:rPr>
              <m:sty m:val="p"/>
            </m:rPr>
            <m:t>=</m:t>
          </m:r>
          <m:r>
            <m:t>o</m:t>
          </m:r>
          <m:d>
            <m:dPr>
              <m:begChr m:val="("/>
              <m:endChr m:val=")"/>
              <m:sepChr m:val=""/>
              <m:grow/>
            </m:dPr>
            <m:e>
              <m:r>
                <m:t>n</m:t>
              </m:r>
            </m:e>
          </m:d>
        </m:oMath>
      </m:oMathPara>
    </w:p>
    <w:p>
      <w:pPr>
        <w:pStyle w:val="FirstParagraph"/>
      </w:pPr>
      <w:r>
        <w:t xml:space="preserve">batches can have</w:t>
      </w:r>
      <w:r>
        <w:t xml:space="preserve"> </w:t>
      </w:r>
      <m:oMath>
        <m:sSub>
          <m:e>
            <m:r>
              <m:t>e</m:t>
            </m:r>
          </m:e>
          <m:sub>
            <m:r>
              <m:t>i</m:t>
            </m:r>
          </m:sub>
        </m:sSub>
        <m:r>
          <m:rPr>
            <m:sty m:val="p"/>
          </m:rPr>
          <m:t>&gt;</m:t>
        </m:r>
        <m:r>
          <m:t>δ</m:t>
        </m:r>
        <m:r>
          <m:t>w</m:t>
        </m:r>
        <m:r>
          <m:rPr>
            <m:sty m:val="p"/>
          </m:rPr>
          <m:t>/</m:t>
        </m:r>
        <m:r>
          <m:t>4</m:t>
        </m:r>
      </m:oMath>
      <w:r>
        <w:t xml:space="preserve">. Since</w:t>
      </w:r>
      <w:r>
        <w:t xml:space="preserve"> </w:t>
      </w:r>
      <m:oMath>
        <m:r>
          <m:t>M</m:t>
        </m:r>
        <m:r>
          <m:rPr>
            <m:sty m:val="p"/>
          </m:rPr>
          <m:t>=</m:t>
        </m:r>
        <m:r>
          <m:t>Θ</m:t>
        </m:r>
        <m:d>
          <m:dPr>
            <m:begChr m:val="("/>
            <m:endChr m:val=")"/>
            <m:sepChr m:val=""/>
            <m:grow/>
          </m:dPr>
          <m:e>
            <m:r>
              <m:t>n</m:t>
            </m:r>
          </m:e>
        </m:d>
      </m:oMath>
      <w:r>
        <w:t xml:space="preserve">, a constant fraction of all batches satisfy both inequalities, and every such batch touches at least</w:t>
      </w:r>
    </w:p>
    <w:p>
      <w:pPr>
        <w:pStyle w:val="BodyText"/>
      </w:pPr>
      <m:oMathPara>
        <m:oMathParaPr>
          <m:jc m:val="center"/>
        </m:oMathParaPr>
        <m:oMath>
          <m:f>
            <m:fPr>
              <m:type m:val="bar"/>
            </m:fPr>
            <m:num>
              <m:r>
                <m:t>δ</m:t>
              </m:r>
              <m:r>
                <m:t>w</m:t>
              </m:r>
            </m:num>
            <m:den>
              <m:r>
                <m:t>4</m:t>
              </m:r>
            </m:den>
          </m:f>
          <m:r>
            <m:rPr>
              <m:sty m:val="p"/>
            </m:rPr>
            <m:t>=</m:t>
          </m:r>
          <m:r>
            <m:t>κ</m:t>
          </m:r>
          <m:r>
            <m:t>w</m:t>
          </m:r>
        </m:oMath>
      </m:oMathPara>
    </w:p>
    <w:p>
      <w:pPr>
        <w:pStyle w:val="FirstParagraph"/>
      </w:pPr>
      <w:r>
        <w:t xml:space="preserve">distinct residual groups.</w:t>
      </w:r>
    </w:p>
    <w:bookmarkEnd w:id="50"/>
    <w:bookmarkStart w:id="51" w:name="selecting-group-disjoint-batches"/>
    <w:p>
      <w:pPr>
        <w:pStyle w:val="Heading3"/>
      </w:pPr>
      <w:r>
        <w:t xml:space="preserve">Selecting group-disjoint batches</w:t>
      </w:r>
    </w:p>
    <w:p>
      <w:pPr>
        <w:pStyle w:val="FirstParagraph"/>
      </w:pPr>
      <w:r>
        <w:t xml:space="preserve">By Lemma 7.2 and Lemma 9.2, any fixed group</w:t>
      </w:r>
      <w:r>
        <w:t xml:space="preserve"> </w:t>
      </w:r>
      <m:oMath>
        <m:sSub>
          <m:e>
            <m:r>
              <m:t>G</m:t>
            </m:r>
          </m:e>
          <m:sub>
            <m:r>
              <m:t>v</m:t>
            </m:r>
          </m:sub>
        </m:sSub>
      </m:oMath>
      <w:r>
        <w:t xml:space="preserve"> </w:t>
      </w:r>
      <w:r>
        <w:t xml:space="preserve">is touched by at most</w:t>
      </w:r>
    </w:p>
    <w:p>
      <w:pPr>
        <w:pStyle w:val="BodyText"/>
      </w:pPr>
      <m:oMathPara>
        <m:oMathParaPr>
          <m:jc m:val="center"/>
        </m:oMathParaPr>
        <m:oMath>
          <m:nary>
            <m:naryPr>
              <m:chr m:val="∑"/>
              <m:limLoc m:val="undOvr"/>
              <m:subHide m:val="off"/>
              <m:supHide m:val="on"/>
            </m:naryPr>
            <m:sub>
              <m:r>
                <m:t>j</m:t>
              </m:r>
              <m:r>
                <m:rPr>
                  <m:sty m:val="p"/>
                </m:rPr>
                <m:t>∈</m:t>
              </m:r>
              <m:sSub>
                <m:e>
                  <m:r>
                    <m:t>G</m:t>
                  </m:r>
                </m:e>
                <m:sub>
                  <m:r>
                    <m:t>v</m:t>
                  </m:r>
                </m:sub>
              </m:sSub>
            </m:sub>
            <m:sup>
              <m:r>
                <m:t>​</m:t>
              </m:r>
            </m:sup>
            <m:e>
              <m:sSub>
                <m:e>
                  <m:r>
                    <m:t>d</m:t>
                  </m:r>
                </m:e>
                <m:sub>
                  <m:r>
                    <m:t>j</m:t>
                  </m:r>
                </m:sub>
              </m:sSub>
            </m:e>
          </m:nary>
          <m:r>
            <m:rPr>
              <m:sty m:val="p"/>
            </m:rPr>
            <m:t>≤</m:t>
          </m:r>
          <m:r>
            <m:t>Δ</m:t>
          </m:r>
          <m:r>
            <m:t>w</m:t>
          </m:r>
          <m:d>
            <m:dPr>
              <m:begChr m:val="|"/>
              <m:endChr m:val="|"/>
              <m:sepChr m:val=""/>
              <m:grow/>
            </m:dPr>
            <m:e>
              <m:sSub>
                <m:e>
                  <m:r>
                    <m:t>G</m:t>
                  </m:r>
                </m:e>
                <m:sub>
                  <m:r>
                    <m:t>v</m:t>
                  </m:r>
                </m:sub>
              </m:sSub>
            </m:e>
          </m:d>
          <m:r>
            <m:rPr>
              <m:sty m:val="p"/>
            </m:rPr>
            <m:t>≤</m:t>
          </m:r>
          <m:r>
            <m:t>Δ</m:t>
          </m:r>
          <m:d>
            <m:dPr>
              <m:begChr m:val="("/>
              <m:endChr m:val=")"/>
              <m:sepChr m:val=""/>
              <m:grow/>
            </m:dPr>
            <m:e>
              <m:r>
                <m:t>h</m:t>
              </m:r>
              <m:r>
                <m:rPr>
                  <m:sty m:val="p"/>
                </m:rPr>
                <m:t>+</m:t>
              </m:r>
              <m:r>
                <m:t>1</m:t>
              </m:r>
            </m:e>
          </m:d>
          <m:sSup>
            <m:e>
              <m:r>
                <m:t>w</m:t>
              </m:r>
            </m:e>
            <m:sup>
              <m:r>
                <m:t>2</m:t>
              </m:r>
            </m:sup>
          </m:sSup>
        </m:oMath>
      </m:oMathPara>
    </w:p>
    <w:p>
      <w:pPr>
        <w:pStyle w:val="FirstParagraph"/>
      </w:pPr>
      <w:r>
        <w:t xml:space="preserve">batches. A candidate batch touches at most</w:t>
      </w:r>
      <w:r>
        <w:t xml:space="preserve"> </w:t>
      </w:r>
      <m:oMath>
        <m:r>
          <m:t>w</m:t>
        </m:r>
      </m:oMath>
      <w:r>
        <w:t xml:space="preserve"> </w:t>
      </w:r>
      <w:r>
        <w:t xml:space="preserve">residual groups, so selecting one candidate can conflict with at most</w:t>
      </w:r>
    </w:p>
    <w:p>
      <w:pPr>
        <w:pStyle w:val="BodyText"/>
      </w:pPr>
      <m:oMathPara>
        <m:oMathParaPr>
          <m:jc m:val="center"/>
        </m:oMathParaPr>
        <m:oMath>
          <m:r>
            <m:t>Δ</m:t>
          </m:r>
          <m:d>
            <m:dPr>
              <m:begChr m:val="("/>
              <m:endChr m:val=")"/>
              <m:sepChr m:val=""/>
              <m:grow/>
            </m:dPr>
            <m:e>
              <m:r>
                <m:t>h</m:t>
              </m:r>
              <m:r>
                <m:rPr>
                  <m:sty m:val="p"/>
                </m:rPr>
                <m:t>+</m:t>
              </m:r>
              <m:r>
                <m:t>1</m:t>
              </m:r>
            </m:e>
          </m:d>
          <m:sSup>
            <m:e>
              <m:r>
                <m:t>w</m:t>
              </m:r>
            </m:e>
            <m:sup>
              <m:r>
                <m:t>3</m:t>
              </m:r>
            </m:sup>
          </m:sSup>
        </m:oMath>
      </m:oMathPara>
    </w:p>
    <w:p>
      <w:pPr>
        <w:pStyle w:val="FirstParagraph"/>
      </w:pPr>
      <w:r>
        <w:t xml:space="preserve">other candidates.</w:t>
      </w:r>
    </w:p>
    <w:p>
      <w:pPr>
        <w:pStyle w:val="BodyText"/>
      </w:pPr>
      <w:r>
        <w:t xml:space="preserve">Set</w:t>
      </w:r>
    </w:p>
    <w:p>
      <w:pPr>
        <w:pStyle w:val="BodyText"/>
      </w:pPr>
      <m:oMathPara>
        <m:oMathParaPr>
          <m:jc m:val="center"/>
        </m:oMathParaPr>
        <m:oMath>
          <m:r>
            <m:t>L</m:t>
          </m:r>
          <m:box>
            <m:boxPr>
              <m:opEmu m:val="on"/>
            </m:boxPr>
            <m:e>
              <m:r>
                <m:rPr>
                  <m:sty m:val="p"/>
                </m:rPr>
                <m:t>:=</m:t>
              </m:r>
            </m:e>
          </m:box>
          <m:d>
            <m:dPr>
              <m:begChr m:val="⌈"/>
              <m:endChr m:val="⌉"/>
              <m:sepChr m:val=""/>
              <m:grow/>
            </m:dPr>
            <m:e>
              <m:f>
                <m:fPr>
                  <m:type m:val="bar"/>
                </m:fPr>
                <m:num>
                  <m:r>
                    <m:t>4</m:t>
                  </m:r>
                  <m:r>
                    <m:t>h</m:t>
                  </m:r>
                </m:num>
                <m:den>
                  <m:r>
                    <m:t>κ</m:t>
                  </m:r>
                </m:den>
              </m:f>
            </m:e>
          </m:d>
          <m:r>
            <m:rPr>
              <m:sty m:val="p"/>
            </m:rPr>
            <m:t>.</m:t>
          </m:r>
        </m:oMath>
      </m:oMathPara>
    </w:p>
    <w:p>
      <w:pPr>
        <w:pStyle w:val="FirstParagraph"/>
      </w:pPr>
      <w:r>
        <w:t xml:space="preserve">Since</w:t>
      </w:r>
      <w:r>
        <w:t xml:space="preserve"> </w:t>
      </w:r>
      <m:oMath>
        <m:r>
          <m:t>h</m:t>
        </m:r>
        <m:r>
          <m:rPr>
            <m:sty m:val="p"/>
          </m:rPr>
          <m:t>=</m:t>
        </m:r>
        <m:r>
          <m:t>O</m:t>
        </m:r>
        <m:d>
          <m:dPr>
            <m:begChr m:val="("/>
            <m:endChr m:val=")"/>
            <m:sepChr m:val=""/>
            <m:grow/>
          </m:dPr>
          <m:e>
            <m:r>
              <m:t>w</m:t>
            </m:r>
          </m:e>
        </m:d>
      </m:oMath>
      <w:r>
        <w:t xml:space="preserve">,</w:t>
      </w:r>
    </w:p>
    <w:p>
      <w:pPr>
        <w:pStyle w:val="BodyText"/>
      </w:pPr>
      <m:oMathPara>
        <m:oMathParaPr>
          <m:jc m:val="center"/>
        </m:oMathParaPr>
        <m:oMath>
          <m:r>
            <m:t>L</m:t>
          </m:r>
          <m:r>
            <m:t> </m:t>
          </m:r>
          <m:r>
            <m:t>Δ</m:t>
          </m:r>
          <m:d>
            <m:dPr>
              <m:begChr m:val="("/>
              <m:endChr m:val=")"/>
              <m:sepChr m:val=""/>
              <m:grow/>
            </m:dPr>
            <m:e>
              <m:r>
                <m:t>h</m:t>
              </m:r>
              <m:r>
                <m:rPr>
                  <m:sty m:val="p"/>
                </m:rPr>
                <m:t>+</m:t>
              </m:r>
              <m:r>
                <m:t>1</m:t>
              </m:r>
            </m:e>
          </m:d>
          <m:sSup>
            <m:e>
              <m:r>
                <m:t>w</m:t>
              </m:r>
            </m:e>
            <m:sup>
              <m:r>
                <m:t>3</m:t>
              </m:r>
            </m:sup>
          </m:sSup>
          <m:r>
            <m:rPr>
              <m:sty m:val="p"/>
            </m:rPr>
            <m:t>=</m:t>
          </m:r>
          <m:r>
            <m:t>O</m:t>
          </m:r>
          <m:d>
            <m:dPr>
              <m:begChr m:val="("/>
              <m:endChr m:val=")"/>
              <m:sepChr m:val=""/>
              <m:grow/>
            </m:dPr>
            <m:e>
              <m:sSup>
                <m:e>
                  <m:r>
                    <m:t>w</m:t>
                  </m:r>
                </m:e>
                <m:sup>
                  <m:r>
                    <m:t>5</m:t>
                  </m:r>
                </m:sup>
              </m:sSup>
            </m:e>
          </m:d>
          <m:r>
            <m:rPr>
              <m:sty m:val="p"/>
            </m:rPr>
            <m:t>=</m:t>
          </m:r>
          <m:r>
            <m:t>o</m:t>
          </m:r>
          <m:d>
            <m:dPr>
              <m:begChr m:val="("/>
              <m:endChr m:val=")"/>
              <m:sepChr m:val=""/>
              <m:grow/>
            </m:dPr>
            <m:e>
              <m:r>
                <m:t>n</m:t>
              </m:r>
            </m:e>
          </m:d>
          <m:r>
            <m:rPr>
              <m:sty m:val="p"/>
            </m:rPr>
            <m:t>.</m:t>
          </m:r>
        </m:oMath>
      </m:oMathPara>
    </w:p>
    <w:p>
      <w:pPr>
        <w:pStyle w:val="FirstParagraph"/>
      </w:pPr>
      <w:r>
        <w:t xml:space="preserve">The candidate pool has</w:t>
      </w:r>
      <w:r>
        <w:t xml:space="preserve"> </w:t>
      </w:r>
      <m:oMath>
        <m:r>
          <m:t>Θ</m:t>
        </m:r>
        <m:d>
          <m:dPr>
            <m:begChr m:val="("/>
            <m:endChr m:val=")"/>
            <m:sepChr m:val=""/>
            <m:grow/>
          </m:dPr>
          <m:e>
            <m:r>
              <m:t>n</m:t>
            </m:r>
          </m:e>
        </m:d>
      </m:oMath>
      <w:r>
        <w:t xml:space="preserve"> </w:t>
      </w:r>
      <w:r>
        <w:t xml:space="preserve">batches. A greedy procedure therefore selects</w:t>
      </w:r>
      <w:r>
        <w:t xml:space="preserve"> </w:t>
      </w:r>
      <m:oMath>
        <m:r>
          <m:t>L</m:t>
        </m:r>
      </m:oMath>
      <w:r>
        <w:t xml:space="preserve"> </w:t>
      </w:r>
      <w:r>
        <w:t xml:space="preserve">candidate batches whose touched residual-group sets are pairwise disjoint.</w:t>
      </w:r>
    </w:p>
    <w:p>
      <w:pPr>
        <w:pStyle w:val="BodyText"/>
      </w:pPr>
      <w:r>
        <w:t xml:space="preserve">Each selected batch touches at least</w:t>
      </w:r>
      <w:r>
        <w:t xml:space="preserve"> </w:t>
      </w:r>
      <m:oMath>
        <m:r>
          <m:t>κ</m:t>
        </m:r>
        <m:r>
          <m:t>w</m:t>
        </m:r>
      </m:oMath>
      <w:r>
        <w:t xml:space="preserve"> </w:t>
      </w:r>
      <w:r>
        <w:t xml:space="preserve">groups. Choose one requested source bit from each touched group. Across all selected batches this gives</w:t>
      </w:r>
    </w:p>
    <w:p>
      <w:pPr>
        <w:pStyle w:val="BodyText"/>
      </w:pPr>
      <m:oMathPara>
        <m:oMathParaPr>
          <m:jc m:val="center"/>
        </m:oMathParaPr>
        <m:oMath>
          <m:r>
            <m:t>m</m:t>
          </m:r>
          <m:r>
            <m:rPr>
              <m:sty m:val="p"/>
            </m:rPr>
            <m:t>≥</m:t>
          </m:r>
          <m:r>
            <m:t>κ</m:t>
          </m:r>
          <m:r>
            <m:t>L</m:t>
          </m:r>
          <m:r>
            <m:t>w</m:t>
          </m:r>
        </m:oMath>
      </m:oMathPara>
    </w:p>
    <w:p>
      <w:pPr>
        <w:pStyle w:val="FirstParagraph"/>
      </w:pPr>
      <w:r>
        <w:t xml:space="preserve">target bits, each in a different residual group.</w:t>
      </w:r>
    </w:p>
    <w:bookmarkEnd w:id="51"/>
    <w:bookmarkStart w:id="52" w:name="Xd0c511c074af8c62bf65d0c7d830daf0f025d4a"/>
    <w:p>
      <w:pPr>
        <w:pStyle w:val="Heading3"/>
      </w:pPr>
      <w:r>
        <w:t xml:space="preserve">Reducing the hub case to sketch-probe recovery</w:t>
      </w:r>
    </w:p>
    <w:p>
      <w:pPr>
        <w:pStyle w:val="FirstParagraph"/>
      </w:pPr>
      <w:r>
        <w:t xml:space="preserve">Consider the product distribution in which all coordinates outside</w:t>
      </w:r>
      <w:r>
        <w:t xml:space="preserve"> </w:t>
      </w:r>
      <m:oMath>
        <m:r>
          <m:t>C</m:t>
        </m:r>
      </m:oMath>
      <w:r>
        <w:t xml:space="preserve"> </w:t>
      </w:r>
      <w:r>
        <w:t xml:space="preserve">are fixed to zero and all bits in</w:t>
      </w:r>
      <w:r>
        <w:t xml:space="preserve"> </w:t>
      </w:r>
      <m:oMath>
        <m:r>
          <m:t>C</m:t>
        </m:r>
      </m:oMath>
      <w:r>
        <w:t xml:space="preserve"> </w:t>
      </w:r>
      <w:r>
        <w:t xml:space="preserve">are independent unbiased bits. For every residual group define the raw group variable</w:t>
      </w:r>
    </w:p>
    <w:p>
      <w:pPr>
        <w:pStyle w:val="BodyText"/>
      </w:pPr>
      <m:oMathPara>
        <m:oMathParaPr>
          <m:jc m:val="center"/>
        </m:oMathParaPr>
        <m:oMath>
          <m:sSub>
            <m:e>
              <m:r>
                <m:t>X</m:t>
              </m:r>
            </m:e>
            <m:sub>
              <m:r>
                <m:t>v</m:t>
              </m:r>
            </m:sub>
          </m:sSub>
          <m:box>
            <m:boxPr>
              <m:opEmu m:val="on"/>
            </m:boxPr>
            <m:e>
              <m:r>
                <m:rPr>
                  <m:sty m:val="p"/>
                </m:rPr>
                <m:t>:=</m:t>
              </m:r>
            </m:e>
          </m:box>
          <m:r>
            <m:t>x</m:t>
          </m:r>
          <m:sSub>
            <m:e>
              <m:r>
                <m:rPr>
                  <m:sty m:val="p"/>
                </m:rPr>
                <m:t>|</m:t>
              </m:r>
            </m:e>
            <m:sub>
              <m:sSub>
                <m:e>
                  <m:r>
                    <m:t>G</m:t>
                  </m:r>
                </m:e>
                <m:sub>
                  <m:r>
                    <m:t>v</m:t>
                  </m:r>
                </m:sub>
              </m:sSub>
            </m:sub>
          </m:sSub>
          <m:r>
            <m:rPr>
              <m:sty m:val="p"/>
            </m:rPr>
            <m:t>.</m:t>
          </m:r>
        </m:oMath>
      </m:oMathPara>
    </w:p>
    <w:p>
      <w:pPr>
        <w:pStyle w:val="FirstParagraph"/>
      </w:pPr>
      <w:r>
        <w:t xml:space="preserve">The</w:t>
      </w:r>
      <w:r>
        <w:t xml:space="preserve"> </w:t>
      </w:r>
      <m:oMath>
        <m:sSub>
          <m:e>
            <m:r>
              <m:t>X</m:t>
            </m:r>
          </m:e>
          <m:sub>
            <m:r>
              <m:t>v</m:t>
            </m:r>
          </m:sub>
        </m:sSub>
      </m:oMath>
      <w:r>
        <w:t xml:space="preserve"> </w:t>
      </w:r>
      <w:r>
        <w:t xml:space="preserve">are independent.</w:t>
      </w:r>
    </w:p>
    <w:p>
      <w:pPr>
        <w:pStyle w:val="BodyText"/>
      </w:pPr>
      <w:r>
        <w:t xml:space="preserve">Give the decoder the complete contents of all</w:t>
      </w:r>
      <w:r>
        <w:t xml:space="preserve"> </w:t>
      </w:r>
      <m:oMath>
        <m:r>
          <m:t>h</m:t>
        </m:r>
      </m:oMath>
      <w:r>
        <w:t xml:space="preserve"> </w:t>
      </w:r>
      <w:r>
        <w:t xml:space="preserve">hub cells for free. This is an arbitrary sketch of length</w:t>
      </w:r>
    </w:p>
    <w:p>
      <w:pPr>
        <w:pStyle w:val="BodyText"/>
      </w:pPr>
      <m:oMathPara>
        <m:oMathParaPr>
          <m:jc m:val="center"/>
        </m:oMathParaPr>
        <m:oMath>
          <m:r>
            <m:t>s</m:t>
          </m:r>
          <m:box>
            <m:boxPr>
              <m:opEmu m:val="on"/>
            </m:boxPr>
            <m:e>
              <m:r>
                <m:rPr>
                  <m:sty m:val="p"/>
                </m:rPr>
                <m:t>:=</m:t>
              </m:r>
            </m:e>
          </m:box>
          <m:r>
            <m:t>h</m:t>
          </m:r>
          <m:r>
            <m:t>w</m:t>
          </m:r>
          <m:r>
            <m:rPr>
              <m:sty m:val="p"/>
            </m:rPr>
            <m:t>.</m:t>
          </m:r>
        </m:oMath>
      </m:oMathPara>
    </w:p>
    <w:p>
      <w:pPr>
        <w:pStyle w:val="FirstParagraph"/>
      </w:pPr>
      <w:r>
        <w:t xml:space="preserve">Whenever an original FBDG query probes a nonhub cell</w:t>
      </w:r>
      <w:r>
        <w:t xml:space="preserve"> </w:t>
      </w:r>
      <m:oMath>
        <m:r>
          <m:t>v</m:t>
        </m:r>
      </m:oMath>
      <w:r>
        <w:t xml:space="preserve"> </w:t>
      </w:r>
      <w:r>
        <w:t xml:space="preserve">with</w:t>
      </w:r>
      <w:r>
        <w:t xml:space="preserve"> </w:t>
      </w:r>
      <m:oMath>
        <m:sSub>
          <m:e>
            <m:r>
              <m:t>G</m:t>
            </m:r>
          </m:e>
          <m:sub>
            <m:r>
              <m:t>v</m:t>
            </m:r>
          </m:sub>
        </m:sSub>
        <m:r>
          <m:rPr>
            <m:sty m:val="p"/>
          </m:rPr>
          <m:t>≠</m:t>
        </m:r>
        <m:r>
          <m:rPr>
            <m:sty m:val="p"/>
          </m:rPr>
          <m:t>⌀</m:t>
        </m:r>
      </m:oMath>
      <w:r>
        <w:t xml:space="preserve">, reveal the complete raw group</w:t>
      </w:r>
      <w:r>
        <w:t xml:space="preserve"> </w:t>
      </w:r>
      <m:oMath>
        <m:sSub>
          <m:e>
            <m:r>
              <m:t>X</m:t>
            </m:r>
          </m:e>
          <m:sub>
            <m:r>
              <m:t>v</m:t>
            </m:r>
          </m:sub>
        </m:sSub>
      </m:oMath>
      <w:r>
        <w:t xml:space="preserve">. By Lemma 6.1 and because every source bit outside</w:t>
      </w:r>
      <w:r>
        <w:t xml:space="preserve"> </w:t>
      </w:r>
      <m:oMath>
        <m:r>
          <m:t>C</m:t>
        </m:r>
      </m:oMath>
      <w:r>
        <w:t xml:space="preserve"> </w:t>
      </w:r>
      <w:r>
        <w:t xml:space="preserve">is fixed, the encoded cell</w:t>
      </w:r>
      <w:r>
        <w:t xml:space="preserve"> </w:t>
      </w:r>
      <m:oMath>
        <m:sSub>
          <m:e>
            <m:r>
              <m:t>E</m:t>
            </m:r>
          </m:e>
          <m:sub>
            <m:r>
              <m:t>v</m:t>
            </m:r>
          </m:sub>
        </m:sSub>
        <m:d>
          <m:dPr>
            <m:begChr m:val="("/>
            <m:endChr m:val=")"/>
            <m:sepChr m:val=""/>
            <m:grow/>
          </m:dPr>
          <m:e>
            <m:r>
              <m:t>x</m:t>
            </m:r>
          </m:e>
        </m:d>
      </m:oMath>
      <w:r>
        <w:t xml:space="preserve"> </w:t>
      </w:r>
      <w:r>
        <w:t xml:space="preserve">is a deterministic function of</w:t>
      </w:r>
      <w:r>
        <w:t xml:space="preserve"> </w:t>
      </w:r>
      <m:oMath>
        <m:sSub>
          <m:e>
            <m:r>
              <m:t>X</m:t>
            </m:r>
          </m:e>
          <m:sub>
            <m:r>
              <m:t>v</m:t>
            </m:r>
          </m:sub>
        </m:sSub>
      </m:oMath>
      <w:r>
        <w:t xml:space="preserve"> </w:t>
      </w:r>
      <w:r>
        <w:t xml:space="preserve">and fixed constants, so one raw-group probe can simulate the original cell probe. If</w:t>
      </w:r>
      <w:r>
        <w:t xml:space="preserve"> </w:t>
      </w:r>
      <m:oMath>
        <m:sSub>
          <m:e>
            <m:r>
              <m:t>G</m:t>
            </m:r>
          </m:e>
          <m:sub>
            <m:r>
              <m:t>v</m:t>
            </m:r>
          </m:sub>
        </m:sSub>
        <m:r>
          <m:rPr>
            <m:sty m:val="p"/>
          </m:rPr>
          <m:t>=</m:t>
        </m:r>
        <m:r>
          <m:rPr>
            <m:sty m:val="p"/>
          </m:rPr>
          <m:t>⌀</m:t>
        </m:r>
      </m:oMath>
      <w:r>
        <w:t xml:space="preserve">, the cell is constant under the hard distribution and may be answered for free. Hub probes are answered from the sketch.</w:t>
      </w:r>
    </w:p>
    <w:p>
      <w:pPr>
        <w:pStyle w:val="BodyText"/>
      </w:pPr>
      <w:r>
        <w:t xml:space="preserve">Run the</w:t>
      </w:r>
      <w:r>
        <w:t xml:space="preserve"> </w:t>
      </w:r>
      <m:oMath>
        <m:r>
          <m:t>L</m:t>
        </m:r>
      </m:oMath>
      <w:r>
        <w:t xml:space="preserve"> </w:t>
      </w:r>
      <w:r>
        <w:t xml:space="preserve">selected FBDG queries, caching any raw group once revealed. The resulting exact sketch-probe algorithm recovers the</w:t>
      </w:r>
      <w:r>
        <w:t xml:space="preserve"> </w:t>
      </w:r>
      <m:oMath>
        <m:r>
          <m:t>m</m:t>
        </m:r>
      </m:oMath>
      <w:r>
        <w:t xml:space="preserve"> </w:t>
      </w:r>
      <w:r>
        <w:t xml:space="preserve">selected target bits using at most</w:t>
      </w:r>
    </w:p>
    <w:p>
      <w:pPr>
        <w:pStyle w:val="BodyText"/>
      </w:pPr>
      <m:oMathPara>
        <m:oMathParaPr>
          <m:jc m:val="center"/>
        </m:oMathParaPr>
        <m:oMath>
          <m:r>
            <m:t>L</m:t>
          </m:r>
          <m:r>
            <m:t>q</m:t>
          </m:r>
        </m:oMath>
      </m:oMathPara>
    </w:p>
    <w:p>
      <w:pPr>
        <w:pStyle w:val="FirstParagraph"/>
      </w:pPr>
      <w:r>
        <w:t xml:space="preserve">raw-group probes. The targets are independent unbiased bits and occupy distinct groups, so Lemma 8.1 with</w:t>
      </w:r>
      <w:r>
        <w:t xml:space="preserve"> </w:t>
      </w:r>
      <m:oMath>
        <m:r>
          <m:t>c</m:t>
        </m:r>
        <m:r>
          <m:rPr>
            <m:sty m:val="p"/>
          </m:rPr>
          <m:t>=</m:t>
        </m:r>
        <m:r>
          <m:t>2</m:t>
        </m:r>
      </m:oMath>
      <w:r>
        <w:t xml:space="preserve"> </w:t>
      </w:r>
      <w:r>
        <w:t xml:space="preserve">gives</w:t>
      </w:r>
    </w:p>
    <w:p>
      <w:pPr>
        <w:pStyle w:val="BodyText"/>
      </w:pPr>
      <m:oMathPara>
        <m:oMathParaPr>
          <m:jc m:val="center"/>
        </m:oMathParaPr>
        <m:oMath>
          <m:r>
            <m:t>L</m:t>
          </m:r>
          <m:r>
            <m:t>q</m:t>
          </m:r>
          <m:r>
            <m:rPr>
              <m:sty m:val="p"/>
            </m:rPr>
            <m:t>≥</m:t>
          </m:r>
          <m:f>
            <m:fPr>
              <m:type m:val="bar"/>
            </m:fPr>
            <m:num>
              <m:r>
                <m:t>3</m:t>
              </m:r>
            </m:num>
            <m:den>
              <m:r>
                <m:t>4</m:t>
              </m:r>
            </m:den>
          </m:f>
          <m:d>
            <m:dPr>
              <m:begChr m:val="("/>
              <m:endChr m:val=")"/>
              <m:sepChr m:val=""/>
              <m:grow/>
            </m:dPr>
            <m:e>
              <m:r>
                <m:t>m</m:t>
              </m:r>
              <m:r>
                <m:rPr>
                  <m:sty m:val="p"/>
                </m:rPr>
                <m:t>−</m:t>
              </m:r>
              <m:r>
                <m:t>s</m:t>
              </m:r>
              <m:r>
                <m:rPr>
                  <m:sty m:val="p"/>
                </m:rPr>
                <m:t>−</m:t>
              </m:r>
              <m:r>
                <m:t>2</m:t>
              </m:r>
            </m:e>
          </m:d>
          <m:r>
            <m:rPr>
              <m:sty m:val="p"/>
            </m:rPr>
            <m:t>.</m:t>
          </m:r>
        </m:oMath>
      </m:oMathPara>
    </w:p>
    <w:p>
      <w:pPr>
        <w:pStyle w:val="FirstParagraph"/>
      </w:pPr>
      <w:r>
        <w:t xml:space="preserve">Now</w:t>
      </w:r>
    </w:p>
    <w:p>
      <w:pPr>
        <w:pStyle w:val="BodyText"/>
      </w:pPr>
      <m:oMathPara>
        <m:oMathParaPr>
          <m:jc m:val="center"/>
        </m:oMathParaPr>
        <m:oMath>
          <m:r>
            <m:t>m</m:t>
          </m:r>
          <m:r>
            <m:rPr>
              <m:sty m:val="p"/>
            </m:rPr>
            <m:t>≥</m:t>
          </m:r>
          <m:r>
            <m:t>κ</m:t>
          </m:r>
          <m:r>
            <m:t>L</m:t>
          </m:r>
          <m:r>
            <m:t>w</m:t>
          </m:r>
        </m:oMath>
      </m:oMathPara>
    </w:p>
    <w:p>
      <w:pPr>
        <w:pStyle w:val="FirstParagraph"/>
      </w:pPr>
      <w:r>
        <w:t xml:space="preserve">and, by the choice of</w:t>
      </w:r>
      <w:r>
        <w:t xml:space="preserve"> </w:t>
      </w:r>
      <m:oMath>
        <m:r>
          <m:t>L</m:t>
        </m:r>
      </m:oMath>
      <w:r>
        <w:t xml:space="preserve">,</w:t>
      </w:r>
    </w:p>
    <w:p>
      <w:pPr>
        <w:pStyle w:val="BodyText"/>
      </w:pPr>
      <m:oMathPara>
        <m:oMathParaPr>
          <m:jc m:val="center"/>
        </m:oMathParaPr>
        <m:oMath>
          <m:f>
            <m:fPr>
              <m:type m:val="bar"/>
            </m:fPr>
            <m:num>
              <m:r>
                <m:t>s</m:t>
              </m:r>
            </m:num>
            <m:den>
              <m:r>
                <m:t>L</m:t>
              </m:r>
            </m:den>
          </m:f>
          <m:r>
            <m:rPr>
              <m:sty m:val="p"/>
            </m:rPr>
            <m:t>=</m:t>
          </m:r>
          <m:f>
            <m:fPr>
              <m:type m:val="bar"/>
            </m:fPr>
            <m:num>
              <m:r>
                <m:t>h</m:t>
              </m:r>
              <m:r>
                <m:t>w</m:t>
              </m:r>
            </m:num>
            <m:den>
              <m:r>
                <m:t>L</m:t>
              </m:r>
            </m:den>
          </m:f>
          <m:r>
            <m:rPr>
              <m:sty m:val="p"/>
            </m:rPr>
            <m:t>≤</m:t>
          </m:r>
          <m:f>
            <m:fPr>
              <m:type m:val="bar"/>
            </m:fPr>
            <m:num>
              <m:r>
                <m:t>κ</m:t>
              </m:r>
              <m:r>
                <m:t>w</m:t>
              </m:r>
            </m:num>
            <m:den>
              <m:r>
                <m:t>4</m:t>
              </m:r>
            </m:den>
          </m:f>
          <m:r>
            <m:rPr>
              <m:sty m:val="p"/>
            </m:rPr>
            <m:t>.</m:t>
          </m:r>
        </m:oMath>
      </m:oMathPara>
    </w:p>
    <w:p>
      <w:pPr>
        <w:pStyle w:val="FirstParagraph"/>
      </w:pPr>
      <w:r>
        <w:t xml:space="preserve">Therefore</w:t>
      </w:r>
    </w:p>
    <w:p>
      <w:pPr>
        <w:pStyle w:val="BodyText"/>
      </w:pPr>
      <m:oMathPara>
        <m:oMathParaPr>
          <m:jc m:val="center"/>
        </m:oMathParaPr>
        <m:oMath>
          <m:r>
            <m:t>q</m:t>
          </m:r>
          <m:r>
            <m:rPr>
              <m:sty m:val="p"/>
            </m:rPr>
            <m:t>≥</m:t>
          </m:r>
          <m:f>
            <m:fPr>
              <m:type m:val="bar"/>
            </m:fPr>
            <m:num>
              <m:r>
                <m:t>3</m:t>
              </m:r>
            </m:num>
            <m:den>
              <m:r>
                <m:t>4</m:t>
              </m:r>
            </m:den>
          </m:f>
          <m:d>
            <m:dPr>
              <m:begChr m:val="("/>
              <m:endChr m:val=")"/>
              <m:sepChr m:val=""/>
              <m:grow/>
            </m:dPr>
            <m:e>
              <m:r>
                <m:t>κ</m:t>
              </m:r>
              <m:r>
                <m:t>w</m:t>
              </m:r>
              <m:r>
                <m:rPr>
                  <m:sty m:val="p"/>
                </m:rPr>
                <m:t>−</m:t>
              </m:r>
              <m:f>
                <m:fPr>
                  <m:type m:val="bar"/>
                </m:fPr>
                <m:num>
                  <m:r>
                    <m:t>h</m:t>
                  </m:r>
                  <m:r>
                    <m:t>w</m:t>
                  </m:r>
                </m:num>
                <m:den>
                  <m:r>
                    <m:t>L</m:t>
                  </m:r>
                </m:den>
              </m:f>
              <m:r>
                <m:rPr>
                  <m:sty m:val="p"/>
                </m:rPr>
                <m:t>−</m:t>
              </m:r>
              <m:f>
                <m:fPr>
                  <m:type m:val="bar"/>
                </m:fPr>
                <m:num>
                  <m:r>
                    <m:t>2</m:t>
                  </m:r>
                </m:num>
                <m:den>
                  <m:r>
                    <m:t>L</m:t>
                  </m:r>
                </m:den>
              </m:f>
            </m:e>
          </m:d>
          <m:r>
            <m:rPr>
              <m:sty m:val="p"/>
            </m:rPr>
            <m:t>≥</m:t>
          </m:r>
          <m:f>
            <m:fPr>
              <m:type m:val="bar"/>
            </m:fPr>
            <m:num>
              <m:r>
                <m:t>9</m:t>
              </m:r>
              <m:r>
                <m:t>κ</m:t>
              </m:r>
            </m:num>
            <m:den>
              <m:r>
                <m:t>16</m:t>
              </m:r>
            </m:den>
          </m:f>
          <m:r>
            <m:t>w</m:t>
          </m:r>
          <m:r>
            <m:rPr>
              <m:sty m:val="p"/>
            </m:rPr>
            <m:t>−</m:t>
          </m:r>
          <m:r>
            <m:t>o</m:t>
          </m:r>
          <m:d>
            <m:dPr>
              <m:begChr m:val="("/>
              <m:endChr m:val=")"/>
              <m:sepChr m:val=""/>
              <m:grow/>
            </m:dPr>
            <m:e>
              <m:r>
                <m:t>1</m:t>
              </m:r>
            </m:e>
          </m:d>
          <m:r>
            <m:rPr>
              <m:sty m:val="p"/>
            </m:rPr>
            <m:t>.</m:t>
          </m:r>
        </m:oMath>
      </m:oMathPara>
    </w:p>
    <w:p>
      <w:pPr>
        <w:pStyle w:val="FirstParagraph"/>
      </w:pPr>
      <w:r>
        <w:t xml:space="preserve">For sufficiently large</w:t>
      </w:r>
      <w:r>
        <w:t xml:space="preserve"> </w:t>
      </w:r>
      <m:oMath>
        <m:r>
          <m:t>n</m:t>
        </m:r>
      </m:oMath>
      <w:r>
        <w:t xml:space="preserve"> </w:t>
      </w:r>
      <w:r>
        <w:t xml:space="preserve">this is at least</w:t>
      </w:r>
      <w:r>
        <w:t xml:space="preserve"> </w:t>
      </w:r>
      <m:oMath>
        <m:r>
          <m:t>κ</m:t>
        </m:r>
        <m:r>
          <m:t>w</m:t>
        </m:r>
        <m:r>
          <m:rPr>
            <m:sty m:val="p"/>
          </m:rPr>
          <m:t>/</m:t>
        </m:r>
        <m:r>
          <m:t>2</m:t>
        </m:r>
      </m:oMath>
      <w:r>
        <w:t xml:space="preserve">. Combining the diffuse and hub cases proves Theorem 5.1 with, for example,</w:t>
      </w:r>
    </w:p>
    <w:p>
      <w:pPr>
        <w:pStyle w:val="BodyText"/>
      </w:pPr>
      <m:oMathPara>
        <m:oMathParaPr>
          <m:jc m:val="center"/>
        </m:oMathParaPr>
        <m:oMath>
          <m:sSub>
            <m:e>
              <m:r>
                <m:t>c</m:t>
              </m:r>
            </m:e>
            <m:sub>
              <m:r>
                <m:rPr>
                  <m:sty m:val="p"/>
                </m:rPr>
                <m:t>*</m:t>
              </m:r>
            </m:sub>
          </m:sSub>
          <m:box>
            <m:boxPr>
              <m:opEmu m:val="on"/>
            </m:boxPr>
            <m:e>
              <m:r>
                <m:rPr>
                  <m:sty m:val="p"/>
                </m:rPr>
                <m:t>:=</m:t>
              </m:r>
            </m:e>
          </m:box>
          <m:r>
            <m:rPr>
              <m:sty m:val="p"/>
            </m:rPr>
            <m:t>min</m:t>
          </m:r>
          <m:d>
            <m:dPr>
              <m:begChr m:val="{"/>
              <m:endChr m:val="}"/>
              <m:sepChr m:val=""/>
              <m:grow/>
            </m:dPr>
            <m:e>
              <m:f>
                <m:fPr>
                  <m:type m:val="bar"/>
                </m:fPr>
                <m:num>
                  <m:r>
                    <m:t>a</m:t>
                  </m:r>
                </m:num>
                <m:den>
                  <m:r>
                    <m:t>2</m:t>
                  </m:r>
                </m:den>
              </m:f>
              <m:r>
                <m:rPr>
                  <m:sty m:val="p"/>
                </m:rPr>
                <m:t>,</m:t>
              </m:r>
              <m:f>
                <m:fPr>
                  <m:type m:val="bar"/>
                </m:fPr>
                <m:num>
                  <m:r>
                    <m:t>κ</m:t>
                  </m:r>
                </m:num>
                <m:den>
                  <m:r>
                    <m:t>2</m:t>
                  </m:r>
                </m:den>
              </m:f>
            </m:e>
          </m:d>
          <m:r>
            <m:rPr>
              <m:sty m:val="p"/>
            </m:rPr>
            <m:t>&gt;</m:t>
          </m:r>
          <m:r>
            <m:t>0</m:t>
          </m:r>
          <m:r>
            <m:rPr>
              <m:sty m:val="p"/>
            </m:rPr>
            <m:t>.</m:t>
          </m:r>
        </m:oMath>
      </m:oMathPara>
    </w:p>
    <w:p>
      <w:pPr>
        <w:pStyle w:val="FirstParagraph"/>
      </w:pPr>
      <m:oMath>
        <m:r>
          <m:rPr>
            <m:sty m:val="p"/>
          </m:rPr>
          <m:t>▫</m:t>
        </m:r>
      </m:oMath>
    </w:p>
    <w:bookmarkEnd w:id="52"/>
    <w:bookmarkEnd w:id="53"/>
    <w:bookmarkEnd w:id="54"/>
    <w:bookmarkStart w:id="55" w:name="Xa3556554b2554ee362235c4fd2ce662ac4b3727"/>
    <w:p>
      <w:pPr>
        <w:pStyle w:val="Heading1"/>
      </w:pPr>
      <w:r>
        <w:t xml:space="preserve">10. Why fixed support is the exact proof boundary</w:t>
      </w:r>
    </w:p>
    <w:p>
      <w:pPr>
        <w:pStyle w:val="FirstParagraph"/>
      </w:pPr>
      <w:r>
        <w:t xml:space="preserve">The main theorem is sometimes easy to overread as a general dynamic lower bound. It is not. Fixed support is used in four logically distinct places.</w:t>
      </w:r>
    </w:p>
    <w:p>
      <w:pPr>
        <w:pStyle w:val="BodyText"/>
      </w:pPr>
      <w:r>
        <w:t xml:space="preserve">First, Lemma 6.1 requires a static set</w:t>
      </w:r>
      <w:r>
        <w:t xml:space="preserve"> </w:t>
      </w:r>
      <m:oMath>
        <m:r>
          <m:t>N</m:t>
        </m:r>
        <m:d>
          <m:dPr>
            <m:begChr m:val="("/>
            <m:endChr m:val=")"/>
            <m:sepChr m:val=""/>
            <m:grow/>
          </m:dPr>
          <m:e>
            <m:r>
              <m:t>c</m:t>
            </m:r>
          </m:e>
        </m:d>
      </m:oMath>
      <w:r>
        <w:t xml:space="preserve"> </w:t>
      </w:r>
      <w:r>
        <w:t xml:space="preserve">of source coordinates that can ever affect cell</w:t>
      </w:r>
      <w:r>
        <w:t xml:space="preserve"> </w:t>
      </w:r>
      <m:oMath>
        <m:r>
          <m:t>c</m:t>
        </m:r>
      </m:oMath>
      <w:r>
        <w:t xml:space="preserve">. Second, the diffuse branch requires one static support system over which a random-family matching event can be union-bounded. Third, the hub branch needs a permanent set</w:t>
      </w:r>
      <w:r>
        <w:t xml:space="preserve"> </w:t>
      </w:r>
      <m:oMath>
        <m:r>
          <m:t>H</m:t>
        </m:r>
      </m:oMath>
      <w:r>
        <w:t xml:space="preserve"> </w:t>
      </w:r>
      <w:r>
        <w:t xml:space="preserve">and a permanent partition into residual groups</w:t>
      </w:r>
      <w:r>
        <w:t xml:space="preserve"> </w:t>
      </w:r>
      <m:oMath>
        <m:sSub>
          <m:e>
            <m:r>
              <m:t>G</m:t>
            </m:r>
          </m:e>
          <m:sub>
            <m:r>
              <m:t>v</m:t>
            </m:r>
          </m:sub>
        </m:sSub>
      </m:oMath>
      <w:r>
        <w:t xml:space="preserve">. Fourth, simulation of a nonhub encoded cell by one raw residual group relies on the statement that no source coordinate outside</w:t>
      </w:r>
      <w:r>
        <w:t xml:space="preserve"> </w:t>
      </w:r>
      <m:oMath>
        <m:sSub>
          <m:e>
            <m:r>
              <m:t>G</m:t>
            </m:r>
          </m:e>
          <m:sub>
            <m:r>
              <m:t>v</m:t>
            </m:r>
          </m:sub>
        </m:sSub>
      </m:oMath>
      <w:r>
        <w:t xml:space="preserve"> </w:t>
      </w:r>
      <w:r>
        <w:t xml:space="preserve">can alter that cell under the hard distribution.</w:t>
      </w:r>
    </w:p>
    <w:p>
      <w:pPr>
        <w:pStyle w:val="BodyText"/>
      </w:pPr>
      <w:r>
        <w:t xml:space="preserve">All four can fail when update locations move. Even a tiny canonical example can exhibit support motion. Suppose two logical bits</w:t>
      </w:r>
      <w:r>
        <w:t xml:space="preserve"> </w:t>
      </w:r>
      <m:oMath>
        <m:sSub>
          <m:e>
            <m:r>
              <m:t>x</m:t>
            </m:r>
          </m:e>
          <m:sub>
            <m:r>
              <m:t>1</m:t>
            </m:r>
          </m:sub>
        </m:sSub>
        <m:r>
          <m:rPr>
            <m:sty m:val="p"/>
          </m:rPr>
          <m:t>,</m:t>
        </m:r>
        <m:sSub>
          <m:e>
            <m:r>
              <m:t>x</m:t>
            </m:r>
          </m:e>
          <m:sub>
            <m:r>
              <m:t>2</m:t>
            </m:r>
          </m:sub>
        </m:sSub>
      </m:oMath>
      <w:r>
        <w:t xml:space="preserve"> </w:t>
      </w:r>
      <w:r>
        <w:t xml:space="preserve">are stored in two 2-bit cells</w:t>
      </w:r>
      <w:r>
        <w:t xml:space="preserve"> </w:t>
      </w:r>
      <m:oMath>
        <m:r>
          <m:t>A</m:t>
        </m:r>
        <m:r>
          <m:rPr>
            <m:sty m:val="p"/>
          </m:rPr>
          <m:t>,</m:t>
        </m:r>
        <m:r>
          <m:t>B</m:t>
        </m:r>
      </m:oMath>
      <w:r>
        <w:t xml:space="preserve"> </w:t>
      </w:r>
      <w:r>
        <w:t xml:space="preserve">so that</w:t>
      </w:r>
    </w:p>
    <w:p>
      <w:pPr>
        <w:pStyle w:val="BodyText"/>
      </w:pPr>
      <m:oMathPara>
        <m:oMathParaPr>
          <m:jc m:val="center"/>
        </m:oMathParaPr>
        <m:oMath>
          <m:m>
            <m:mPr>
              <m:baseJc m:val="center"/>
              <m:plcHide m:val="on"/>
              <m:mcs>
                <m:mc>
                  <m:mcPr>
                    <m:mcJc m:val="left"/>
                    <m:count m:val="1"/>
                  </m:mcPr>
                </m:mc>
                <m:mc>
                  <m:mcPr>
                    <m:mcJc m:val="left"/>
                    <m:count m:val="1"/>
                  </m:mcPr>
                </m:mc>
              </m:mcs>
            </m:mPr>
            <m:mr>
              <m:e>
                <m:sSub>
                  <m:e>
                    <m:r>
                      <m:t>x</m:t>
                    </m:r>
                  </m:e>
                  <m:sub>
                    <m:r>
                      <m:t>2</m:t>
                    </m:r>
                  </m:sub>
                </m:sSub>
                <m:r>
                  <m:rPr>
                    <m:sty m:val="p"/>
                  </m:rPr>
                  <m:t>=</m:t>
                </m:r>
                <m:r>
                  <m:t>0</m:t>
                </m:r>
                <m:r>
                  <m:rPr>
                    <m:sty m:val="p"/>
                  </m:rPr>
                  <m:t>:</m:t>
                </m:r>
              </m:e>
              <m:e>
                <m:r>
                  <m:t>A</m:t>
                </m:r>
                <m:r>
                  <m:rPr>
                    <m:sty m:val="p"/>
                  </m:rPr>
                  <m:t>=</m:t>
                </m:r>
                <m:d>
                  <m:dPr>
                    <m:begChr m:val="("/>
                    <m:endChr m:val=")"/>
                    <m:sepChr m:val=""/>
                    <m:grow/>
                  </m:dPr>
                  <m:e>
                    <m:sSub>
                      <m:e>
                        <m:r>
                          <m:t>x</m:t>
                        </m:r>
                      </m:e>
                      <m:sub>
                        <m:r>
                          <m:t>1</m:t>
                        </m:r>
                      </m:sub>
                    </m:sSub>
                    <m:r>
                      <m:rPr>
                        <m:sty m:val="p"/>
                      </m:rPr>
                      <m:t>,</m:t>
                    </m:r>
                    <m:r>
                      <m:t>0</m:t>
                    </m:r>
                  </m:e>
                </m:d>
                <m:r>
                  <m:rPr>
                    <m:sty m:val="p"/>
                  </m:rPr>
                  <m:t>,</m:t>
                </m:r>
                <m:r>
                  <m:t> </m:t>
                </m:r>
                <m:r>
                  <m:t>B</m:t>
                </m:r>
                <m:r>
                  <m:rPr>
                    <m:sty m:val="p"/>
                  </m:rPr>
                  <m:t>=</m:t>
                </m:r>
                <m:d>
                  <m:dPr>
                    <m:begChr m:val="("/>
                    <m:endChr m:val=")"/>
                    <m:sepChr m:val=""/>
                    <m:grow/>
                  </m:dPr>
                  <m:e>
                    <m:r>
                      <m:t>0</m:t>
                    </m:r>
                    <m:r>
                      <m:rPr>
                        <m:sty m:val="p"/>
                      </m:rPr>
                      <m:t>,</m:t>
                    </m:r>
                    <m:r>
                      <m:t>0</m:t>
                    </m:r>
                  </m:e>
                </m:d>
                <m:r>
                  <m:rPr>
                    <m:sty m:val="p"/>
                  </m:rPr>
                  <m:t>,</m:t>
                </m:r>
              </m:e>
            </m:mr>
            <m:mr>
              <m:e>
                <m:sSub>
                  <m:e>
                    <m:r>
                      <m:t>x</m:t>
                    </m:r>
                  </m:e>
                  <m:sub>
                    <m:r>
                      <m:t>2</m:t>
                    </m:r>
                  </m:sub>
                </m:sSub>
                <m:r>
                  <m:rPr>
                    <m:sty m:val="p"/>
                  </m:rPr>
                  <m:t>=</m:t>
                </m:r>
                <m:r>
                  <m:t>1</m:t>
                </m:r>
                <m:r>
                  <m:rPr>
                    <m:sty m:val="p"/>
                  </m:rPr>
                  <m:t>:</m:t>
                </m:r>
              </m:e>
              <m:e>
                <m:r>
                  <m:t>A</m:t>
                </m:r>
                <m:r>
                  <m:rPr>
                    <m:sty m:val="p"/>
                  </m:rPr>
                  <m:t>=</m:t>
                </m:r>
                <m:d>
                  <m:dPr>
                    <m:begChr m:val="("/>
                    <m:endChr m:val=")"/>
                    <m:sepChr m:val=""/>
                    <m:grow/>
                  </m:dPr>
                  <m:e>
                    <m:r>
                      <m:t>0</m:t>
                    </m:r>
                    <m:r>
                      <m:rPr>
                        <m:sty m:val="p"/>
                      </m:rPr>
                      <m:t>,</m:t>
                    </m:r>
                    <m:r>
                      <m:t>0</m:t>
                    </m:r>
                  </m:e>
                </m:d>
                <m:r>
                  <m:rPr>
                    <m:sty m:val="p"/>
                  </m:rPr>
                  <m:t>,</m:t>
                </m:r>
                <m:r>
                  <m:t> </m:t>
                </m:r>
                <m:r>
                  <m:t>B</m:t>
                </m:r>
                <m:r>
                  <m:rPr>
                    <m:sty m:val="p"/>
                  </m:rPr>
                  <m:t>=</m:t>
                </m:r>
                <m:d>
                  <m:dPr>
                    <m:begChr m:val="("/>
                    <m:endChr m:val=")"/>
                    <m:sepChr m:val=""/>
                    <m:grow/>
                  </m:dPr>
                  <m:e>
                    <m:sSub>
                      <m:e>
                        <m:r>
                          <m:t>x</m:t>
                        </m:r>
                      </m:e>
                      <m:sub>
                        <m:r>
                          <m:t>1</m:t>
                        </m:r>
                      </m:sub>
                    </m:sSub>
                    <m:r>
                      <m:rPr>
                        <m:sty m:val="p"/>
                      </m:rPr>
                      <m:t>,</m:t>
                    </m:r>
                    <m:r>
                      <m:t>1</m:t>
                    </m:r>
                  </m:e>
                </m:d>
                <m:r>
                  <m:rPr>
                    <m:sty m:val="p"/>
                  </m:rPr>
                  <m:t>.</m:t>
                </m:r>
              </m:e>
            </m:mr>
          </m:m>
        </m:oMath>
      </m:oMathPara>
    </w:p>
    <w:p>
      <w:pPr>
        <w:pStyle w:val="FirstParagraph"/>
      </w:pPr>
      <w:r>
        <w:t xml:space="preserve">Flipping</w:t>
      </w:r>
      <w:r>
        <w:t xml:space="preserve"> </w:t>
      </w:r>
      <m:oMath>
        <m:sSub>
          <m:e>
            <m:r>
              <m:t>x</m:t>
            </m:r>
          </m:e>
          <m:sub>
            <m:r>
              <m:t>1</m:t>
            </m:r>
          </m:sub>
        </m:sSub>
      </m:oMath>
      <w:r>
        <w:t xml:space="preserve"> </w:t>
      </w:r>
      <w:r>
        <w:t xml:space="preserve">changes</w:t>
      </w:r>
      <w:r>
        <w:t xml:space="preserve"> </w:t>
      </w:r>
      <m:oMath>
        <m:r>
          <m:t>A</m:t>
        </m:r>
      </m:oMath>
      <w:r>
        <w:t xml:space="preserve"> </w:t>
      </w:r>
      <w:r>
        <w:t xml:space="preserve">when</w:t>
      </w:r>
      <w:r>
        <w:t xml:space="preserve"> </w:t>
      </w:r>
      <m:oMath>
        <m:sSub>
          <m:e>
            <m:r>
              <m:t>x</m:t>
            </m:r>
          </m:e>
          <m:sub>
            <m:r>
              <m:t>2</m:t>
            </m:r>
          </m:sub>
        </m:sSub>
        <m:r>
          <m:rPr>
            <m:sty m:val="p"/>
          </m:rPr>
          <m:t>=</m:t>
        </m:r>
        <m:r>
          <m:t>0</m:t>
        </m:r>
      </m:oMath>
      <w:r>
        <w:t xml:space="preserve"> </w:t>
      </w:r>
      <w:r>
        <w:t xml:space="preserve">and</w:t>
      </w:r>
      <w:r>
        <w:t xml:space="preserve"> </w:t>
      </w:r>
      <m:oMath>
        <m:r>
          <m:t>B</m:t>
        </m:r>
      </m:oMath>
      <w:r>
        <w:t xml:space="preserve"> </w:t>
      </w:r>
      <w:r>
        <w:t xml:space="preserve">when</w:t>
      </w:r>
      <w:r>
        <w:t xml:space="preserve"> </w:t>
      </w:r>
      <m:oMath>
        <m:sSub>
          <m:e>
            <m:r>
              <m:t>x</m:t>
            </m:r>
          </m:e>
          <m:sub>
            <m:r>
              <m:t>2</m:t>
            </m:r>
          </m:sub>
        </m:sSub>
        <m:r>
          <m:rPr>
            <m:sty m:val="p"/>
          </m:rPr>
          <m:t>=</m:t>
        </m:r>
        <m:r>
          <m:t>1</m:t>
        </m:r>
      </m:oMath>
      <w:r>
        <w:t xml:space="preserve">; flipping</w:t>
      </w:r>
      <w:r>
        <w:t xml:space="preserve"> </w:t>
      </w:r>
      <m:oMath>
        <m:sSub>
          <m:e>
            <m:r>
              <m:t>x</m:t>
            </m:r>
          </m:e>
          <m:sub>
            <m:r>
              <m:t>2</m:t>
            </m:r>
          </m:sub>
        </m:sSub>
      </m:oMath>
      <w:r>
        <w:t xml:space="preserve"> </w:t>
      </w:r>
      <w:r>
        <w:t xml:space="preserve">changes at most the two cells. Thus</w:t>
      </w:r>
      <w:r>
        <w:t xml:space="preserve"> </w:t>
      </w:r>
      <m:oMath>
        <m:r>
          <m:t>u</m:t>
        </m:r>
        <m:r>
          <m:rPr>
            <m:sty m:val="p"/>
          </m:rPr>
          <m:t>≤</m:t>
        </m:r>
        <m:r>
          <m:t>2</m:t>
        </m:r>
      </m:oMath>
      <w:r>
        <w:t xml:space="preserve">, yet</w:t>
      </w:r>
      <w:r>
        <w:t xml:space="preserve"> </w:t>
      </w:r>
      <m:oMath>
        <m:sSub>
          <m:e>
            <m:r>
              <m:t>x</m:t>
            </m:r>
          </m:e>
          <m:sub>
            <m:r>
              <m:t>1</m:t>
            </m:r>
          </m:sub>
        </m:sSub>
      </m:oMath>
      <w:r>
        <w:t xml:space="preserve"> </w:t>
      </w:r>
      <w:r>
        <w:t xml:space="preserve">has no single fixed physical support across all states.</w:t>
      </w:r>
    </w:p>
    <w:p>
      <w:pPr>
        <w:pStyle w:val="BodyText"/>
      </w:pPr>
      <w:r>
        <w:t xml:space="preserve">This example does not beat any lower bound; it only demonstrates that static residual-group geometry cannot be assumed in the moving-support model. The congestion theorem of Section 4 is therefore important: it remains valid without fixed support and proves that any</w:t>
      </w:r>
      <w:r>
        <w:t xml:space="preserve"> </w:t>
      </w:r>
      <m:oMath>
        <m:r>
          <m:t>q</m:t>
        </m:r>
        <m:r>
          <m:rPr>
            <m:sty m:val="p"/>
          </m:rPr>
          <m:t>=</m:t>
        </m:r>
        <m:r>
          <m:t>o</m:t>
        </m:r>
        <m:d>
          <m:dPr>
            <m:begChr m:val="("/>
            <m:endChr m:val=")"/>
            <m:sepChr m:val=""/>
            <m:grow/>
          </m:dPr>
          <m:e>
            <m:r>
              <m:t>w</m:t>
            </m:r>
          </m:e>
        </m:d>
      </m:oMath>
      <w:r>
        <w:t xml:space="preserve"> </w:t>
      </w:r>
      <w:r>
        <w:t xml:space="preserve">moving-support construction for a random family must replace static geometry by continually moving high-influence hubs.</w:t>
      </w:r>
    </w:p>
    <w:bookmarkEnd w:id="55"/>
    <w:bookmarkStart w:id="62" w:name="related-work"/>
    <w:p>
      <w:pPr>
        <w:pStyle w:val="Heading1"/>
      </w:pPr>
      <w:r>
        <w:t xml:space="preserve">11. Related work</w:t>
      </w:r>
    </w:p>
    <w:bookmarkStart w:id="56" w:name="batch-and-combinatorial-batch-codes"/>
    <w:p>
      <w:pPr>
        <w:pStyle w:val="Heading2"/>
      </w:pPr>
      <w:r>
        <w:t xml:space="preserve">11.1 Batch and combinatorial batch codes</w:t>
      </w:r>
    </w:p>
    <w:p>
      <w:pPr>
        <w:pStyle w:val="FirstParagraph"/>
      </w:pPr>
      <w:r>
        <w:t xml:space="preserve">Batch codes were introduced by Ishai, Kushilevitz, Ostrovsky, and Sahai to support simultaneous retrieval with bounded access to each bucket</w:t>
      </w:r>
      <w:r>
        <w:t xml:space="preserve"> </w:t>
      </w:r>
      <w:r>
        <w:t xml:space="preserve">(</w:t>
      </w:r>
      <w:hyperlink w:anchor="ref-ishai2004batch">
        <w:r>
          <w:rPr>
            <w:rStyle w:val="Hyperlink"/>
          </w:rPr>
          <w:t xml:space="preserve">Ishai et al. 2004</w:t>
        </w:r>
      </w:hyperlink>
      <w:r>
        <w:t xml:space="preserve">)</w:t>
      </w:r>
      <w:r>
        <w:t xml:space="preserve">. Combinatorial batch codes restrict storage to replication and lead naturally to incidence and Hall-type formulations</w:t>
      </w:r>
      <w:r>
        <w:t xml:space="preserve"> </w:t>
      </w:r>
      <w:r>
        <w:t xml:space="preserve">(</w:t>
      </w:r>
      <w:hyperlink w:anchor="ref-paterson2009cbc">
        <w:r>
          <w:rPr>
            <w:rStyle w:val="Hyperlink"/>
          </w:rPr>
          <w:t xml:space="preserve">Paterson, Stinson, and Wei 2009</w:t>
        </w:r>
      </w:hyperlink>
      <w:r>
        <w:t xml:space="preserve">)</w:t>
      </w:r>
      <w:r>
        <w:t xml:space="preserve">. Graph-based constructions, including dense high-girth graphs, provide an extensive structural language for low-replication batch retrieval</w:t>
      </w:r>
      <w:r>
        <w:t xml:space="preserve"> </w:t>
      </w:r>
      <w:r>
        <w:t xml:space="preserve">(</w:t>
      </w:r>
      <w:hyperlink w:anchor="ref-rawat2016batchgraphs">
        <w:r>
          <w:rPr>
            <w:rStyle w:val="Hyperlink"/>
          </w:rPr>
          <w:t xml:space="preserve">Rawat et al. 2016</w:t>
        </w:r>
      </w:hyperlink>
      <w:r>
        <w:t xml:space="preserve">)</w:t>
      </w:r>
      <w:r>
        <w:t xml:space="preserve">. Restricted reconstruction/query size has also been studied directly in batch-code models</w:t>
      </w:r>
      <w:r>
        <w:t xml:space="preserve"> </w:t>
      </w:r>
      <w:r>
        <w:t xml:space="preserve">(</w:t>
      </w:r>
      <w:hyperlink w:anchor="ref-zhang2015restricted">
        <w:r>
          <w:rPr>
            <w:rStyle w:val="Hyperlink"/>
          </w:rPr>
          <w:t xml:space="preserve">H. Zhang and Skachek 2015</w:t>
        </w:r>
      </w:hyperlink>
      <w:r>
        <w:t xml:space="preserve">;</w:t>
      </w:r>
      <w:r>
        <w:t xml:space="preserve"> </w:t>
      </w:r>
      <w:hyperlink w:anchor="ref-thomas2017restricted">
        <w:r>
          <w:rPr>
            <w:rStyle w:val="Hyperlink"/>
          </w:rPr>
          <w:t xml:space="preserve">Thomas and Skachek 2017</w:t>
        </w:r>
      </w:hyperlink>
      <w:r>
        <w:t xml:space="preserve">)</w:t>
      </w:r>
      <w:r>
        <w:t xml:space="preserve">, while later work strengthened redundancy lower bounds for linear batch codes</w:t>
      </w:r>
      <w:r>
        <w:t xml:space="preserve"> </w:t>
      </w:r>
      <w:r>
        <w:t xml:space="preserve">(</w:t>
      </w:r>
      <w:hyperlink w:anchor="ref-li2021improved">
        <w:r>
          <w:rPr>
            <w:rStyle w:val="Hyperlink"/>
          </w:rPr>
          <w:t xml:space="preserve">Li and Wootters 2021</w:t>
        </w:r>
      </w:hyperlink>
      <w:r>
        <w:t xml:space="preserve">)</w:t>
      </w:r>
      <w:r>
        <w:t xml:space="preserve">. In a two-replication combinatorial batch code, an item is naturally represented by an edge joining its two storage locations, which is closely related to our support-system picture.</w:t>
      </w:r>
    </w:p>
    <w:p>
      <w:pPr>
        <w:pStyle w:val="BodyText"/>
      </w:pPr>
      <w:r>
        <w:t xml:space="preserve">The objective is different here. FBDG fixes a particular query family in advance, allows arbitrary nonlinear encoded cell contents, and couples retrieval to dynamic point updates. The lower bound is not a storage-rate bound and does not require disjoint recovery sets for simultaneous requests. We therefore treat the support graph as established surrounding machinery rather than a novelty claim.</w:t>
      </w:r>
    </w:p>
    <w:bookmarkEnd w:id="56"/>
    <w:bookmarkStart w:id="57" w:name="X31332cf9f36d0cc1d7146aac5db38f06093286b"/>
    <w:p>
      <w:pPr>
        <w:pStyle w:val="Heading2"/>
      </w:pPr>
      <w:r>
        <w:t xml:space="preserve">11.2 Functional batch codes and small recovery sets</w:t>
      </w:r>
    </w:p>
    <w:p>
      <w:pPr>
        <w:pStyle w:val="FirstParagraph"/>
      </w:pPr>
      <w:r>
        <w:t xml:space="preserve">Functional PIR and batch codes allow queries for linear combinations of information symbols and study the number of servers needed for multiple disjoint recovery sets</w:t>
      </w:r>
      <w:r>
        <w:t xml:space="preserve"> </w:t>
      </w:r>
      <w:r>
        <w:t xml:space="preserve">(</w:t>
      </w:r>
      <w:hyperlink w:anchor="ref-zhang2020functional">
        <w:r>
          <w:rPr>
            <w:rStyle w:val="Hyperlink"/>
          </w:rPr>
          <w:t xml:space="preserve">Y. Zhang, Etzion, and Yaakobi 2020</w:t>
        </w:r>
      </w:hyperlink>
      <w:r>
        <w:t xml:space="preserve">)</w:t>
      </w:r>
      <w:r>
        <w:t xml:space="preserve">. Recent work explicitly studies functional batch codes in which each query must be answered from a small number of coded symbols</w:t>
      </w:r>
      <w:r>
        <w:t xml:space="preserve"> </w:t>
      </w:r>
      <w:r>
        <w:t xml:space="preserve">(</w:t>
      </w:r>
      <w:hyperlink w:anchor="ref-oksner2026functional">
        <w:r>
          <w:rPr>
            <w:rStyle w:val="Hyperlink"/>
          </w:rPr>
          <w:t xml:space="preserve">Oksner et al. 2026</w:t>
        </w:r>
      </w:hyperlink>
      <w:r>
        <w:t xml:space="preserve">)</w:t>
      </w:r>
      <w:r>
        <w:t xml:space="preserve">, and all-symbol PIR/batch variants continue to refine recovery structure</w:t>
      </w:r>
      <w:r>
        <w:t xml:space="preserve"> </w:t>
      </w:r>
      <w:r>
        <w:t xml:space="preserve">(</w:t>
      </w:r>
      <w:hyperlink w:anchor="ref-boruchovsky2026allsymbol">
        <w:r>
          <w:rPr>
            <w:rStyle w:val="Hyperlink"/>
          </w:rPr>
          <w:t xml:space="preserve">Boruchovsky et al. 2026</w:t>
        </w:r>
      </w:hyperlink>
      <w:r>
        <w:t xml:space="preserve">)</w:t>
      </w:r>
      <w:r>
        <w:t xml:space="preserve">. These works are especially relevant to the positive side of our paper because they show that algebraic structure can make many prescribed recoveries local.</w:t>
      </w:r>
    </w:p>
    <w:p>
      <w:pPr>
        <w:pStyle w:val="BodyText"/>
      </w:pPr>
      <w:r>
        <w:t xml:space="preserve">The main lower bound here differs in three dimensions: the requested objects are exact source-coordinate batches from one fixed random family; the representation evolves under point updates with a hard cap on write locations; and the encoding may be nonlinear. We did not find a theorem in this literature with the same random-family, two-fixed-write, nonlinear adaptive-recovery statement.</w:t>
      </w:r>
    </w:p>
    <w:bookmarkEnd w:id="57"/>
    <w:bookmarkStart w:id="58" w:name="local-update-and-local-decode"/>
    <w:p>
      <w:pPr>
        <w:pStyle w:val="Heading2"/>
      </w:pPr>
      <w:r>
        <w:t xml:space="preserve">11.3 Local update and local decode</w:t>
      </w:r>
    </w:p>
    <w:p>
      <w:pPr>
        <w:pStyle w:val="FirstParagraph"/>
      </w:pPr>
      <w:r>
        <w:t xml:space="preserve">Update efficiency in coding theory predates the specific locally-updatable/locally-decodable formulations: Mazumdar, Chandar, and Wornell study how many encoded symbols must change after a single information-symbol update in capacity-approaching codes</w:t>
      </w:r>
      <w:r>
        <w:t xml:space="preserve"> </w:t>
      </w:r>
      <w:r>
        <w:t xml:space="preserve">(</w:t>
      </w:r>
      <w:hyperlink w:anchor="ref-mazumdar2013update">
        <w:r>
          <w:rPr>
            <w:rStyle w:val="Hyperlink"/>
          </w:rPr>
          <w:t xml:space="preserve">Mazumdar, Chandar, and Wornell 2013</w:t>
        </w:r>
      </w:hyperlink>
      <w:r>
        <w:t xml:space="preserve">)</w:t>
      </w:r>
      <w:r>
        <w:t xml:space="preserve">. Chandran, Kanukurthi, and Ostrovsky introduced locally updatable and locally decodable codes, showing explicitly that low write and read locality can coexist under suitable coding metrics</w:t>
      </w:r>
      <w:r>
        <w:t xml:space="preserve"> </w:t>
      </w:r>
      <w:r>
        <w:t xml:space="preserve">(</w:t>
      </w:r>
      <w:hyperlink w:anchor="ref-chandran2014luldc">
        <w:r>
          <w:rPr>
            <w:rStyle w:val="Hyperlink"/>
          </w:rPr>
          <w:t xml:space="preserve">Chandran, Kanukurthi, and Ostrovsky 2014</w:t>
        </w:r>
      </w:hyperlink>
      <w:r>
        <w:t xml:space="preserve">)</w:t>
      </w:r>
      <w:r>
        <w:t xml:space="preserve">. Vatedka and Tchamkerten studied compression with local decoding and local update, including constant average locality</w:t>
      </w:r>
      <w:r>
        <w:t xml:space="preserve"> </w:t>
      </w:r>
      <w:r>
        <w:t xml:space="preserve">(</w:t>
      </w:r>
      <w:hyperlink w:anchor="ref-vatedka2020bigdata">
        <w:r>
          <w:rPr>
            <w:rStyle w:val="Hyperlink"/>
          </w:rPr>
          <w:t xml:space="preserve">Vatedka and Tchamkerten 2020</w:t>
        </w:r>
      </w:hyperlink>
      <w:r>
        <w:t xml:space="preserve">)</w:t>
      </w:r>
      <w:r>
        <w:t xml:space="preserve">. Vatedka, Chandar, and Tchamkerten obtained</w:t>
      </w:r>
      <w:r>
        <w:t xml:space="preserve"> </w:t>
      </w:r>
      <m:oMath>
        <m:r>
          <m:t>O</m:t>
        </m:r>
        <m:d>
          <m:dPr>
            <m:begChr m:val="("/>
            <m:endChr m:val=")"/>
            <m:sepChr m:val=""/>
            <m:grow/>
          </m:dPr>
          <m:e>
            <m:r>
              <m:rPr>
                <m:sty m:val="p"/>
              </m:rPr>
              <m:t>log</m:t>
            </m:r>
            <m:r>
              <m:rPr>
                <m:sty m:val="p"/>
              </m:rPr>
              <m:t>log</m:t>
            </m:r>
            <m:r>
              <m:t>n</m:t>
            </m:r>
          </m:e>
        </m:d>
      </m:oMath>
      <w:r>
        <w:t xml:space="preserve"> </w:t>
      </w:r>
      <w:r>
        <w:t xml:space="preserve">worst-case local decoding and update efficiency together with converse results under stated assumptions</w:t>
      </w:r>
      <w:r>
        <w:t xml:space="preserve"> </w:t>
      </w:r>
      <w:r>
        <w:t xml:space="preserve">(</w:t>
      </w:r>
      <w:hyperlink w:anchor="ref-vatedka2020worstcase">
        <w:r>
          <w:rPr>
            <w:rStyle w:val="Hyperlink"/>
          </w:rPr>
          <w:t xml:space="preserve">Vatedka, Chandar, and Tchamkerten 2020</w:t>
        </w:r>
      </w:hyperlink>
      <w:r>
        <w:t xml:space="preserve">)</w:t>
      </w:r>
      <w:r>
        <w:t xml:space="preserve">. These results make clear that simultaneous read/write locality is an established research direction.</w:t>
      </w:r>
    </w:p>
    <w:p>
      <w:pPr>
        <w:pStyle w:val="BodyText"/>
      </w:pPr>
      <w:r>
        <w:t xml:space="preserve">FBDG removes noise tolerance and compression objectives and instead asks for exact recovery of one member of a fixed multi-coordinate query family. That specialization exposes an incidence parameter absent from single-coordinate local decoding: the same two-write representation may be constant-query for one family and linear-query for another.</w:t>
      </w:r>
    </w:p>
    <w:bookmarkEnd w:id="58"/>
    <w:bookmarkStart w:id="59" w:name="arbitrary-access-sets"/>
    <w:p>
      <w:pPr>
        <w:pStyle w:val="Heading2"/>
      </w:pPr>
      <w:r>
        <w:t xml:space="preserve">11.4 Arbitrary access sets</w:t>
      </w:r>
    </w:p>
    <w:p>
      <w:pPr>
        <w:pStyle w:val="FirstParagraph"/>
      </w:pPr>
      <w:r>
        <w:t xml:space="preserve">Maturana and Rashmi study array codes tailored to prescribed storage-node access sets, with explicit attention to update cost and storage overhead</w:t>
      </w:r>
      <w:r>
        <w:t xml:space="preserve"> </w:t>
      </w:r>
      <w:r>
        <w:t xml:space="preserve">(</w:t>
      </w:r>
      <w:hyperlink w:anchor="ref-maturana2021arbitrary">
        <w:r>
          <w:rPr>
            <w:rStyle w:val="Hyperlink"/>
          </w:rPr>
          <w:t xml:space="preserve">Maturana and Rashmi 2021</w:t>
        </w:r>
      </w:hyperlink>
      <w:r>
        <w:t xml:space="preserve">)</w:t>
      </w:r>
      <w:r>
        <w:t xml:space="preserve">. This is close in spirit to the thesis that workload structure matters. Their access sets specify subsets of storage nodes sufficient to reconstruct a message, whereas FBDG batches specify subsets of source coordinates that must be recovered from encoded dynamic memory. The orientations are different, but the comparison reinforces why the Fano/finite-geometry side of our paper should be viewed as part of an existing coding neighborhood rather than as a standalone coding novelty.</w:t>
      </w:r>
    </w:p>
    <w:bookmarkEnd w:id="59"/>
    <w:bookmarkStart w:id="60" w:name="query-with-sketch"/>
    <w:p>
      <w:pPr>
        <w:pStyle w:val="Heading2"/>
      </w:pPr>
      <w:r>
        <w:t xml:space="preserve">11.5 Query-with-Sketch</w:t>
      </w:r>
    </w:p>
    <w:p>
      <w:pPr>
        <w:pStyle w:val="FirstParagraph"/>
      </w:pPr>
      <w:r>
        <w:t xml:space="preserve">Garg, He, Li, Papakonstantinou, and Yang develop the Query-with-Sketch model for systematic data-structure lower bounds, allowing an arbitrary short sketch followed by adaptive probes and using conditional min-entropy to lift no-sketch lower bounds</w:t>
      </w:r>
      <w:r>
        <w:t xml:space="preserve"> </w:t>
      </w:r>
      <w:r>
        <w:t xml:space="preserve">(</w:t>
      </w:r>
      <w:hyperlink w:anchor="ref-garg2026qws">
        <w:r>
          <w:rPr>
            <w:rStyle w:val="Hyperlink"/>
          </w:rPr>
          <w:t xml:space="preserve">Garg et al. 2026</w:t>
        </w:r>
      </w:hyperlink>
      <w:r>
        <w:t xml:space="preserve">)</w:t>
      </w:r>
      <w:r>
        <w:t xml:space="preserve">. The hub case in our proof has the same high-level architecture: hub cells become a sketch and residual encoded cells are strengthened to raw source-group probes. Because our hard distribution is a direct product and the target bits lie in distinct groups, the specialized Lemma 8.1 gives a shorter self-contained argument. We make no claim that sketch-aided decision-tree counting is new in itself.</w:t>
      </w:r>
    </w:p>
    <w:bookmarkEnd w:id="60"/>
    <w:bookmarkStart w:id="61" w:name="X55f5b2252ac1cbb2fe3bdf1d93768e4693d256b"/>
    <w:p>
      <w:pPr>
        <w:pStyle w:val="Heading2"/>
      </w:pPr>
      <w:r>
        <w:t xml:space="preserve">11.6 Novelty boundary after the October 2026 search</w:t>
      </w:r>
    </w:p>
    <w:p>
      <w:pPr>
        <w:pStyle w:val="FirstParagraph"/>
      </w:pPr>
      <w:r>
        <w:t xml:space="preserve">The literature search for this manuscript included batch codes, graph batch codes, functional batch/PIR codes, arbitrary-access-set codes, locally updatable/locally decodable codes, local decode/update compression, adaptive sketch-probe lower bounds, write locality, and dynamic cell-probe lower bounds. Recent 2026 work on functional batch codes with small recovery sets was included explicitly</w:t>
      </w:r>
      <w:r>
        <w:t xml:space="preserve"> </w:t>
      </w:r>
      <w:r>
        <w:t xml:space="preserve">(</w:t>
      </w:r>
      <w:hyperlink w:anchor="ref-oksner2026functional">
        <w:r>
          <w:rPr>
            <w:rStyle w:val="Hyperlink"/>
          </w:rPr>
          <w:t xml:space="preserve">Oksner et al. 2026</w:t>
        </w:r>
      </w:hyperlink>
      <w:r>
        <w:t xml:space="preserve">)</w:t>
      </w:r>
      <w:r>
        <w:t xml:space="preserve">. No materially equivalent statement to Theorem 5.1 was found in that search.</w:t>
      </w:r>
    </w:p>
    <w:p>
      <w:pPr>
        <w:pStyle w:val="BodyText"/>
      </w:pPr>
      <w:r>
        <w:t xml:space="preserve">This is evidence for bounded distinctness, not a proof of global priority. Accordingly, the manuscript avoids the words</w:t>
      </w:r>
      <w:r>
        <w:t xml:space="preserve"> </w:t>
      </w:r>
      <w:r>
        <w:t xml:space="preserve">“</w:t>
      </w:r>
      <w:r>
        <w:t xml:space="preserve">first,</w:t>
      </w:r>
      <w:r>
        <w:t xml:space="preserve">”</w:t>
      </w:r>
      <w:r>
        <w:t xml:space="preserve"> </w:t>
      </w:r>
      <w:r>
        <w:t xml:space="preserve">“</w:t>
      </w:r>
      <w:r>
        <w:t xml:space="preserve">optimal,</w:t>
      </w:r>
      <w:r>
        <w:t xml:space="preserve">”</w:t>
      </w:r>
      <w:r>
        <w:t xml:space="preserve"> </w:t>
      </w:r>
      <w:r>
        <w:t xml:space="preserve">and</w:t>
      </w:r>
      <w:r>
        <w:t xml:space="preserve"> </w:t>
      </w:r>
      <w:r>
        <w:t xml:space="preserve">“</w:t>
      </w:r>
      <w:r>
        <w:t xml:space="preserve">state of the art</w:t>
      </w:r>
      <w:r>
        <w:t xml:space="preserve">”</w:t>
      </w:r>
      <w:r>
        <w:t xml:space="preserve"> </w:t>
      </w:r>
      <w:r>
        <w:t xml:space="preserve">as absolute claims.</w:t>
      </w:r>
    </w:p>
    <w:bookmarkEnd w:id="61"/>
    <w:bookmarkEnd w:id="62"/>
    <w:bookmarkStart w:id="67" w:name="discussion"/>
    <w:p>
      <w:pPr>
        <w:pStyle w:val="Heading1"/>
      </w:pPr>
      <w:r>
        <w:t xml:space="preserve">12. Discussion</w:t>
      </w:r>
    </w:p>
    <w:bookmarkStart w:id="63" w:name="what-the-separation-says"/>
    <w:p>
      <w:pPr>
        <w:pStyle w:val="Heading2"/>
      </w:pPr>
      <w:r>
        <w:t xml:space="preserve">12.1 What the separation says</w:t>
      </w:r>
    </w:p>
    <w:p>
      <w:pPr>
        <w:pStyle w:val="FirstParagraph"/>
      </w:pPr>
      <w:r>
        <w:t xml:space="preserve">The positive and negative results share the same asymptotic batch size and the same write-locality budget. What changes is the incidence structure of the requested family. The structured construction deliberately aligns many requested triples with a small algebraic set of two-word decoders. Random families destroy this alignment in two complementary ways. If supports remain spread out, random batches expose many disjoint dependencies. If supports concentrate, random batches spread requested coordinates across many residual source groups after the concentrated cells are removed.</w:t>
      </w:r>
    </w:p>
    <w:p>
      <w:pPr>
        <w:pStyle w:val="BodyText"/>
      </w:pPr>
      <w:r>
        <w:t xml:space="preserve">This provides a sharper explanation than the slogan</w:t>
      </w:r>
      <w:r>
        <w:t xml:space="preserve"> </w:t>
      </w:r>
      <w:r>
        <w:t xml:space="preserve">“</w:t>
      </w:r>
      <w:r>
        <w:t xml:space="preserve">random queries are hard.</w:t>
      </w:r>
      <w:r>
        <w:t xml:space="preserve">”</w:t>
      </w:r>
      <w:r>
        <w:t xml:space="preserve"> </w:t>
      </w:r>
      <w:r>
        <w:t xml:space="preserve">The actual obstruction is that a two-write canonical encoding has only two ways to make many coordinates jointly accessible: reuse the same cells heavily or keep their supports dispersed. The proof attacks those two possibilities separately.</w:t>
      </w:r>
    </w:p>
    <w:bookmarkEnd w:id="63"/>
    <w:bookmarkStart w:id="64" w:name="X2233858bca08a7b705f45a347340753c382c715"/>
    <w:p>
      <w:pPr>
        <w:pStyle w:val="Heading2"/>
      </w:pPr>
      <w:r>
        <w:t xml:space="preserve">12.2 Why nonlinearity does not rescue fixed supports</w:t>
      </w:r>
    </w:p>
    <w:p>
      <w:pPr>
        <w:pStyle w:val="FirstParagraph"/>
      </w:pPr>
      <w:r>
        <w:t xml:space="preserve">The lower bound never linearizes the cell contents. In the diffuse branch only the locations of essential dependencies matter. In the hub branch the capacity arguments use injectivity and bit counts, while the final simulation reveals complete raw residual groups, which is strictly more information than the original nonlinear encoded cell. Thus arbitrary nonlinear preprocessing inside each fixed support cell does not bypass the argument.</w:t>
      </w:r>
    </w:p>
    <w:p>
      <w:pPr>
        <w:pStyle w:val="BodyText"/>
      </w:pPr>
      <w:r>
        <w:t xml:space="preserve">This is important because linear sparse-factorization lower bounds alone cannot establish the theorem: the structured Fano gadget itself is linear, but the hard-family theorem must exclude nonlinear alternatives as well.</w:t>
      </w:r>
    </w:p>
    <w:bookmarkEnd w:id="64"/>
    <w:bookmarkStart w:id="65" w:name="X14159cbfac26749a8467a72921bdcc4490a7f9a"/>
    <w:p>
      <w:pPr>
        <w:pStyle w:val="Heading2"/>
      </w:pPr>
      <w:r>
        <w:t xml:space="preserve">12.3 Why adaptivity does not rescue fixed supports</w:t>
      </w:r>
    </w:p>
    <w:p>
      <w:pPr>
        <w:pStyle w:val="FirstParagraph"/>
      </w:pPr>
      <w:r>
        <w:t xml:space="preserve">Adaptivity is handled twice. The hitting lemma follows the actual decision path and shows that avoiding a changed support yields the same transcript after a source-bit flip. The sketch-probe lemma treats each sketch value as an arbitrary adaptive decision tree. No step replaces the adaptive decoder by a fixed nonadaptive probe set.</w:t>
      </w:r>
    </w:p>
    <w:bookmarkEnd w:id="65"/>
    <w:bookmarkStart w:id="66" w:name="toward-deterministic-hard-families"/>
    <w:p>
      <w:pPr>
        <w:pStyle w:val="Heading2"/>
      </w:pPr>
      <w:r>
        <w:t xml:space="preserve">12.4 Toward deterministic hard families</w:t>
      </w:r>
    </w:p>
    <w:p>
      <w:pPr>
        <w:pStyle w:val="FirstParagraph"/>
      </w:pPr>
      <w:r>
        <w:t xml:space="preserve">Randomness is used only to guarantee a small list of combinatorial properties: almost-full activity, bounded coordinate degree, richness of every linear-size subset, spreading on polylogarithmic subsets, and a uniform diffuse matching event. This suggests a derandomization program. An explicit family satisfying deterministic analogues of these properties would turn Theorem 5.1 into an explicit hard-family result.</w:t>
      </w:r>
    </w:p>
    <w:p>
      <w:pPr>
        <w:pStyle w:val="BodyText"/>
      </w:pPr>
      <w:r>
        <w:t xml:space="preserve">The most demanding requirement is the uniform diffuse matching property, because it must hold against every possible two-support system after the family is fixed. Expander- or extractor-like incidence constructions are natural candidates, but the required quantifier structure is stronger than ordinary pairwise expansion.</w:t>
      </w:r>
    </w:p>
    <w:bookmarkEnd w:id="66"/>
    <w:bookmarkEnd w:id="67"/>
    <w:bookmarkStart w:id="68" w:name="limitations-and-open-problems"/>
    <w:p>
      <w:pPr>
        <w:pStyle w:val="Heading1"/>
      </w:pPr>
      <w:r>
        <w:t xml:space="preserve">13. Limitations and open problems</w:t>
      </w:r>
    </w:p>
    <w:p>
      <w:pPr>
        <w:pStyle w:val="FirstParagraph"/>
      </w:pPr>
      <w:r>
        <w:t xml:space="preserve">The main theorem has deliberately narrow scope.</w:t>
      </w:r>
    </w:p>
    <w:p>
      <w:pPr>
        <w:pStyle w:val="BodyText"/>
      </w:pPr>
      <w:r>
        <w:rPr>
          <w:bCs/>
          <w:b/>
        </w:rPr>
        <w:t xml:space="preserve">Moving support.</w:t>
      </w:r>
      <w:r>
        <w:t xml:space="preserve"> </w:t>
      </w:r>
      <w:r>
        <w:t xml:space="preserve">The result does not cover state-dependent or history-dependent update locations. Section 4 shows that any sublinear-query escape must maintain high-congestion hubs, but it does not rule out moving hubs.</w:t>
      </w:r>
    </w:p>
    <w:p>
      <w:pPr>
        <w:pStyle w:val="BodyText"/>
      </w:pPr>
      <w:r>
        <w:rPr>
          <w:bCs/>
          <w:b/>
        </w:rPr>
        <w:t xml:space="preserve">Canonicality.</w:t>
      </w:r>
      <w:r>
        <w:t xml:space="preserve"> </w:t>
      </w:r>
      <w:r>
        <w:t xml:space="preserve">The fixed-support theorem assumes the memory representation is a function of the current source state. Canonicality is used in the cell-local dependence lemma. The state-local congestion theorem does not need this global assumption, but the</w:t>
      </w:r>
      <w:r>
        <w:t xml:space="preserve"> </w:t>
      </w:r>
      <m:oMath>
        <m:r>
          <m:t>Ω</m:t>
        </m:r>
        <m:d>
          <m:dPr>
            <m:begChr m:val="("/>
            <m:endChr m:val=")"/>
            <m:sepChr m:val=""/>
            <m:grow/>
          </m:dPr>
          <m:e>
            <m:r>
              <m:t>w</m:t>
            </m:r>
          </m:e>
        </m:d>
      </m:oMath>
      <w:r>
        <w:t xml:space="preserve"> </w:t>
      </w:r>
      <w:r>
        <w:t xml:space="preserve">fixed-support proof does.</w:t>
      </w:r>
    </w:p>
    <w:p>
      <w:pPr>
        <w:pStyle w:val="BodyText"/>
      </w:pPr>
      <w:r>
        <w:rPr>
          <w:bCs/>
          <w:b/>
        </w:rPr>
        <w:t xml:space="preserve">Word-operation time.</w:t>
      </w:r>
      <w:r>
        <w:t xml:space="preserve"> </w:t>
      </w:r>
      <w:r>
        <w:t xml:space="preserve">The paper is a locality/cell-probe result. The structured construction guarantees two cell reads, not a universal constant instruction count for assembling every packed output under every standard word-RAM instruction set.</w:t>
      </w:r>
    </w:p>
    <w:p>
      <w:pPr>
        <w:pStyle w:val="BodyText"/>
      </w:pPr>
      <w:r>
        <w:rPr>
          <w:bCs/>
          <w:b/>
        </w:rPr>
        <w:t xml:space="preserve">Random rather than explicit hard family.</w:t>
      </w:r>
      <w:r>
        <w:t xml:space="preserve"> </w:t>
      </w:r>
      <w:r>
        <w:t xml:space="preserve">The hard family is sampled randomly. Producing a deterministic explicit family with the same universal hardness property is open.</w:t>
      </w:r>
    </w:p>
    <w:p>
      <w:pPr>
        <w:pStyle w:val="BodyText"/>
      </w:pPr>
      <w:r>
        <w:rPr>
          <w:bCs/>
          <w:b/>
        </w:rPr>
        <w:t xml:space="preserve">Constant optimization.</w:t>
      </w:r>
      <w:r>
        <w:t xml:space="preserve"> </w:t>
      </w:r>
      <w:r>
        <w:t xml:space="preserve">The proof intentionally uses wasteful constants. The scientific statement is asymptotic</w:t>
      </w:r>
      <w:r>
        <w:t xml:space="preserve"> </w:t>
      </w:r>
      <m:oMath>
        <m:r>
          <m:t>Ω</m:t>
        </m:r>
        <m:d>
          <m:dPr>
            <m:begChr m:val="("/>
            <m:endChr m:val=")"/>
            <m:sepChr m:val=""/>
            <m:grow/>
          </m:dPr>
          <m:e>
            <m:r>
              <m:t>w</m:t>
            </m:r>
          </m:e>
        </m:d>
      </m:oMath>
      <w:r>
        <w:t xml:space="preserve">; improving</w:t>
      </w:r>
      <w:r>
        <w:t xml:space="preserve"> </w:t>
      </w:r>
      <m:oMath>
        <m:sSub>
          <m:e>
            <m:r>
              <m:t>c</m:t>
            </m:r>
          </m:e>
          <m:sub>
            <m:r>
              <m:rPr>
                <m:sty m:val="p"/>
              </m:rPr>
              <m:t>*</m:t>
            </m:r>
          </m:sub>
        </m:sSub>
      </m:oMath>
      <w:r>
        <w:t xml:space="preserve"> </w:t>
      </w:r>
      <w:r>
        <w:t xml:space="preserve">is not pursued.</w:t>
      </w:r>
    </w:p>
    <w:p>
      <w:pPr>
        <w:pStyle w:val="BodyText"/>
      </w:pPr>
      <w:r>
        <w:t xml:space="preserve">These limitations lead to several concrete questions.</w:t>
      </w:r>
    </w:p>
    <w:p>
      <w:pPr>
        <w:numPr>
          <w:ilvl w:val="0"/>
          <w:numId w:val="1004"/>
        </w:numPr>
        <w:pStyle w:val="Compact"/>
      </w:pPr>
      <w:r>
        <w:t xml:space="preserve">Can one prove</w:t>
      </w:r>
      <w:r>
        <w:t xml:space="preserve"> </w:t>
      </w:r>
      <m:oMath>
        <m:r>
          <m:t>q</m:t>
        </m:r>
        <m:r>
          <m:rPr>
            <m:sty m:val="p"/>
          </m:rPr>
          <m:t>=</m:t>
        </m:r>
        <m:r>
          <m:t>Ω</m:t>
        </m:r>
        <m:d>
          <m:dPr>
            <m:begChr m:val="("/>
            <m:endChr m:val=")"/>
            <m:sepChr m:val=""/>
            <m:grow/>
          </m:dPr>
          <m:e>
            <m:r>
              <m:t>w</m:t>
            </m:r>
          </m:e>
        </m:d>
      </m:oMath>
      <w:r>
        <w:t xml:space="preserve"> </w:t>
      </w:r>
      <w:r>
        <w:t xml:space="preserve">for random</w:t>
      </w:r>
      <w:r>
        <w:t xml:space="preserve"> </w:t>
      </w:r>
      <m:oMath>
        <m:r>
          <m:t>w</m:t>
        </m:r>
      </m:oMath>
      <w:r>
        <w:t xml:space="preserve">-uniform families with</w:t>
      </w:r>
      <w:r>
        <w:t xml:space="preserve"> </w:t>
      </w:r>
      <m:oMath>
        <m:r>
          <m:t>u</m:t>
        </m:r>
        <m:r>
          <m:rPr>
            <m:sty m:val="p"/>
          </m:rPr>
          <m:t>=</m:t>
        </m:r>
        <m:r>
          <m:t>2</m:t>
        </m:r>
      </m:oMath>
      <w:r>
        <w:t xml:space="preserve"> </w:t>
      </w:r>
      <w:r>
        <w:t xml:space="preserve">when write locations may move with the state or history?</w:t>
      </w:r>
    </w:p>
    <w:p>
      <w:pPr>
        <w:numPr>
          <w:ilvl w:val="0"/>
          <w:numId w:val="1004"/>
        </w:numPr>
        <w:pStyle w:val="Compact"/>
      </w:pPr>
      <w:r>
        <w:t xml:space="preserve">Does an analogous fixed-support theorem hold for every constant</w:t>
      </w:r>
      <w:r>
        <w:t xml:space="preserve"> </w:t>
      </w:r>
      <m:oMath>
        <m:r>
          <m:t>u</m:t>
        </m:r>
        <m:r>
          <m:rPr>
            <m:sty m:val="p"/>
          </m:rPr>
          <m:t>&gt;</m:t>
        </m:r>
        <m:r>
          <m:t>2</m:t>
        </m:r>
      </m:oMath>
      <w:r>
        <w:t xml:space="preserve">?</w:t>
      </w:r>
    </w:p>
    <w:p>
      <w:pPr>
        <w:numPr>
          <w:ilvl w:val="0"/>
          <w:numId w:val="1004"/>
        </w:numPr>
        <w:pStyle w:val="Compact"/>
      </w:pPr>
      <w:r>
        <w:t xml:space="preserve">What deterministic incidence parameter exactly separates families admitting</w:t>
      </w:r>
      <w:r>
        <w:t xml:space="preserve"> </w:t>
      </w:r>
      <m:oMath>
        <m:r>
          <m:t>q</m:t>
        </m:r>
        <m:r>
          <m:rPr>
            <m:sty m:val="p"/>
          </m:rPr>
          <m:t>=</m:t>
        </m:r>
        <m:r>
          <m:t>O</m:t>
        </m:r>
        <m:d>
          <m:dPr>
            <m:begChr m:val="("/>
            <m:endChr m:val=")"/>
            <m:sepChr m:val=""/>
            <m:grow/>
          </m:dPr>
          <m:e>
            <m:r>
              <m:t>1</m:t>
            </m:r>
          </m:e>
        </m:d>
      </m:oMath>
      <w:r>
        <w:t xml:space="preserve"> </w:t>
      </w:r>
      <w:r>
        <w:t xml:space="preserve">from families forcing</w:t>
      </w:r>
      <w:r>
        <w:t xml:space="preserve"> </w:t>
      </w:r>
      <m:oMath>
        <m:r>
          <m:t>q</m:t>
        </m:r>
        <m:r>
          <m:rPr>
            <m:sty m:val="p"/>
          </m:rPr>
          <m:t>=</m:t>
        </m:r>
        <m:r>
          <m:t>Ω</m:t>
        </m:r>
        <m:d>
          <m:dPr>
            <m:begChr m:val="("/>
            <m:endChr m:val=")"/>
            <m:sepChr m:val=""/>
            <m:grow/>
          </m:dPr>
          <m:e>
            <m:r>
              <m:t>w</m:t>
            </m:r>
          </m:e>
        </m:d>
      </m:oMath>
      <w:r>
        <w:t xml:space="preserve">?</w:t>
      </w:r>
    </w:p>
    <w:p>
      <w:pPr>
        <w:numPr>
          <w:ilvl w:val="0"/>
          <w:numId w:val="1004"/>
        </w:numPr>
        <w:pStyle w:val="Compact"/>
      </w:pPr>
      <w:r>
        <w:t xml:space="preserve">Can the random-family events in Section 7 be realized by an explicit efficiently constructible family?</w:t>
      </w:r>
    </w:p>
    <w:p>
      <w:pPr>
        <w:numPr>
          <w:ilvl w:val="0"/>
          <w:numId w:val="1004"/>
        </w:numPr>
        <w:pStyle w:val="Compact"/>
      </w:pPr>
      <w:r>
        <w:t xml:space="preserve">Can one characterize the additional power of noncanonical history-dependent representations separately from state-dependent physical support motion?</w:t>
      </w:r>
    </w:p>
    <w:bookmarkEnd w:id="68"/>
    <w:bookmarkStart w:id="69" w:name="conclusion"/>
    <w:p>
      <w:pPr>
        <w:pStyle w:val="Heading1"/>
      </w:pPr>
      <w:r>
        <w:t xml:space="preserve">14. Conclusion</w:t>
      </w:r>
    </w:p>
    <w:p>
      <w:pPr>
        <w:pStyle w:val="FirstParagraph"/>
      </w:pPr>
      <w:r>
        <w:t xml:space="preserve">Fixed-batch dynamic retrieval exhibits a genuine structure-versus-randomness locality separation. Two fixed writes per source coordinate are sufficient for two-probe exact recovery on explicit highly structured families with logarithmic batch size. The same write budget is insufficient for random logarithmic-size batch families: with high probability every exact canonical representation, even with arbitrary nonlinear cells and fully adaptive queries, requires a linear number of word probes.</w:t>
      </w:r>
    </w:p>
    <w:p>
      <w:pPr>
        <w:pStyle w:val="BodyText"/>
      </w:pPr>
      <w:r>
        <w:t xml:space="preserve">The proof identifies the mechanism behind the separation. A fixed support system is either diffuse, in which case a random request exposes many disjoint dependencies, or hub-concentrated, in which case the hub supplies only a short global sketch and the remaining information is dispersed across small residual groups. Random incidence defeats both geometries.</w:t>
      </w:r>
    </w:p>
    <w:p>
      <w:pPr>
        <w:pStyle w:val="BodyText"/>
      </w:pPr>
      <w:r>
        <w:t xml:space="preserve">The remaining frontier is correspondingly precise. To beat the random-family barrier with two writes, an unrestricted representation must exploit support motion strongly enough to maintain high-influence hubs while changing which physical cells play that role across states. Whether such moving geometry can actually yield</w:t>
      </w:r>
      <w:r>
        <w:t xml:space="preserve"> </w:t>
      </w:r>
      <m:oMath>
        <m:r>
          <m:t>q</m:t>
        </m:r>
        <m:r>
          <m:rPr>
            <m:sty m:val="p"/>
          </m:rPr>
          <m:t>=</m:t>
        </m:r>
        <m:r>
          <m:t>o</m:t>
        </m:r>
        <m:d>
          <m:dPr>
            <m:begChr m:val="("/>
            <m:endChr m:val=")"/>
            <m:sepChr m:val=""/>
            <m:grow/>
          </m:dPr>
          <m:e>
            <m:r>
              <m:t>w</m:t>
            </m:r>
          </m:e>
        </m:d>
      </m:oMath>
      <w:r>
        <w:t xml:space="preserve"> </w:t>
      </w:r>
      <w:r>
        <w:t xml:space="preserve">is the central open problem.</w:t>
      </w:r>
    </w:p>
    <w:bookmarkEnd w:id="69"/>
    <w:bookmarkStart w:id="70" w:name="X62bfed4655fee1c3dc86dc61921cccc388eda1c"/>
    <w:p>
      <w:pPr>
        <w:pStyle w:val="Heading1"/>
      </w:pPr>
      <w:r>
        <w:t xml:space="preserve">Appendix A. Decoder classes for the Fano gadget</w:t>
      </w:r>
    </w:p>
    <w:p>
      <w:pPr>
        <w:pStyle w:val="FirstParagraph"/>
      </w:pPr>
      <w:r>
        <w:t xml:space="preserve">The three cell pairs can decode the following four Fano lines each:</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sty m:val="p"/>
                        <m:scr m:val="script"/>
                      </m:rPr>
                      <m:t>L</m:t>
                    </m:r>
                  </m:e>
                  <m:sub>
                    <m:r>
                      <m:t>01</m:t>
                    </m:r>
                  </m:sub>
                </m:sSub>
              </m:e>
              <m:e>
                <m:r>
                  <m:rPr>
                    <m:sty m:val="p"/>
                  </m:rPr>
                  <m:t>=</m:t>
                </m:r>
                <m:r>
                  <m:rPr>
                    <m:sty m:val="p"/>
                  </m:rPr>
                  <m:t>{</m:t>
                </m:r>
                <m:r>
                  <m:t>123</m:t>
                </m:r>
                <m:r>
                  <m:rPr>
                    <m:sty m:val="p"/>
                  </m:rPr>
                  <m:t>,</m:t>
                </m:r>
                <m:r>
                  <m:t>167</m:t>
                </m:r>
                <m:r>
                  <m:rPr>
                    <m:sty m:val="p"/>
                  </m:rPr>
                  <m:t>,</m:t>
                </m:r>
                <m:r>
                  <m:t>257</m:t>
                </m:r>
                <m:r>
                  <m:rPr>
                    <m:sty m:val="p"/>
                  </m:rPr>
                  <m:t>,</m:t>
                </m:r>
                <m:r>
                  <m:t>356</m:t>
                </m:r>
                <m:r>
                  <m:rPr>
                    <m:sty m:val="p"/>
                  </m:rPr>
                  <m:t>}</m:t>
                </m:r>
                <m:r>
                  <m:rPr>
                    <m:sty m:val="p"/>
                  </m:rPr>
                  <m:t>,</m:t>
                </m:r>
              </m:e>
            </m:mr>
            <m:mr>
              <m:e>
                <m:sSub>
                  <m:e>
                    <m:r>
                      <m:rPr>
                        <m:sty m:val="p"/>
                        <m:scr m:val="script"/>
                      </m:rPr>
                      <m:t>L</m:t>
                    </m:r>
                  </m:e>
                  <m:sub>
                    <m:r>
                      <m:t>02</m:t>
                    </m:r>
                  </m:sub>
                </m:sSub>
              </m:e>
              <m:e>
                <m:r>
                  <m:rPr>
                    <m:sty m:val="p"/>
                  </m:rPr>
                  <m:t>=</m:t>
                </m:r>
                <m:r>
                  <m:rPr>
                    <m:sty m:val="p"/>
                  </m:rPr>
                  <m:t>{</m:t>
                </m:r>
                <m:r>
                  <m:t>145</m:t>
                </m:r>
                <m:r>
                  <m:rPr>
                    <m:sty m:val="p"/>
                  </m:rPr>
                  <m:t>,</m:t>
                </m:r>
                <m:r>
                  <m:t>167</m:t>
                </m:r>
                <m:r>
                  <m:rPr>
                    <m:sty m:val="p"/>
                  </m:rPr>
                  <m:t>,</m:t>
                </m:r>
                <m:r>
                  <m:t>347</m:t>
                </m:r>
                <m:r>
                  <m:rPr>
                    <m:sty m:val="p"/>
                  </m:rPr>
                  <m:t>,</m:t>
                </m:r>
                <m:r>
                  <m:t>356</m:t>
                </m:r>
                <m:r>
                  <m:rPr>
                    <m:sty m:val="p"/>
                  </m:rPr>
                  <m:t>}</m:t>
                </m:r>
                <m:r>
                  <m:rPr>
                    <m:sty m:val="p"/>
                  </m:rPr>
                  <m:t>,</m:t>
                </m:r>
              </m:e>
            </m:mr>
            <m:mr>
              <m:e>
                <m:sSub>
                  <m:e>
                    <m:r>
                      <m:rPr>
                        <m:sty m:val="p"/>
                        <m:scr m:val="script"/>
                      </m:rPr>
                      <m:t>L</m:t>
                    </m:r>
                  </m:e>
                  <m:sub>
                    <m:r>
                      <m:t>12</m:t>
                    </m:r>
                  </m:sub>
                </m:sSub>
              </m:e>
              <m:e>
                <m:r>
                  <m:rPr>
                    <m:sty m:val="p"/>
                  </m:rPr>
                  <m:t>=</m:t>
                </m:r>
                <m:r>
                  <m:rPr>
                    <m:sty m:val="p"/>
                  </m:rPr>
                  <m:t>{</m:t>
                </m:r>
                <m:r>
                  <m:t>246</m:t>
                </m:r>
                <m:r>
                  <m:rPr>
                    <m:sty m:val="p"/>
                  </m:rPr>
                  <m:t>,</m:t>
                </m:r>
                <m:r>
                  <m:t>257</m:t>
                </m:r>
                <m:r>
                  <m:rPr>
                    <m:sty m:val="p"/>
                  </m:rPr>
                  <m:t>,</m:t>
                </m:r>
                <m:r>
                  <m:t>347</m:t>
                </m:r>
                <m:r>
                  <m:rPr>
                    <m:sty m:val="p"/>
                  </m:rPr>
                  <m:t>,</m:t>
                </m:r>
                <m:r>
                  <m:t>356</m:t>
                </m:r>
                <m:r>
                  <m:rPr>
                    <m:sty m:val="p"/>
                  </m:rPr>
                  <m:t>}</m:t>
                </m:r>
                <m:r>
                  <m:rPr>
                    <m:sty m:val="p"/>
                  </m:rPr>
                  <m:t>.</m:t>
                </m:r>
              </m:e>
            </m:mr>
          </m:m>
        </m:oMath>
      </m:oMathPara>
    </w:p>
    <w:p>
      <w:pPr>
        <w:pStyle w:val="FirstParagraph"/>
      </w:pPr>
      <w:r>
        <w:t xml:space="preserve">These sets follow from which unique</w:t>
      </w:r>
      <w:r>
        <w:t xml:space="preserve"> </w:t>
      </w:r>
      <m:oMath>
        <m:sSub>
          <m:e>
            <m:r>
              <m:t>U</m:t>
            </m:r>
          </m:e>
          <m:sub>
            <m:r>
              <m:t>i</m:t>
            </m:r>
          </m:sub>
        </m:sSub>
      </m:oMath>
      <w:r>
        <w:t xml:space="preserve"> </w:t>
      </w:r>
      <w:r>
        <w:t xml:space="preserve">bit is unavailable from a given cell pair. For example,</w:t>
      </w:r>
      <w:r>
        <w:t xml:space="preserve"> </w:t>
      </w:r>
      <m:oMath>
        <m:d>
          <m:dPr>
            <m:begChr m:val="("/>
            <m:endChr m:val=")"/>
            <m:sepChr m:val=""/>
            <m:grow/>
          </m:dPr>
          <m:e>
            <m:sSub>
              <m:e>
                <m:r>
                  <m:t>C</m:t>
                </m:r>
              </m:e>
              <m:sub>
                <m:r>
                  <m:t>0</m:t>
                </m:r>
              </m:sub>
            </m:sSub>
            <m:r>
              <m:rPr>
                <m:sty m:val="p"/>
              </m:rPr>
              <m:t>,</m:t>
            </m:r>
            <m:sSub>
              <m:e>
                <m:r>
                  <m:t>C</m:t>
                </m:r>
              </m:e>
              <m:sub>
                <m:r>
                  <m:t>1</m:t>
                </m:r>
              </m:sub>
            </m:sSub>
          </m:e>
        </m:d>
      </m:oMath>
      <w:r>
        <w:t xml:space="preserve"> </w:t>
      </w:r>
      <w:r>
        <w:t xml:space="preserve">directly reveals all source bits except</w:t>
      </w:r>
      <w:r>
        <w:t xml:space="preserve"> </w:t>
      </w:r>
      <m:oMath>
        <m:sSub>
          <m:e>
            <m:r>
              <m:t>U</m:t>
            </m:r>
          </m:e>
          <m:sub>
            <m:r>
              <m:t>2</m:t>
            </m:r>
          </m:sub>
        </m:sSub>
      </m:oMath>
      <w:r>
        <w:t xml:space="preserve">, so every Fano line avoiding point</w:t>
      </w:r>
      <w:r>
        <w:t xml:space="preserve"> </w:t>
      </w:r>
      <m:oMath>
        <m:r>
          <m:t>4</m:t>
        </m:r>
        <m:r>
          <m:rPr>
            <m:sty m:val="p"/>
          </m:rPr>
          <m:t>=</m:t>
        </m:r>
        <m:sSub>
          <m:e>
            <m:r>
              <m:t>U</m:t>
            </m:r>
          </m:e>
          <m:sub>
            <m:r>
              <m:t>2</m:t>
            </m:r>
          </m:sub>
        </m:sSub>
      </m:oMath>
      <w:r>
        <w:t xml:space="preserve"> </w:t>
      </w:r>
      <w:r>
        <w:t xml:space="preserve">is decodable from that pair.</w:t>
      </w:r>
    </w:p>
    <w:p>
      <w:pPr>
        <w:pStyle w:val="BodyText"/>
      </w:pPr>
      <w:r>
        <w:t xml:space="preserve">The</w:t>
      </w:r>
      <w:r>
        <w:t xml:space="preserve"> </w:t>
      </w:r>
      <m:oMath>
        <m:r>
          <m:t>t</m:t>
        </m:r>
      </m:oMath>
      <w:r>
        <w:t xml:space="preserve">-fold construction uses three fixed all-copy patterns to activate all source coordinates and fills the remaining query slots with distinct sequences from</w:t>
      </w:r>
      <w:r>
        <w:t xml:space="preserve"> </w:t>
      </w:r>
      <m:oMath>
        <m:sSubSup>
          <m:e>
            <m:r>
              <m:rPr>
                <m:sty m:val="p"/>
                <m:scr m:val="script"/>
              </m:rPr>
              <m:t>L</m:t>
            </m:r>
          </m:e>
          <m:sub>
            <m:r>
              <m:t>01</m:t>
            </m:r>
          </m:sub>
          <m:sup>
            <m:r>
              <m:t>t</m:t>
            </m:r>
          </m:sup>
        </m:sSubSup>
      </m:oMath>
      <w:r>
        <w:t xml:space="preserve">. Because</w:t>
      </w:r>
      <w:r>
        <w:t xml:space="preserve"> </w:t>
      </w:r>
      <m:oMath>
        <m:sSup>
          <m:e>
            <m:r>
              <m:t>4</m:t>
            </m:r>
          </m:e>
          <m:sup>
            <m:r>
              <m:t>t</m:t>
            </m:r>
          </m:sup>
        </m:sSup>
        <m:r>
          <m:rPr>
            <m:sty m:val="p"/>
          </m:rPr>
          <m:t>≥</m:t>
        </m:r>
        <m:r>
          <m:t>7</m:t>
        </m:r>
        <m:r>
          <m:t>t</m:t>
        </m:r>
        <m:r>
          <m:rPr>
            <m:sty m:val="p"/>
          </m:rPr>
          <m:t>−</m:t>
        </m:r>
        <m:r>
          <m:t>3</m:t>
        </m:r>
      </m:oMath>
      <w:r>
        <w:t xml:space="preserve">, the construction has at least the required number of distinct patterns for every</w:t>
      </w:r>
      <w:r>
        <w:t xml:space="preserve"> </w:t>
      </w:r>
      <m:oMath>
        <m:r>
          <m:t>t</m:t>
        </m:r>
        <m:r>
          <m:rPr>
            <m:sty m:val="p"/>
          </m:rPr>
          <m:t>≥</m:t>
        </m:r>
        <m:r>
          <m:t>1</m:t>
        </m:r>
      </m:oMath>
      <w:r>
        <w:t xml:space="preserve">.</w:t>
      </w:r>
    </w:p>
    <w:bookmarkEnd w:id="70"/>
    <w:bookmarkStart w:id="71" w:name="appendix-b.-theorem-dependency-graph"/>
    <w:p>
      <w:pPr>
        <w:pStyle w:val="Heading1"/>
      </w:pPr>
      <w:r>
        <w:t xml:space="preserve">Appendix B. Theorem-dependency graph</w:t>
      </w:r>
    </w:p>
    <w:p>
      <w:pPr>
        <w:pStyle w:val="SourceCode"/>
      </w:pPr>
      <w:r>
        <w:rPr>
          <w:rStyle w:val="VerbatimChar"/>
        </w:rPr>
        <w:t xml:space="preserve">Main random-family theorem</w:t>
      </w:r>
      <w:r>
        <w:br/>
      </w:r>
      <w:r>
        <w:rPr>
          <w:rStyle w:val="VerbatimChar"/>
        </w:rPr>
        <w:t xml:space="preserve">|</w:t>
      </w:r>
      <w:r>
        <w:br/>
      </w:r>
      <w:r>
        <w:rPr>
          <w:rStyle w:val="VerbatimChar"/>
        </w:rPr>
        <w:t xml:space="preserve">+-- canonical fixed-support model</w:t>
      </w:r>
      <w:r>
        <w:br/>
      </w:r>
      <w:r>
        <w:rPr>
          <w:rStyle w:val="VerbatimChar"/>
        </w:rPr>
        <w:t xml:space="preserve">|   +-- cell-local dependence</w:t>
      </w:r>
      <w:r>
        <w:br/>
      </w:r>
      <w:r>
        <w:rPr>
          <w:rStyle w:val="VerbatimChar"/>
        </w:rPr>
        <w:t xml:space="preserve">|   +-- active-coordinate injectivity</w:t>
      </w:r>
      <w:r>
        <w:br/>
      </w:r>
      <w:r>
        <w:rPr>
          <w:rStyle w:val="VerbatimChar"/>
        </w:rPr>
        <w:t xml:space="preserve">|   +-- adaptive hitting</w:t>
      </w:r>
      <w:r>
        <w:br/>
      </w:r>
      <w:r>
        <w:rPr>
          <w:rStyle w:val="VerbatimChar"/>
        </w:rPr>
        <w:t xml:space="preserve">|</w:t>
      </w:r>
      <w:r>
        <w:br/>
      </w:r>
      <w:r>
        <w:rPr>
          <w:rStyle w:val="VerbatimChar"/>
        </w:rPr>
        <w:t xml:space="preserve">+-- random-family events</w:t>
      </w:r>
      <w:r>
        <w:br/>
      </w:r>
      <w:r>
        <w:rPr>
          <w:rStyle w:val="VerbatimChar"/>
        </w:rPr>
        <w:t xml:space="preserve">|   +-- almost all coordinates active</w:t>
      </w:r>
      <w:r>
        <w:br/>
      </w:r>
      <w:r>
        <w:rPr>
          <w:rStyle w:val="VerbatimChar"/>
        </w:rPr>
        <w:t xml:space="preserve">|   +-- maximum source degree O(w)</w:t>
      </w:r>
      <w:r>
        <w:br/>
      </w:r>
      <w:r>
        <w:rPr>
          <w:rStyle w:val="VerbatimChar"/>
        </w:rPr>
        <w:t xml:space="preserve">|   +-- uniform richness of linear-size sets</w:t>
      </w:r>
      <w:r>
        <w:br/>
      </w:r>
      <w:r>
        <w:rPr>
          <w:rStyle w:val="VerbatimChar"/>
        </w:rPr>
        <w:t xml:space="preserve">|   +-- uniform spreading on O(w^2)-size sets</w:t>
      </w:r>
      <w:r>
        <w:br/>
      </w:r>
      <w:r>
        <w:rPr>
          <w:rStyle w:val="VerbatimChar"/>
        </w:rPr>
        <w:t xml:space="preserve">|   +-- uniform diffuse matching over every fixed support system</w:t>
      </w:r>
      <w:r>
        <w:br/>
      </w:r>
      <w:r>
        <w:rPr>
          <w:rStyle w:val="VerbatimChar"/>
        </w:rPr>
        <w:t xml:space="preserve">|</w:t>
      </w:r>
      <w:r>
        <w:br/>
      </w:r>
      <w:r>
        <w:rPr>
          <w:rStyle w:val="VerbatimChar"/>
        </w:rPr>
        <w:t xml:space="preserve">+-- diffuse/hub dichotomy</w:t>
      </w:r>
      <w:r>
        <w:br/>
      </w:r>
      <w:r>
        <w:rPr>
          <w:rStyle w:val="VerbatimChar"/>
        </w:rPr>
        <w:t xml:space="preserve">    |</w:t>
      </w:r>
      <w:r>
        <w:br/>
      </w:r>
      <w:r>
        <w:rPr>
          <w:rStyle w:val="VerbatimChar"/>
        </w:rPr>
        <w:t xml:space="preserve">    +-- diffuse</w:t>
      </w:r>
      <w:r>
        <w:br/>
      </w:r>
      <w:r>
        <w:rPr>
          <w:rStyle w:val="VerbatimChar"/>
        </w:rPr>
        <w:t xml:space="preserve">    |   +-- random batch contains Omega(w) disjoint supports</w:t>
      </w:r>
      <w:r>
        <w:br/>
      </w:r>
      <w:r>
        <w:rPr>
          <w:rStyle w:val="VerbatimChar"/>
        </w:rPr>
        <w:t xml:space="preserve">    |   +-- adaptive hitting</w:t>
      </w:r>
      <w:r>
        <w:br/>
      </w:r>
      <w:r>
        <w:rPr>
          <w:rStyle w:val="VerbatimChar"/>
        </w:rPr>
        <w:t xml:space="preserve">    |   +-- q = Omega(w)</w:t>
      </w:r>
      <w:r>
        <w:br/>
      </w:r>
      <w:r>
        <w:rPr>
          <w:rStyle w:val="VerbatimChar"/>
        </w:rPr>
        <w:t xml:space="preserve">    |</w:t>
      </w:r>
      <w:r>
        <w:br/>
      </w:r>
      <w:r>
        <w:rPr>
          <w:rStyle w:val="VerbatimChar"/>
        </w:rPr>
        <w:t xml:space="preserve">    +-- hub</w:t>
      </w:r>
      <w:r>
        <w:br/>
      </w:r>
      <w:r>
        <w:rPr>
          <w:rStyle w:val="VerbatimChar"/>
        </w:rPr>
        <w:t xml:space="preserve">        +-- hub-internal active coordinates &lt;= h w</w:t>
      </w:r>
      <w:r>
        <w:br/>
      </w:r>
      <w:r>
        <w:rPr>
          <w:rStyle w:val="VerbatimChar"/>
        </w:rPr>
        <w:t xml:space="preserve">        +-- Omega(n) active crossing coordinates</w:t>
      </w:r>
      <w:r>
        <w:br/>
      </w:r>
      <w:r>
        <w:rPr>
          <w:rStyle w:val="VerbatimChar"/>
        </w:rPr>
        <w:t xml:space="preserve">        +-- residual groups of size &lt;= (h+1) w</w:t>
      </w:r>
      <w:r>
        <w:br/>
      </w:r>
      <w:r>
        <w:rPr>
          <w:rStyle w:val="VerbatimChar"/>
        </w:rPr>
        <w:t xml:space="preserve">        +-- many batches touch kappa w distinct groups</w:t>
      </w:r>
      <w:r>
        <w:br/>
      </w:r>
      <w:r>
        <w:rPr>
          <w:rStyle w:val="VerbatimChar"/>
        </w:rPr>
        <w:t xml:space="preserve">        +-- bounded source degree =&gt; L=Theta(h) group-disjoint batches</w:t>
      </w:r>
      <w:r>
        <w:br/>
      </w:r>
      <w:r>
        <w:rPr>
          <w:rStyle w:val="VerbatimChar"/>
        </w:rPr>
        <w:t xml:space="preserve">        +-- hub cells form an h w-bit sketch</w:t>
      </w:r>
      <w:r>
        <w:br/>
      </w:r>
      <w:r>
        <w:rPr>
          <w:rStyle w:val="VerbatimChar"/>
        </w:rPr>
        <w:t xml:space="preserve">        +-- nonhub cell probe &lt;= one raw residual-group probe</w:t>
      </w:r>
      <w:r>
        <w:br/>
      </w:r>
      <w:r>
        <w:rPr>
          <w:rStyle w:val="VerbatimChar"/>
        </w:rPr>
        <w:t xml:space="preserve">        +-- independent-target sketch-probe lemma</w:t>
      </w:r>
      <w:r>
        <w:br/>
      </w:r>
      <w:r>
        <w:rPr>
          <w:rStyle w:val="VerbatimChar"/>
        </w:rPr>
        <w:t xml:space="preserve">        +-- L q &gt;= Omega(L w)</w:t>
      </w:r>
      <w:r>
        <w:br/>
      </w:r>
      <w:r>
        <w:rPr>
          <w:rStyle w:val="VerbatimChar"/>
        </w:rPr>
        <w:t xml:space="preserve">        +-- q = Omega(w)</w:t>
      </w:r>
    </w:p>
    <w:bookmarkEnd w:id="71"/>
    <w:bookmarkStart w:id="72" w:name="Xff688fa616572ba2f60e03fc9756a114a3a5883"/>
    <w:p>
      <w:pPr>
        <w:pStyle w:val="Heading1"/>
      </w:pPr>
      <w:r>
        <w:t xml:space="preserve">Appendix C. Reproducibility and validation notes</w:t>
      </w:r>
    </w:p>
    <w:p>
      <w:pPr>
        <w:pStyle w:val="FirstParagraph"/>
      </w:pPr>
      <w:r>
        <w:t xml:space="preserve">The general lower bounds are mathematical proofs, not empirical claims. The reproducibility artifact accompanying this manuscript therefore focuses on finite validation of the structured construction and on preserving the exact proof state.</w:t>
      </w:r>
    </w:p>
    <w:p>
      <w:pPr>
        <w:pStyle w:val="BodyText"/>
      </w:pPr>
      <w:r>
        <w:t xml:space="preserve">The script</w:t>
      </w:r>
      <w:r>
        <w:t xml:space="preserve"> </w:t>
      </w:r>
      <w:r>
        <w:rPr>
          <w:rStyle w:val="VerbatimChar"/>
        </w:rPr>
        <w:t xml:space="preserve">fbdg_structured_validate.py</w:t>
      </w:r>
      <w:r>
        <w:t xml:space="preserve"> </w:t>
      </w:r>
      <w:r>
        <w:t xml:space="preserve">performs the following checks:</w:t>
      </w:r>
    </w:p>
    <w:p>
      <w:pPr>
        <w:numPr>
          <w:ilvl w:val="0"/>
          <w:numId w:val="1005"/>
        </w:numPr>
        <w:pStyle w:val="Compact"/>
      </w:pPr>
      <w:r>
        <w:t xml:space="preserve">Exhaustive validation of the fixed decoder assignment for the seven Fano queries over all</w:t>
      </w:r>
      <w:r>
        <w:t xml:space="preserve"> </w:t>
      </w:r>
      <m:oMath>
        <m:sSup>
          <m:e>
            <m:r>
              <m:t>2</m:t>
            </m:r>
          </m:e>
          <m:sup>
            <m:r>
              <m:t>7</m:t>
            </m:r>
          </m:sup>
        </m:sSup>
      </m:oMath>
      <w:r>
        <w:t xml:space="preserve"> </w:t>
      </w:r>
      <w:r>
        <w:t xml:space="preserve">states:</w:t>
      </w:r>
      <w:r>
        <w:t xml:space="preserve"> </w:t>
      </w:r>
      <m:oMath>
        <m:r>
          <m:t>896</m:t>
        </m:r>
        <m:r>
          <m:rPr>
            <m:sty m:val="p"/>
          </m:rPr>
          <m:t>/</m:t>
        </m:r>
        <m:r>
          <m:t>896</m:t>
        </m:r>
      </m:oMath>
      <w:r>
        <w:t xml:space="preserve"> </w:t>
      </w:r>
      <w:r>
        <w:t xml:space="preserve">state/query cases pass.</w:t>
      </w:r>
    </w:p>
    <w:p>
      <w:pPr>
        <w:numPr>
          <w:ilvl w:val="0"/>
          <w:numId w:val="1005"/>
        </w:numPr>
        <w:pStyle w:val="Compact"/>
      </w:pPr>
      <w:r>
        <w:t xml:space="preserve">Exhaustive validation of every valid cell-pair/line decoder relation over all</w:t>
      </w:r>
      <w:r>
        <w:t xml:space="preserve"> </w:t>
      </w:r>
      <m:oMath>
        <m:sSup>
          <m:e>
            <m:r>
              <m:t>2</m:t>
            </m:r>
          </m:e>
          <m:sup>
            <m:r>
              <m:t>7</m:t>
            </m:r>
          </m:sup>
        </m:sSup>
      </m:oMath>
      <w:r>
        <w:t xml:space="preserve"> </w:t>
      </w:r>
      <w:r>
        <w:t xml:space="preserve">states:</w:t>
      </w:r>
      <w:r>
        <w:t xml:space="preserve"> </w:t>
      </w:r>
      <m:oMath>
        <m:r>
          <m:t>1536</m:t>
        </m:r>
        <m:r>
          <m:rPr>
            <m:sty m:val="p"/>
          </m:rPr>
          <m:t>/</m:t>
        </m:r>
        <m:r>
          <m:t>1536</m:t>
        </m:r>
      </m:oMath>
      <w:r>
        <w:t xml:space="preserve"> </w:t>
      </w:r>
      <w:r>
        <w:t xml:space="preserve">cases pass.</w:t>
      </w:r>
    </w:p>
    <w:p>
      <w:pPr>
        <w:numPr>
          <w:ilvl w:val="0"/>
          <w:numId w:val="1005"/>
        </w:numPr>
        <w:pStyle w:val="Compact"/>
      </w:pPr>
      <w:r>
        <w:t xml:space="preserve">Construction of</w:t>
      </w:r>
      <w:r>
        <w:t xml:space="preserve"> </w:t>
      </w:r>
      <m:oMath>
        <m:r>
          <m:t>7</m:t>
        </m:r>
        <m:r>
          <m:t>t</m:t>
        </m:r>
      </m:oMath>
      <w:r>
        <w:t xml:space="preserve"> </w:t>
      </w:r>
      <w:r>
        <w:t xml:space="preserve">distinct all-active global batches for</w:t>
      </w:r>
      <w:r>
        <w:t xml:space="preserve"> </w:t>
      </w:r>
      <m:oMath>
        <m:r>
          <m:t>t</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8</m:t>
        </m:r>
        <m:r>
          <m:rPr>
            <m:sty m:val="p"/>
          </m:rPr>
          <m:t>}</m:t>
        </m:r>
      </m:oMath>
      <w:r>
        <w:t xml:space="preserve">.</w:t>
      </w:r>
    </w:p>
    <w:p>
      <w:pPr>
        <w:numPr>
          <w:ilvl w:val="0"/>
          <w:numId w:val="1005"/>
        </w:numPr>
        <w:pStyle w:val="Compact"/>
      </w:pPr>
      <w:r>
        <w:t xml:space="preserve">Random differential checks of every constructed global query against raw source bits for each tested</w:t>
      </w:r>
      <w:r>
        <w:t xml:space="preserve"> </w:t>
      </w:r>
      <m:oMath>
        <m:r>
          <m:t>t</m:t>
        </m:r>
      </m:oMath>
      <w:r>
        <w:t xml:space="preserve">.</w:t>
      </w:r>
    </w:p>
    <w:p>
      <w:pPr>
        <w:pStyle w:val="FirstParagraph"/>
      </w:pPr>
      <w:r>
        <w:t xml:space="preserve">Observed query-check counts in the retained run were: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right"/>
            </w:pPr>
            <m:oMath>
              <m:r>
                <m:t>t</m:t>
              </m:r>
            </m:oMath>
          </w:p>
        </w:tc>
        <w:tc>
          <w:tcPr/>
          <w:p>
            <w:pPr>
              <w:pStyle w:val="Compact"/>
              <w:jc w:val="right"/>
            </w:pPr>
            <w:r>
              <w:t xml:space="preserve">batches</w:t>
            </w:r>
          </w:p>
        </w:tc>
        <w:tc>
          <w:tcPr/>
          <w:p>
            <w:pPr>
              <w:pStyle w:val="Compact"/>
              <w:jc w:val="right"/>
            </w:pPr>
            <w:r>
              <w:t xml:space="preserve">active source bits</w:t>
            </w:r>
          </w:p>
        </w:tc>
        <w:tc>
          <w:tcPr/>
          <w:p>
            <w:pPr>
              <w:pStyle w:val="Compact"/>
              <w:jc w:val="right"/>
            </w:pPr>
            <w:r>
              <w:t xml:space="preserve">randomized state/query checks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7</w:t>
            </w:r>
          </w:p>
        </w:tc>
        <w:tc>
          <w:tcPr/>
          <w:p>
            <w:pPr>
              <w:pStyle w:val="Compact"/>
              <w:jc w:val="right"/>
            </w:pPr>
            <w:r>
              <w:t xml:space="preserve">7,000</w:t>
            </w:r>
          </w:p>
        </w:tc>
      </w:tr>
      <w:tr>
        <w:tc>
          <w:tcPr/>
          <w:p>
            <w:pPr>
              <w:pStyle w:val="Compact"/>
              <w:jc w:val="right"/>
            </w:pPr>
            <w:r>
              <w:t xml:space="preserve">2</w:t>
            </w:r>
          </w:p>
        </w:tc>
        <w:tc>
          <w:tcPr/>
          <w:p>
            <w:pPr>
              <w:pStyle w:val="Compact"/>
              <w:jc w:val="right"/>
            </w:pPr>
            <w:r>
              <w:t xml:space="preserve">14</w:t>
            </w:r>
          </w:p>
        </w:tc>
        <w:tc>
          <w:tcPr/>
          <w:p>
            <w:pPr>
              <w:pStyle w:val="Compact"/>
              <w:jc w:val="right"/>
            </w:pPr>
            <w:r>
              <w:t xml:space="preserve">14</w:t>
            </w:r>
          </w:p>
        </w:tc>
        <w:tc>
          <w:tcPr/>
          <w:p>
            <w:pPr>
              <w:pStyle w:val="Compact"/>
              <w:jc w:val="right"/>
            </w:pPr>
            <w:r>
              <w:t xml:space="preserve">14,000</w:t>
            </w:r>
          </w:p>
        </w:tc>
      </w:tr>
      <w:tr>
        <w:tc>
          <w:tcPr/>
          <w:p>
            <w:pPr>
              <w:pStyle w:val="Compact"/>
              <w:jc w:val="right"/>
            </w:pPr>
            <w:r>
              <w:t xml:space="preserve">3</w:t>
            </w:r>
          </w:p>
        </w:tc>
        <w:tc>
          <w:tcPr/>
          <w:p>
            <w:pPr>
              <w:pStyle w:val="Compact"/>
              <w:jc w:val="right"/>
            </w:pPr>
            <w:r>
              <w:t xml:space="preserve">21</w:t>
            </w:r>
          </w:p>
        </w:tc>
        <w:tc>
          <w:tcPr/>
          <w:p>
            <w:pPr>
              <w:pStyle w:val="Compact"/>
              <w:jc w:val="right"/>
            </w:pPr>
            <w:r>
              <w:t xml:space="preserve">21</w:t>
            </w:r>
          </w:p>
        </w:tc>
        <w:tc>
          <w:tcPr/>
          <w:p>
            <w:pPr>
              <w:pStyle w:val="Compact"/>
              <w:jc w:val="right"/>
            </w:pPr>
            <w:r>
              <w:t xml:space="preserve">21,000</w:t>
            </w:r>
          </w:p>
        </w:tc>
      </w:tr>
      <w:tr>
        <w:tc>
          <w:tcPr/>
          <w:p>
            <w:pPr>
              <w:pStyle w:val="Compact"/>
              <w:jc w:val="right"/>
            </w:pPr>
            <w:r>
              <w:t xml:space="preserve">4</w:t>
            </w:r>
          </w:p>
        </w:tc>
        <w:tc>
          <w:tcPr/>
          <w:p>
            <w:pPr>
              <w:pStyle w:val="Compact"/>
              <w:jc w:val="right"/>
            </w:pPr>
            <w:r>
              <w:t xml:space="preserve">28</w:t>
            </w:r>
          </w:p>
        </w:tc>
        <w:tc>
          <w:tcPr/>
          <w:p>
            <w:pPr>
              <w:pStyle w:val="Compact"/>
              <w:jc w:val="right"/>
            </w:pPr>
            <w:r>
              <w:t xml:space="preserve">28</w:t>
            </w:r>
          </w:p>
        </w:tc>
        <w:tc>
          <w:tcPr/>
          <w:p>
            <w:pPr>
              <w:pStyle w:val="Compact"/>
              <w:jc w:val="right"/>
            </w:pPr>
            <w:r>
              <w:t xml:space="preserve">28,000</w:t>
            </w:r>
          </w:p>
        </w:tc>
      </w:tr>
      <w:tr>
        <w:tc>
          <w:tcPr/>
          <w:p>
            <w:pPr>
              <w:pStyle w:val="Compact"/>
              <w:jc w:val="right"/>
            </w:pPr>
            <w:r>
              <w:t xml:space="preserve">5</w:t>
            </w:r>
          </w:p>
        </w:tc>
        <w:tc>
          <w:tcPr/>
          <w:p>
            <w:pPr>
              <w:pStyle w:val="Compact"/>
              <w:jc w:val="right"/>
            </w:pPr>
            <w:r>
              <w:t xml:space="preserve">35</w:t>
            </w:r>
          </w:p>
        </w:tc>
        <w:tc>
          <w:tcPr/>
          <w:p>
            <w:pPr>
              <w:pStyle w:val="Compact"/>
              <w:jc w:val="right"/>
            </w:pPr>
            <w:r>
              <w:t xml:space="preserve">35</w:t>
            </w:r>
          </w:p>
        </w:tc>
        <w:tc>
          <w:tcPr/>
          <w:p>
            <w:pPr>
              <w:pStyle w:val="Compact"/>
              <w:jc w:val="right"/>
            </w:pPr>
            <w:r>
              <w:t xml:space="preserve">7,000</w:t>
            </w:r>
          </w:p>
        </w:tc>
      </w:tr>
      <w:tr>
        <w:tc>
          <w:tcPr/>
          <w:p>
            <w:pPr>
              <w:pStyle w:val="Compact"/>
              <w:jc w:val="right"/>
            </w:pPr>
            <w:r>
              <w:t xml:space="preserve">8</w:t>
            </w:r>
          </w:p>
        </w:tc>
        <w:tc>
          <w:tcPr/>
          <w:p>
            <w:pPr>
              <w:pStyle w:val="Compact"/>
              <w:jc w:val="right"/>
            </w:pPr>
            <w:r>
              <w:t xml:space="preserve">56</w:t>
            </w:r>
          </w:p>
        </w:tc>
        <w:tc>
          <w:tcPr/>
          <w:p>
            <w:pPr>
              <w:pStyle w:val="Compact"/>
              <w:jc w:val="right"/>
            </w:pPr>
            <w:r>
              <w:t xml:space="preserve">56</w:t>
            </w:r>
          </w:p>
        </w:tc>
        <w:tc>
          <w:tcPr/>
          <w:p>
            <w:pPr>
              <w:pStyle w:val="Compact"/>
              <w:jc w:val="right"/>
            </w:pPr>
            <w:r>
              <w:t xml:space="preserve">11,200</w:t>
            </w:r>
          </w:p>
        </w:tc>
      </w:tr>
    </w:tbl>
    <w:p>
      <w:pPr>
        <w:pStyle w:val="BodyText"/>
      </w:pPr>
      <w:r>
        <w:t xml:space="preserve">These executions validate the finite implementation of the positive construction; they are not used as evidence for the asymptotic lower bound.</w:t>
      </w:r>
    </w:p>
    <w:bookmarkEnd w:id="72"/>
    <w:bookmarkStart w:id="73" w:name="appendix-d.-proof-repair-ledger"/>
    <w:p>
      <w:pPr>
        <w:pStyle w:val="Heading1"/>
      </w:pPr>
      <w:r>
        <w:t xml:space="preserve">Appendix D. Proof-repair ledger</w:t>
      </w:r>
    </w:p>
    <w:p>
      <w:pPr>
        <w:pStyle w:val="FirstParagraph"/>
      </w:pPr>
      <w:r>
        <w:t xml:space="preserve">The final proof incorporates several defects found during adversarial auditing of earlier proof sketches.</w:t>
      </w:r>
    </w:p>
    <w:p>
      <w:pPr>
        <w:numPr>
          <w:ilvl w:val="0"/>
          <w:numId w:val="1006"/>
        </w:numPr>
        <w:pStyle w:val="Compact"/>
      </w:pPr>
      <w:r>
        <w:rPr>
          <w:bCs/>
          <w:b/>
        </w:rPr>
        <w:t xml:space="preserve">Spreading alone does not imply group-disjoint queries.</w:t>
      </w:r>
      <w:r>
        <w:t xml:space="preserve"> </w:t>
      </w:r>
      <w:r>
        <w:t xml:space="preserve">Two batches may touch the same residual group once each while contributing zero collision excess. The final proof adds the uniform source-degree bound and a greedy conflict argument.</w:t>
      </w:r>
    </w:p>
    <w:p>
      <w:pPr>
        <w:numPr>
          <w:ilvl w:val="0"/>
          <w:numId w:val="1006"/>
        </w:numPr>
        <w:pStyle w:val="Compact"/>
      </w:pPr>
      <w:r>
        <w:rPr>
          <w:bCs/>
          <w:b/>
        </w:rPr>
        <w:t xml:space="preserve">The number of aggregated batches needs an explicit constant.</w:t>
      </w:r>
      <w:r>
        <w:t xml:space="preserve"> </w:t>
      </w:r>
      <w:r>
        <w:t xml:space="preserve">A statement of the form</w:t>
      </w:r>
      <w:r>
        <w:t xml:space="preserve"> </w:t>
      </w:r>
      <m:oMath>
        <m:r>
          <m:t>L</m:t>
        </m:r>
        <m:r>
          <m:rPr>
            <m:sty m:val="p"/>
          </m:rPr>
          <m:t>=</m:t>
        </m:r>
        <m:r>
          <m:t>Θ</m:t>
        </m:r>
        <m:d>
          <m:dPr>
            <m:begChr m:val="("/>
            <m:endChr m:val=")"/>
            <m:sepChr m:val=""/>
            <m:grow/>
          </m:dPr>
          <m:e>
            <m:r>
              <m:t>h</m:t>
            </m:r>
          </m:e>
        </m:d>
      </m:oMath>
      <w:r>
        <w:t xml:space="preserve"> </w:t>
      </w:r>
      <w:r>
        <w:t xml:space="preserve">is insufficient because the hub sketch can encode the entire target if the hidden constant is too small. The final proof sets</w:t>
      </w:r>
      <w:r>
        <w:t xml:space="preserve"> </w:t>
      </w:r>
      <m:oMath>
        <m:r>
          <m:t>L</m:t>
        </m:r>
        <m:r>
          <m:rPr>
            <m:sty m:val="p"/>
          </m:rPr>
          <m:t>=</m:t>
        </m:r>
        <m:r>
          <m:rPr>
            <m:sty m:val="p"/>
          </m:rPr>
          <m:t>⌈</m:t>
        </m:r>
        <m:r>
          <m:t>4</m:t>
        </m:r>
        <m:r>
          <m:t>h</m:t>
        </m:r>
        <m:r>
          <m:rPr>
            <m:sty m:val="p"/>
          </m:rPr>
          <m:t>/</m:t>
        </m:r>
        <m:r>
          <m:t>κ</m:t>
        </m:r>
        <m:r>
          <m:rPr>
            <m:sty m:val="p"/>
          </m:rPr>
          <m:t>⌉</m:t>
        </m:r>
      </m:oMath>
      <w:r>
        <w:t xml:space="preserve">.</w:t>
      </w:r>
    </w:p>
    <w:p>
      <w:pPr>
        <w:numPr>
          <w:ilvl w:val="0"/>
          <w:numId w:val="1006"/>
        </w:numPr>
        <w:pStyle w:val="Compact"/>
      </w:pPr>
      <w:r>
        <w:rPr>
          <w:bCs/>
          <w:b/>
        </w:rPr>
        <w:t xml:space="preserve">Inactive coordinates cannot be counted by injectivity.</w:t>
      </w:r>
      <w:r>
        <w:t xml:space="preserve"> </w:t>
      </w:r>
      <w:r>
        <w:t xml:space="preserve">A source bit never appearing in a query need not be represented. The proof first shows that only</w:t>
      </w:r>
      <w:r>
        <w:t xml:space="preserve"> </w:t>
      </w:r>
      <m:oMath>
        <m:r>
          <m:t>o</m:t>
        </m:r>
        <m:d>
          <m:dPr>
            <m:begChr m:val="("/>
            <m:endChr m:val=")"/>
            <m:sepChr m:val=""/>
            <m:grow/>
          </m:dPr>
          <m:e>
            <m:r>
              <m:t>n</m:t>
            </m:r>
          </m:e>
        </m:d>
      </m:oMath>
      <w:r>
        <w:t xml:space="preserve"> </w:t>
      </w:r>
      <w:r>
        <w:t xml:space="preserve">random-family coordinates are inactive and applies information-capacity arguments only to active coordinates.</w:t>
      </w:r>
    </w:p>
    <w:p>
      <w:pPr>
        <w:numPr>
          <w:ilvl w:val="0"/>
          <w:numId w:val="1006"/>
        </w:numPr>
        <w:pStyle w:val="Compact"/>
      </w:pPr>
      <w:r>
        <w:rPr>
          <w:bCs/>
          <w:b/>
        </w:rPr>
        <w:t xml:space="preserve">Dummy support locations are excluded.</w:t>
      </w:r>
      <w:r>
        <w:t xml:space="preserve"> </w:t>
      </w:r>
      <w:r>
        <w:t xml:space="preserve">Essential supports are defined by actual state dependence.</w:t>
      </w:r>
    </w:p>
    <w:p>
      <w:pPr>
        <w:numPr>
          <w:ilvl w:val="0"/>
          <w:numId w:val="1006"/>
        </w:numPr>
        <w:pStyle w:val="Compact"/>
      </w:pPr>
      <w:r>
        <w:rPr>
          <w:bCs/>
          <w:b/>
        </w:rPr>
        <w:t xml:space="preserve">Adaptivity is preserved.</w:t>
      </w:r>
      <w:r>
        <w:t xml:space="preserve"> </w:t>
      </w:r>
      <w:r>
        <w:t xml:space="preserve">Both hitting and sketch-probe arguments work with actual adaptive decision trees.</w:t>
      </w:r>
    </w:p>
    <w:p>
      <w:pPr>
        <w:numPr>
          <w:ilvl w:val="0"/>
          <w:numId w:val="1006"/>
        </w:numPr>
        <w:pStyle w:val="Compact"/>
      </w:pPr>
      <w:r>
        <w:rPr>
          <w:bCs/>
          <w:b/>
        </w:rPr>
        <w:t xml:space="preserve">No fixed-to-moving support substitution occurs.</w:t>
      </w:r>
      <w:r>
        <w:t xml:space="preserve"> </w:t>
      </w:r>
      <w:r>
        <w:t xml:space="preserve">Every use of static support geometry is explicit, and Section 10 isolates the precise boundary.</w:t>
      </w:r>
    </w:p>
    <w:bookmarkEnd w:id="73"/>
    <w:bookmarkStart w:id="105" w:name="references"/>
    <w:p>
      <w:pPr>
        <w:pStyle w:val="Heading1"/>
      </w:pPr>
      <w:r>
        <w:t xml:space="preserve">References</w:t>
      </w:r>
    </w:p>
    <w:bookmarkStart w:id="104" w:name="refs"/>
    <w:bookmarkStart w:id="75" w:name="ref-boruchovsky2026allsymbol"/>
    <w:p>
      <w:pPr>
        <w:pStyle w:val="Bibliography"/>
      </w:pPr>
      <w:r>
        <w:t xml:space="preserve">Boruchovsky, Avital, Anina Gruica, Jonathan Niemann, and Eitan Yaakobi. 2026.</w:t>
      </w:r>
      <w:r>
        <w:t xml:space="preserve"> </w:t>
      </w:r>
      <w:r>
        <w:t xml:space="preserve">“Serving Every Symbol: All-Symbol PIR and Batch Codes.”</w:t>
      </w:r>
      <w:r>
        <w:t xml:space="preserve"> </w:t>
      </w:r>
      <w:r>
        <w:t xml:space="preserve">In</w:t>
      </w:r>
      <w:r>
        <w:t xml:space="preserve"> </w:t>
      </w:r>
      <w:r>
        <w:rPr>
          <w:iCs/>
          <w:i/>
        </w:rPr>
        <w:t xml:space="preserve">2026 IEEE International Symposium on Information Theory</w:t>
      </w:r>
      <w:r>
        <w:t xml:space="preserve">. IEEE.</w:t>
      </w:r>
      <w:r>
        <w:t xml:space="preserve"> </w:t>
      </w:r>
      <w:hyperlink r:id="rId74">
        <w:r>
          <w:rPr>
            <w:rStyle w:val="Hyperlink"/>
          </w:rPr>
          <w:t xml:space="preserve">https://doi.org/10.1109/ISIT62367.2026.11653879</w:t>
        </w:r>
      </w:hyperlink>
      <w:r>
        <w:t xml:space="preserve">.</w:t>
      </w:r>
    </w:p>
    <w:bookmarkEnd w:id="75"/>
    <w:bookmarkStart w:id="77" w:name="ref-chandran2014luldc"/>
    <w:p>
      <w:pPr>
        <w:pStyle w:val="Bibliography"/>
      </w:pPr>
      <w:r>
        <w:t xml:space="preserve">Chandran, Nishanth, Bhavana Kanukurthi, and Rafail Ostrovsky. 2014.</w:t>
      </w:r>
      <w:r>
        <w:t xml:space="preserve"> </w:t>
      </w:r>
      <w:r>
        <w:t xml:space="preserve">“Locally Updatable and Locally Decodable Codes.”</w:t>
      </w:r>
      <w:r>
        <w:t xml:space="preserve"> </w:t>
      </w:r>
      <w:r>
        <w:t xml:space="preserve">In</w:t>
      </w:r>
      <w:r>
        <w:t xml:space="preserve"> </w:t>
      </w:r>
      <w:r>
        <w:rPr>
          <w:iCs/>
          <w:i/>
        </w:rPr>
        <w:t xml:space="preserve">Theory of Cryptography Conference</w:t>
      </w:r>
      <w:r>
        <w:t xml:space="preserve">, 8349:489–514. Lecture Notes in Computer Science. Springer.</w:t>
      </w:r>
      <w:r>
        <w:t xml:space="preserve"> </w:t>
      </w:r>
      <w:hyperlink r:id="rId76">
        <w:r>
          <w:rPr>
            <w:rStyle w:val="Hyperlink"/>
          </w:rPr>
          <w:t xml:space="preserve">https://doi.org/10.1007/978-3-642-54242-8_21</w:t>
        </w:r>
      </w:hyperlink>
      <w:r>
        <w:t xml:space="preserve">.</w:t>
      </w:r>
    </w:p>
    <w:bookmarkEnd w:id="77"/>
    <w:bookmarkStart w:id="79" w:name="ref-garg2026qws"/>
    <w:p>
      <w:pPr>
        <w:pStyle w:val="Bibliography"/>
      </w:pPr>
      <w:r>
        <w:t xml:space="preserve">Garg, Sumegha, Songhua He, Yuanzhi Li, Periklis A. Papakonstantinou, and Xin Yang. 2026.</w:t>
      </w:r>
      <w:r>
        <w:t xml:space="preserve"> </w:t>
      </w:r>
      <w:r>
        <w:t xml:space="preserve">“Systematic Data Structure Lower Bounds via the Query-with-Sketch Model.”</w:t>
      </w:r>
      <w:r>
        <w:t xml:space="preserve"> </w:t>
      </w:r>
      <w:r>
        <w:t xml:space="preserve">In</w:t>
      </w:r>
      <w:r>
        <w:t xml:space="preserve"> </w:t>
      </w:r>
      <w:r>
        <w:rPr>
          <w:iCs/>
          <w:i/>
        </w:rPr>
        <w:t xml:space="preserve">41st Computational Complexity Conference (CCC 2026)</w:t>
      </w:r>
      <w:r>
        <w:t xml:space="preserve">, 383:41:1–44. Leibniz International Proceedings in Informatics (LIPIcs). Schloss Dagstuhl – Leibniz-Zentrum f</w:t>
      </w:r>
      <w:r>
        <w:t xml:space="preserve">ü</w:t>
      </w:r>
      <w:r>
        <w:t xml:space="preserve">r Informatik.</w:t>
      </w:r>
      <w:r>
        <w:t xml:space="preserve"> </w:t>
      </w:r>
      <w:hyperlink r:id="rId78">
        <w:r>
          <w:rPr>
            <w:rStyle w:val="Hyperlink"/>
          </w:rPr>
          <w:t xml:space="preserve">https://doi.org/10.4230/LIPIcs.CCC.2026.41</w:t>
        </w:r>
      </w:hyperlink>
      <w:r>
        <w:t xml:space="preserve">.</w:t>
      </w:r>
    </w:p>
    <w:bookmarkEnd w:id="79"/>
    <w:bookmarkStart w:id="81" w:name="ref-ishai2004batch"/>
    <w:p>
      <w:pPr>
        <w:pStyle w:val="Bibliography"/>
      </w:pPr>
      <w:r>
        <w:t xml:space="preserve">Ishai, Yuval, Eyal Kushilevitz, Rafail Ostrovsky, and Amit Sahai. 2004.</w:t>
      </w:r>
      <w:r>
        <w:t xml:space="preserve"> </w:t>
      </w:r>
      <w:r>
        <w:t xml:space="preserve">“Batch Codes and Their Applications.”</w:t>
      </w:r>
      <w:r>
        <w:t xml:space="preserve"> </w:t>
      </w:r>
      <w:r>
        <w:t xml:space="preserve">In</w:t>
      </w:r>
      <w:r>
        <w:t xml:space="preserve"> </w:t>
      </w:r>
      <w:r>
        <w:rPr>
          <w:iCs/>
          <w:i/>
        </w:rPr>
        <w:t xml:space="preserve">Proceedings of the 36th Annual ACM Symposium on Theory of Computing</w:t>
      </w:r>
      <w:r>
        <w:t xml:space="preserve">, 262–71.</w:t>
      </w:r>
      <w:r>
        <w:t xml:space="preserve"> </w:t>
      </w:r>
      <w:hyperlink r:id="rId80">
        <w:r>
          <w:rPr>
            <w:rStyle w:val="Hyperlink"/>
          </w:rPr>
          <w:t xml:space="preserve">https://doi.org/10.1145/1007352.1007396</w:t>
        </w:r>
      </w:hyperlink>
      <w:r>
        <w:t xml:space="preserve">.</w:t>
      </w:r>
    </w:p>
    <w:bookmarkEnd w:id="81"/>
    <w:bookmarkStart w:id="83" w:name="ref-li2021improved"/>
    <w:p>
      <w:pPr>
        <w:pStyle w:val="Bibliography"/>
      </w:pPr>
      <w:r>
        <w:t xml:space="preserve">Li, Ray, and Mary Wootters. 2021.</w:t>
      </w:r>
      <w:r>
        <w:t xml:space="preserve"> </w:t>
      </w:r>
      <w:r>
        <w:t xml:space="preserve">“Improved Batch Code Lower Bounds.”</w:t>
      </w:r>
      <w:r>
        <w:t xml:space="preserve"> </w:t>
      </w:r>
      <w:hyperlink r:id="rId82">
        <w:r>
          <w:rPr>
            <w:rStyle w:val="Hyperlink"/>
          </w:rPr>
          <w:t xml:space="preserve">https://arxiv.org/abs/2106.02163</w:t>
        </w:r>
      </w:hyperlink>
      <w:r>
        <w:t xml:space="preserve">.</w:t>
      </w:r>
    </w:p>
    <w:bookmarkEnd w:id="83"/>
    <w:bookmarkStart w:id="85" w:name="ref-maturana2021arbitrary"/>
    <w:p>
      <w:pPr>
        <w:pStyle w:val="Bibliography"/>
      </w:pPr>
      <w:r>
        <w:t xml:space="preserve">Maturana, Francisco, and K. V. Rashmi. 2021.</w:t>
      </w:r>
      <w:r>
        <w:t xml:space="preserve"> </w:t>
      </w:r>
      <w:r>
        <w:t xml:space="preserve">“Irregular Array Codes with Arbitrary Access Sets for Geo-Distributed Storage.”</w:t>
      </w:r>
      <w:r>
        <w:t xml:space="preserve"> </w:t>
      </w:r>
      <w:r>
        <w:t xml:space="preserve">In</w:t>
      </w:r>
      <w:r>
        <w:t xml:space="preserve"> </w:t>
      </w:r>
      <w:r>
        <w:rPr>
          <w:iCs/>
          <w:i/>
        </w:rPr>
        <w:t xml:space="preserve">2021 IEEE International Symposium on Information Theory</w:t>
      </w:r>
      <w:r>
        <w:t xml:space="preserve">, 3002–7.</w:t>
      </w:r>
      <w:r>
        <w:t xml:space="preserve"> </w:t>
      </w:r>
      <w:hyperlink r:id="rId84">
        <w:r>
          <w:rPr>
            <w:rStyle w:val="Hyperlink"/>
          </w:rPr>
          <w:t xml:space="preserve">https://doi.org/10.1109/ISIT45174.2021.9517809</w:t>
        </w:r>
      </w:hyperlink>
      <w:r>
        <w:t xml:space="preserve">.</w:t>
      </w:r>
    </w:p>
    <w:bookmarkEnd w:id="85"/>
    <w:bookmarkStart w:id="87" w:name="ref-mazumdar2013update"/>
    <w:p>
      <w:pPr>
        <w:pStyle w:val="Bibliography"/>
      </w:pPr>
      <w:r>
        <w:t xml:space="preserve">Mazumdar, Arya, Venkat Chandar, and Gregory W. Wornell. 2013.</w:t>
      </w:r>
      <w:r>
        <w:t xml:space="preserve"> </w:t>
      </w:r>
      <w:r>
        <w:t xml:space="preserve">“Update-Efficiency and Local Repairability Limits for Capacity Approaching Codes.”</w:t>
      </w:r>
      <w:r>
        <w:t xml:space="preserve"> </w:t>
      </w:r>
      <w:hyperlink r:id="rId86">
        <w:r>
          <w:rPr>
            <w:rStyle w:val="Hyperlink"/>
          </w:rPr>
          <w:t xml:space="preserve">https://arxiv.org/abs/1305.3224</w:t>
        </w:r>
      </w:hyperlink>
      <w:r>
        <w:t xml:space="preserve">.</w:t>
      </w:r>
    </w:p>
    <w:bookmarkEnd w:id="87"/>
    <w:bookmarkStart w:id="89" w:name="ref-oksner2026functional"/>
    <w:p>
      <w:pPr>
        <w:pStyle w:val="Bibliography"/>
      </w:pPr>
      <w:r>
        <w:t xml:space="preserve">Oksner, Kristiina, Henk D. L. Hollmann, Ago-Erik Riet, and Vitaly Skachek. 2026.</w:t>
      </w:r>
      <w:r>
        <w:t xml:space="preserve"> </w:t>
      </w:r>
      <w:r>
        <w:t xml:space="preserve">“On the Minimum Length of Functional Batch Codes with Small Recovery Sets.”</w:t>
      </w:r>
      <w:r>
        <w:t xml:space="preserve"> </w:t>
      </w:r>
      <w:hyperlink r:id="rId88">
        <w:r>
          <w:rPr>
            <w:rStyle w:val="Hyperlink"/>
          </w:rPr>
          <w:t xml:space="preserve">https://arxiv.org/abs/2601.12302</w:t>
        </w:r>
      </w:hyperlink>
      <w:r>
        <w:t xml:space="preserve">.</w:t>
      </w:r>
    </w:p>
    <w:bookmarkEnd w:id="89"/>
    <w:bookmarkStart w:id="91" w:name="ref-paterson2009cbc"/>
    <w:p>
      <w:pPr>
        <w:pStyle w:val="Bibliography"/>
      </w:pPr>
      <w:r>
        <w:t xml:space="preserve">Paterson, M. B., D. R. Stinson, and R. Wei. 2009.</w:t>
      </w:r>
      <w:r>
        <w:t xml:space="preserve"> </w:t>
      </w:r>
      <w:r>
        <w:t xml:space="preserve">“Combinatorial Batch Codes.”</w:t>
      </w:r>
      <w:r>
        <w:t xml:space="preserve"> </w:t>
      </w:r>
      <w:r>
        <w:rPr>
          <w:iCs/>
          <w:i/>
        </w:rPr>
        <w:t xml:space="preserve">Advances in Mathematics of Communications</w:t>
      </w:r>
      <w:r>
        <w:t xml:space="preserve"> </w:t>
      </w:r>
      <w:r>
        <w:t xml:space="preserve">3 (1): 13–27.</w:t>
      </w:r>
      <w:r>
        <w:t xml:space="preserve"> </w:t>
      </w:r>
      <w:hyperlink r:id="rId90">
        <w:r>
          <w:rPr>
            <w:rStyle w:val="Hyperlink"/>
          </w:rPr>
          <w:t xml:space="preserve">https://doi.org/10.3934/amc.2009.3.13</w:t>
        </w:r>
      </w:hyperlink>
      <w:r>
        <w:t xml:space="preserve">.</w:t>
      </w:r>
    </w:p>
    <w:bookmarkEnd w:id="91"/>
    <w:bookmarkStart w:id="93" w:name="ref-rawat2016batchgraphs"/>
    <w:p>
      <w:pPr>
        <w:pStyle w:val="Bibliography"/>
      </w:pPr>
      <w:r>
        <w:t xml:space="preserve">Rawat, Ankit Singh, Zhao Song, Alexandros G. Dimakis, and Anna Gál. 2016.</w:t>
      </w:r>
      <w:r>
        <w:t xml:space="preserve"> </w:t>
      </w:r>
      <w:r>
        <w:t xml:space="preserve">“Batch Codes Through Dense Graphs Without Short Cycles.”</w:t>
      </w:r>
      <w:r>
        <w:t xml:space="preserve"> </w:t>
      </w:r>
      <w:r>
        <w:rPr>
          <w:iCs/>
          <w:i/>
        </w:rPr>
        <w:t xml:space="preserve">IEEE Transactions on Information Theory</w:t>
      </w:r>
      <w:r>
        <w:t xml:space="preserve"> </w:t>
      </w:r>
      <w:r>
        <w:t xml:space="preserve">62 (4): 1592–1604.</w:t>
      </w:r>
      <w:r>
        <w:t xml:space="preserve"> </w:t>
      </w:r>
      <w:hyperlink r:id="rId92">
        <w:r>
          <w:rPr>
            <w:rStyle w:val="Hyperlink"/>
          </w:rPr>
          <w:t xml:space="preserve">https://doi.org/10.1109/TIT.2016.2524007</w:t>
        </w:r>
      </w:hyperlink>
      <w:r>
        <w:t xml:space="preserve">.</w:t>
      </w:r>
    </w:p>
    <w:bookmarkEnd w:id="93"/>
    <w:bookmarkStart w:id="95" w:name="ref-thomas2017restricted"/>
    <w:p>
      <w:pPr>
        <w:pStyle w:val="Bibliography"/>
      </w:pPr>
      <w:r>
        <w:t xml:space="preserve">Thomas, Eldho K., and Vitaly Skachek. 2017.</w:t>
      </w:r>
      <w:r>
        <w:t xml:space="preserve"> </w:t>
      </w:r>
      <w:r>
        <w:t xml:space="preserve">“Explicit Constructions and Bounds for Batch Codes with Restricted Size of Reconstruction Sets.”</w:t>
      </w:r>
      <w:r>
        <w:t xml:space="preserve"> </w:t>
      </w:r>
      <w:hyperlink r:id="rId94">
        <w:r>
          <w:rPr>
            <w:rStyle w:val="Hyperlink"/>
          </w:rPr>
          <w:t xml:space="preserve">https://arxiv.org/abs/1701.07579</w:t>
        </w:r>
      </w:hyperlink>
      <w:r>
        <w:t xml:space="preserve">.</w:t>
      </w:r>
    </w:p>
    <w:bookmarkEnd w:id="95"/>
    <w:bookmarkStart w:id="97" w:name="ref-vatedka2020worstcase"/>
    <w:p>
      <w:pPr>
        <w:pStyle w:val="Bibliography"/>
      </w:pPr>
      <w:r>
        <w:t xml:space="preserve">Vatedka, Shashank, Venkat Chandar, and Aslan Tchamkerten. 2020.</w:t>
      </w:r>
      <w:r>
        <w:t xml:space="preserve"> </w:t>
      </w:r>
      <w:r>
        <w:t xml:space="preserve">“</w:t>
      </w:r>
      <m:oMath>
        <m:r>
          <m:t>O</m:t>
        </m:r>
        <m:d>
          <m:dPr>
            <m:begChr m:val="("/>
            <m:endChr m:val=")"/>
            <m:sepChr m:val=""/>
            <m:grow/>
          </m:dPr>
          <m:e>
            <m:r>
              <m:rPr>
                <m:sty m:val="p"/>
              </m:rPr>
              <m:t>log</m:t>
            </m:r>
            <m:r>
              <m:rPr>
                <m:sty m:val="p"/>
              </m:rPr>
              <m:t>log</m:t>
            </m:r>
            <m:r>
              <m:t>n</m:t>
            </m:r>
          </m:e>
        </m:d>
      </m:oMath>
      <w:r>
        <w:t xml:space="preserve"> </w:t>
      </w:r>
      <w:r>
        <w:t xml:space="preserve">Worst-Case Local Decoding and Update Efficiency for Data Compression.”</w:t>
      </w:r>
      <w:r>
        <w:t xml:space="preserve"> </w:t>
      </w:r>
      <w:r>
        <w:t xml:space="preserve">In</w:t>
      </w:r>
      <w:r>
        <w:t xml:space="preserve"> </w:t>
      </w:r>
      <w:r>
        <w:rPr>
          <w:iCs/>
          <w:i/>
        </w:rPr>
        <w:t xml:space="preserve">2020 IEEE International Symposium on Information Theory</w:t>
      </w:r>
      <w:r>
        <w:t xml:space="preserve">, 2371–76.</w:t>
      </w:r>
      <w:r>
        <w:t xml:space="preserve"> </w:t>
      </w:r>
      <w:hyperlink r:id="rId96">
        <w:r>
          <w:rPr>
            <w:rStyle w:val="Hyperlink"/>
          </w:rPr>
          <w:t xml:space="preserve">https://doi.org/10.1109/ISIT44484.2020.9173968</w:t>
        </w:r>
      </w:hyperlink>
      <w:r>
        <w:t xml:space="preserve">.</w:t>
      </w:r>
    </w:p>
    <w:bookmarkEnd w:id="97"/>
    <w:bookmarkStart w:id="99" w:name="ref-vatedka2020bigdata"/>
    <w:p>
      <w:pPr>
        <w:pStyle w:val="Bibliography"/>
      </w:pPr>
      <w:r>
        <w:t xml:space="preserve">Vatedka, Shashank, and Aslan Tchamkerten. 2020.</w:t>
      </w:r>
      <w:r>
        <w:t xml:space="preserve"> </w:t>
      </w:r>
      <w:r>
        <w:t xml:space="preserve">“Local Decode and Update for Big Data Compression.”</w:t>
      </w:r>
      <w:r>
        <w:t xml:space="preserve"> </w:t>
      </w:r>
      <w:r>
        <w:rPr>
          <w:iCs/>
          <w:i/>
        </w:rPr>
        <w:t xml:space="preserve">IEEE Transactions on Information Theory</w:t>
      </w:r>
      <w:r>
        <w:t xml:space="preserve"> </w:t>
      </w:r>
      <w:r>
        <w:t xml:space="preserve">66 (9): 5790–5805.</w:t>
      </w:r>
      <w:r>
        <w:t xml:space="preserve"> </w:t>
      </w:r>
      <w:hyperlink r:id="rId98">
        <w:r>
          <w:rPr>
            <w:rStyle w:val="Hyperlink"/>
          </w:rPr>
          <w:t xml:space="preserve">https://doi.org/10.1109/TIT.2020.2999909</w:t>
        </w:r>
      </w:hyperlink>
      <w:r>
        <w:t xml:space="preserve">.</w:t>
      </w:r>
    </w:p>
    <w:bookmarkEnd w:id="99"/>
    <w:bookmarkStart w:id="101" w:name="ref-zhang2015restricted"/>
    <w:p>
      <w:pPr>
        <w:pStyle w:val="Bibliography"/>
      </w:pPr>
      <w:r>
        <w:t xml:space="preserve">Zhang, Hui, and Vitaly Skachek. 2015.</w:t>
      </w:r>
      <w:r>
        <w:t xml:space="preserve"> </w:t>
      </w:r>
      <w:r>
        <w:t xml:space="preserve">“Bounds for Batch Codes with Restricted Query Size.”</w:t>
      </w:r>
      <w:r>
        <w:t xml:space="preserve"> </w:t>
      </w:r>
      <w:hyperlink r:id="rId100">
        <w:r>
          <w:rPr>
            <w:rStyle w:val="Hyperlink"/>
          </w:rPr>
          <w:t xml:space="preserve">https://arxiv.org/abs/1510.08883</w:t>
        </w:r>
      </w:hyperlink>
      <w:r>
        <w:t xml:space="preserve">.</w:t>
      </w:r>
    </w:p>
    <w:bookmarkEnd w:id="101"/>
    <w:bookmarkStart w:id="103" w:name="ref-zhang2020functional"/>
    <w:p>
      <w:pPr>
        <w:pStyle w:val="Bibliography"/>
      </w:pPr>
      <w:r>
        <w:t xml:space="preserve">Zhang, Yiwei, Tuvi Etzion, and Eitan Yaakobi. 2020.</w:t>
      </w:r>
      <w:r>
        <w:t xml:space="preserve"> </w:t>
      </w:r>
      <w:r>
        <w:t xml:space="preserve">“Bounds on the Length of Functional PIR and Batch Codes.”</w:t>
      </w:r>
      <w:r>
        <w:t xml:space="preserve"> </w:t>
      </w:r>
      <w:r>
        <w:rPr>
          <w:iCs/>
          <w:i/>
        </w:rPr>
        <w:t xml:space="preserve">IEEE Transactions on Information Theory</w:t>
      </w:r>
      <w:r>
        <w:t xml:space="preserve"> </w:t>
      </w:r>
      <w:r>
        <w:t xml:space="preserve">66 (8): 4917–34.</w:t>
      </w:r>
      <w:r>
        <w:t xml:space="preserve"> </w:t>
      </w:r>
      <w:hyperlink r:id="rId102">
        <w:r>
          <w:rPr>
            <w:rStyle w:val="Hyperlink"/>
          </w:rPr>
          <w:t xml:space="preserve">https://doi.org/10.1109/TIT.2020.2977631</w:t>
        </w:r>
      </w:hyperlink>
      <w:r>
        <w:t xml:space="preserve">.</w:t>
      </w:r>
    </w:p>
    <w:bookmarkEnd w:id="103"/>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6" Target="https://arxiv.org/abs/1305.3224" TargetMode="External" /><Relationship Type="http://schemas.openxmlformats.org/officeDocument/2006/relationships/hyperlink" Id="rId100" Target="https://arxiv.org/abs/1510.08883" TargetMode="External" /><Relationship Type="http://schemas.openxmlformats.org/officeDocument/2006/relationships/hyperlink" Id="rId94" Target="https://arxiv.org/abs/1701.07579" TargetMode="External" /><Relationship Type="http://schemas.openxmlformats.org/officeDocument/2006/relationships/hyperlink" Id="rId82" Target="https://arxiv.org/abs/2106.02163" TargetMode="External" /><Relationship Type="http://schemas.openxmlformats.org/officeDocument/2006/relationships/hyperlink" Id="rId88" Target="https://arxiv.org/abs/2601.12302" TargetMode="External" /><Relationship Type="http://schemas.openxmlformats.org/officeDocument/2006/relationships/hyperlink" Id="rId76" Target="https://doi.org/10.1007/978-3-642-54242-8_21" TargetMode="External" /><Relationship Type="http://schemas.openxmlformats.org/officeDocument/2006/relationships/hyperlink" Id="rId96" Target="https://doi.org/10.1109/ISIT44484.2020.9173968" TargetMode="External" /><Relationship Type="http://schemas.openxmlformats.org/officeDocument/2006/relationships/hyperlink" Id="rId84" Target="https://doi.org/10.1109/ISIT45174.2021.9517809" TargetMode="External" /><Relationship Type="http://schemas.openxmlformats.org/officeDocument/2006/relationships/hyperlink" Id="rId74" Target="https://doi.org/10.1109/ISIT62367.2026.11653879" TargetMode="External" /><Relationship Type="http://schemas.openxmlformats.org/officeDocument/2006/relationships/hyperlink" Id="rId92" Target="https://doi.org/10.1109/TIT.2016.2524007" TargetMode="External" /><Relationship Type="http://schemas.openxmlformats.org/officeDocument/2006/relationships/hyperlink" Id="rId102" Target="https://doi.org/10.1109/TIT.2020.2977631" TargetMode="External" /><Relationship Type="http://schemas.openxmlformats.org/officeDocument/2006/relationships/hyperlink" Id="rId98" Target="https://doi.org/10.1109/TIT.2020.2999909" TargetMode="External" /><Relationship Type="http://schemas.openxmlformats.org/officeDocument/2006/relationships/hyperlink" Id="rId80" Target="https://doi.org/10.1145/1007352.1007396" TargetMode="External" /><Relationship Type="http://schemas.openxmlformats.org/officeDocument/2006/relationships/hyperlink" Id="rId90" Target="https://doi.org/10.3934/amc.2009.3.13" TargetMode="External" /><Relationship Type="http://schemas.openxmlformats.org/officeDocument/2006/relationships/hyperlink" Id="rId78" Target="https://doi.org/10.4230/LIPIcs.CCC.2026.41" TargetMode="External" /></Relationships>
</file>

<file path=word/_rels/footnotes.xml.rels><?xml version="1.0" encoding="UTF-8"?><Relationships xmlns="http://schemas.openxmlformats.org/package/2006/relationships"><Relationship Type="http://schemas.openxmlformats.org/officeDocument/2006/relationships/hyperlink" Id="rId86" Target="https://arxiv.org/abs/1305.3224" TargetMode="External" /><Relationship Type="http://schemas.openxmlformats.org/officeDocument/2006/relationships/hyperlink" Id="rId100" Target="https://arxiv.org/abs/1510.08883" TargetMode="External" /><Relationship Type="http://schemas.openxmlformats.org/officeDocument/2006/relationships/hyperlink" Id="rId94" Target="https://arxiv.org/abs/1701.07579" TargetMode="External" /><Relationship Type="http://schemas.openxmlformats.org/officeDocument/2006/relationships/hyperlink" Id="rId82" Target="https://arxiv.org/abs/2106.02163" TargetMode="External" /><Relationship Type="http://schemas.openxmlformats.org/officeDocument/2006/relationships/hyperlink" Id="rId88" Target="https://arxiv.org/abs/2601.12302" TargetMode="External" /><Relationship Type="http://schemas.openxmlformats.org/officeDocument/2006/relationships/hyperlink" Id="rId76" Target="https://doi.org/10.1007/978-3-642-54242-8_21" TargetMode="External" /><Relationship Type="http://schemas.openxmlformats.org/officeDocument/2006/relationships/hyperlink" Id="rId96" Target="https://doi.org/10.1109/ISIT44484.2020.9173968" TargetMode="External" /><Relationship Type="http://schemas.openxmlformats.org/officeDocument/2006/relationships/hyperlink" Id="rId84" Target="https://doi.org/10.1109/ISIT45174.2021.9517809" TargetMode="External" /><Relationship Type="http://schemas.openxmlformats.org/officeDocument/2006/relationships/hyperlink" Id="rId74" Target="https://doi.org/10.1109/ISIT62367.2026.11653879" TargetMode="External" /><Relationship Type="http://schemas.openxmlformats.org/officeDocument/2006/relationships/hyperlink" Id="rId92" Target="https://doi.org/10.1109/TIT.2016.2524007" TargetMode="External" /><Relationship Type="http://schemas.openxmlformats.org/officeDocument/2006/relationships/hyperlink" Id="rId102" Target="https://doi.org/10.1109/TIT.2020.2977631" TargetMode="External" /><Relationship Type="http://schemas.openxmlformats.org/officeDocument/2006/relationships/hyperlink" Id="rId98" Target="https://doi.org/10.1109/TIT.2020.2999909" TargetMode="External" /><Relationship Type="http://schemas.openxmlformats.org/officeDocument/2006/relationships/hyperlink" Id="rId80" Target="https://doi.org/10.1145/1007352.1007396" TargetMode="External" /><Relationship Type="http://schemas.openxmlformats.org/officeDocument/2006/relationships/hyperlink" Id="rId90" Target="https://doi.org/10.3934/amc.2009.3.13" TargetMode="External" /><Relationship Type="http://schemas.openxmlformats.org/officeDocument/2006/relationships/hyperlink" Id="rId78" Target="https://doi.org/10.4230/LIPIcs.CCC.2026.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Fixed-Batch Retrieval: Structured Codes and Random-Family Locality Barriers</dc:title>
  <dc:creator>Stamatis-Christos Saridakis</dc:creator>
  <cp:keywords/>
  <dcterms:created xsi:type="dcterms:W3CDTF">2026-10-13T17:16:41Z</dcterms:created>
  <dcterms:modified xsi:type="dcterms:W3CDTF">2026-10-13T17:16:41Z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study a dynamic exact-retrieval problem in which a Boolean vector is maintained under point updates while each query asks for the contents of one set from a fixed family of sparse batches. We call the model Fixed-Batch Dynamic Gather (FBDG). The central question is whether a representation can simultaneously have very low write locality and very low recovery locality when every requested batch has size w=\Theta(\log n) and one dynamic word contains w bits. We prove a structure-versus-randomness separation at write locality two. On the positive side, an explicit Fano-based construction yields infinite families with M=n, w=\Theta(\log n), two fixed update locations per source bit, and two adaptive-or-nonadaptive word probes per query. On the negative side, if M=\Theta(n) batches are sampled independently and uniformly from the w-subsets of [n], then with high probability every exact canonical representation in which each source coordinate has at most two fixed update locations requires q=\Omega(w) probes, even when cell contents are arbitrary nonlinear functions and the decoder is fully adaptive. The proof uses a diffuse-versus-hub dichotomy for the fixed support system. Diffuse supports force a linear matching in some random batch uniformly over all support systems. Hub-concentrated supports reduce to a short-sketch problem over bounded residual source groups, where a self-contained adaptive decision-tree counting lemma forces linearly many residual probes. We additionally prove a state-local congestion inequality that applies even when write locations move with the state or history; it shows that any hypothetical q=o(w) moving-support scheme for a random family must maintain high-influence write hubs at every reachable state. Thus the remaining frontier is not generic nonlinearity or adaptivity, but the power of moving support geometry.</vt:lpwstr>
  </property>
  <property fmtid="{D5CDD505-2E9C-101B-9397-08002B2CF9AE}" pid="3" name="bibliography">
    <vt:lpwstr>paper/references.bib</vt:lpwstr>
  </property>
  <property fmtid="{D5CDD505-2E9C-101B-9397-08002B2CF9AE}" pid="4" name="date">
    <vt:lpwstr>October 2026</vt:lpwstr>
  </property>
  <property fmtid="{D5CDD505-2E9C-101B-9397-08002B2CF9AE}" pid="5" name="link-citations">
    <vt:lpwstr>True</vt:lpwstr>
  </property>
</Properties>
</file>