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Toc530512820"/>
      <w:bookmarkStart w:id="1" w:name="_Toc530516128"/>
      <w:bookmarkStart w:id="2" w:name="_Toc18881"/>
      <w:bookmarkStart w:id="3" w:name="_Toc529811275"/>
      <w:bookmarkStart w:id="4" w:name="_Toc527915928"/>
      <w:bookmarkStart w:id="5" w:name="_Toc13001_WPSOffice_Level1"/>
      <w:bookmarkStart w:id="6" w:name="_Toc276937760"/>
      <w:bookmarkStart w:id="7" w:name="_Toc14223"/>
      <w:bookmarkStart w:id="8" w:name="_Toc527915934"/>
      <w:bookmarkStart w:id="9" w:name="_Toc20790_WPSOffice_Level1"/>
      <w:bookmarkStart w:id="10" w:name="_Toc20063"/>
      <w:r>
        <w:rPr>
          <w:rFonts w:hint="eastAsia"/>
        </w:rPr>
        <w:t>质量管理计划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9"/>
      </w:pPr>
      <w:bookmarkStart w:id="11" w:name="_Toc529811276"/>
      <w:bookmarkStart w:id="12" w:name="_Toc6631"/>
      <w:bookmarkStart w:id="13" w:name="_Toc530516129"/>
      <w:bookmarkStart w:id="14" w:name="_Toc530512821"/>
      <w:r>
        <w:rPr>
          <w:rFonts w:hint="eastAsia"/>
        </w:rPr>
        <w:t>目的</w:t>
      </w:r>
      <w:bookmarkEnd w:id="11"/>
      <w:bookmarkEnd w:id="12"/>
      <w:bookmarkEnd w:id="13"/>
      <w:bookmarkEnd w:id="14"/>
    </w:p>
    <w:p>
      <w:pPr>
        <w:ind w:firstLine="438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/>
          <w:i w:val="0"/>
          <w:color w:val="auto"/>
        </w:rPr>
        <w:t>本质量保证计划制定(某项目)项目质量保证工作相关的一些措施和规定，作为质量保证工作的整体指导方向，是质量保证人员展开质量活动的依据，也是检查项目质量的基础。</w:t>
      </w:r>
    </w:p>
    <w:p>
      <w:pPr>
        <w:ind w:firstLine="438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/>
          <w:i w:val="0"/>
          <w:color w:val="auto"/>
        </w:rPr>
        <w:t>本质量保证计划的目的是</w:t>
      </w:r>
      <w:r>
        <w:rPr>
          <w:rStyle w:val="10"/>
          <w:rFonts w:hint="eastAsia" w:ascii="宋体" w:hAnsi="宋体"/>
          <w:i w:val="0"/>
          <w:color w:val="auto"/>
        </w:rPr>
        <w:t>保证所发布的(某产品)能够满足《需求规格说明书》中规定的各项需求。</w:t>
      </w:r>
    </w:p>
    <w:p>
      <w:pPr>
        <w:pStyle w:val="9"/>
      </w:pPr>
      <w:bookmarkStart w:id="15" w:name="_Toc29717"/>
      <w:bookmarkStart w:id="16" w:name="_Toc18323"/>
      <w:bookmarkStart w:id="17" w:name="_Toc530512822"/>
      <w:bookmarkStart w:id="18" w:name="_Toc530516130"/>
      <w:bookmarkStart w:id="19" w:name="_Toc529811277"/>
      <w:bookmarkStart w:id="20" w:name="_Toc363468169"/>
      <w:r>
        <w:rPr>
          <w:rFonts w:hint="eastAsia"/>
        </w:rPr>
        <w:t>术语</w:t>
      </w:r>
      <w:bookmarkEnd w:id="15"/>
      <w:bookmarkEnd w:id="16"/>
      <w:bookmarkEnd w:id="17"/>
      <w:bookmarkEnd w:id="18"/>
      <w:bookmarkEnd w:id="19"/>
      <w:bookmarkEnd w:id="20"/>
    </w:p>
    <w:p>
      <w:pPr>
        <w:pStyle w:val="2"/>
        <w:ind w:firstLine="438"/>
        <w:rPr>
          <w:rFonts w:ascii="宋体" w:hAnsi="宋体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/>
        </w:rPr>
        <w:t>基本术语表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420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ind w:firstLine="438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术语</w:t>
            </w:r>
          </w:p>
        </w:tc>
        <w:tc>
          <w:tcPr>
            <w:tcW w:w="4274" w:type="dxa"/>
            <w:shd w:val="clear" w:color="auto" w:fill="auto"/>
            <w:noWrap w:val="0"/>
            <w:vAlign w:val="top"/>
          </w:tcPr>
          <w:p>
            <w:pPr>
              <w:ind w:firstLine="438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noWrap w:val="0"/>
            <w:vAlign w:val="top"/>
          </w:tcPr>
          <w:p>
            <w:pPr>
              <w:ind w:firstLine="438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ind w:firstLine="43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hint="eastAsia" w:ascii="宋体" w:hAnsi="宋体"/>
              </w:rPr>
              <w:t>)</w:t>
            </w:r>
          </w:p>
        </w:tc>
        <w:tc>
          <w:tcPr>
            <w:tcW w:w="4274" w:type="dxa"/>
            <w:shd w:val="clear" w:color="auto" w:fill="auto"/>
            <w:noWrap w:val="0"/>
            <w:vAlign w:val="top"/>
          </w:tcPr>
          <w:p>
            <w:pPr>
              <w:ind w:firstLine="43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质量保证</w:t>
            </w:r>
          </w:p>
        </w:tc>
      </w:tr>
    </w:tbl>
    <w:p>
      <w:pPr>
        <w:ind w:firstLine="438"/>
        <w:rPr>
          <w:rFonts w:ascii="宋体" w:hAnsi="宋体"/>
        </w:rPr>
      </w:pPr>
    </w:p>
    <w:p>
      <w:pPr>
        <w:pStyle w:val="9"/>
      </w:pPr>
      <w:bookmarkStart w:id="21" w:name="_Toc529811278"/>
      <w:bookmarkStart w:id="22" w:name="_Toc530512823"/>
      <w:bookmarkStart w:id="23" w:name="_Toc6434"/>
      <w:bookmarkStart w:id="24" w:name="_Toc363468171"/>
      <w:bookmarkStart w:id="25" w:name="_Toc530516131"/>
      <w:bookmarkStart w:id="26" w:name="_Toc20186"/>
      <w:r>
        <w:rPr>
          <w:rFonts w:hint="eastAsia"/>
        </w:rPr>
        <w:t>管理</w:t>
      </w:r>
      <w:bookmarkEnd w:id="21"/>
      <w:bookmarkEnd w:id="22"/>
      <w:bookmarkEnd w:id="23"/>
      <w:bookmarkEnd w:id="24"/>
      <w:bookmarkEnd w:id="25"/>
      <w:bookmarkEnd w:id="26"/>
    </w:p>
    <w:p>
      <w:pPr>
        <w:pStyle w:val="11"/>
      </w:pPr>
      <w:r>
        <w:rPr>
          <w:rFonts w:hint="eastAsia"/>
          <w:lang w:val="en-US" w:eastAsia="zh-CN"/>
        </w:rPr>
        <w:t>组织</w:t>
      </w:r>
    </w:p>
    <w:p>
      <w:pPr>
        <w:ind w:firstLine="438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54625" cy="2267585"/>
            <wp:effectExtent l="0" t="0" r="3175" b="18415"/>
            <wp:docPr id="1" name="图片 1" descr="质量保证小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质量保证小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bookmarkStart w:id="27" w:name="_Toc5962"/>
      <w:bookmarkStart w:id="28" w:name="_Toc530512825"/>
      <w:bookmarkStart w:id="29" w:name="_Toc14221"/>
      <w:bookmarkStart w:id="30" w:name="_Toc529811280"/>
      <w:bookmarkStart w:id="31" w:name="_Toc363468173"/>
      <w:bookmarkStart w:id="32" w:name="_Toc530516133"/>
      <w:r>
        <w:rPr>
          <w:rFonts w:hint="eastAsia"/>
        </w:rPr>
        <w:t>任务</w:t>
      </w:r>
      <w:bookmarkEnd w:id="27"/>
      <w:bookmarkEnd w:id="28"/>
      <w:bookmarkEnd w:id="29"/>
      <w:bookmarkEnd w:id="30"/>
      <w:bookmarkEnd w:id="31"/>
      <w:bookmarkEnd w:id="32"/>
    </w:p>
    <w:tbl>
      <w:tblPr>
        <w:tblStyle w:val="7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文档编写规范、配置管理规范、PPT编写规范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项目可行性报告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项目章程、项目总体计划、需求工程计划-初步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QA计划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需求工程计划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软件需求变更文档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软件概要设计说明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84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测试计划、安装部署计划、培训计划、系统维护计划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项目总结报告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职责</w:t>
      </w:r>
    </w:p>
    <w:tbl>
      <w:tblPr>
        <w:tblStyle w:val="7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3236"/>
        <w:gridCol w:w="1126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里程碑</w:t>
            </w:r>
          </w:p>
        </w:tc>
        <w:tc>
          <w:tcPr>
            <w:tcW w:w="3236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需提交文件</w:t>
            </w:r>
          </w:p>
        </w:tc>
        <w:tc>
          <w:tcPr>
            <w:tcW w:w="1126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3122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1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M0</w:t>
            </w:r>
          </w:p>
        </w:tc>
        <w:tc>
          <w:tcPr>
            <w:tcW w:w="32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项目可行性报告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庄毓勋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M1</w:t>
            </w:r>
          </w:p>
        </w:tc>
        <w:tc>
          <w:tcPr>
            <w:tcW w:w="32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项目章程、项目总体计划、需求工程计划-初步</w:t>
            </w:r>
          </w:p>
        </w:tc>
        <w:tc>
          <w:tcPr>
            <w:tcW w:w="11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诸葛志相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M2</w:t>
            </w:r>
          </w:p>
        </w:tc>
        <w:tc>
          <w:tcPr>
            <w:tcW w:w="32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QA计划</w:t>
            </w:r>
          </w:p>
        </w:tc>
        <w:tc>
          <w:tcPr>
            <w:tcW w:w="11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诸葛志相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</w:t>
            </w:r>
          </w:p>
        </w:tc>
        <w:tc>
          <w:tcPr>
            <w:tcW w:w="32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需求工程计划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陈伟峰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  <w:tc>
          <w:tcPr>
            <w:tcW w:w="32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软件需求规格说明书</w:t>
            </w:r>
          </w:p>
        </w:tc>
        <w:tc>
          <w:tcPr>
            <w:tcW w:w="11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邓晰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M5</w:t>
            </w:r>
          </w:p>
        </w:tc>
        <w:tc>
          <w:tcPr>
            <w:tcW w:w="32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软件需求变更文档</w:t>
            </w:r>
          </w:p>
        </w:tc>
        <w:tc>
          <w:tcPr>
            <w:tcW w:w="11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邓晰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M6</w:t>
            </w:r>
          </w:p>
        </w:tc>
        <w:tc>
          <w:tcPr>
            <w:tcW w:w="32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软件概要设计说明</w:t>
            </w:r>
          </w:p>
        </w:tc>
        <w:tc>
          <w:tcPr>
            <w:tcW w:w="11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庄毓勋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M7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测试计划、安装部署计划、培训计划、系统维护计划</w:t>
            </w:r>
          </w:p>
        </w:tc>
        <w:tc>
          <w:tcPr>
            <w:tcW w:w="11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程天珂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M8</w:t>
            </w:r>
          </w:p>
        </w:tc>
        <w:tc>
          <w:tcPr>
            <w:tcW w:w="3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项目总结报告</w:t>
            </w:r>
          </w:p>
        </w:tc>
        <w:tc>
          <w:tcPr>
            <w:tcW w:w="11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陈伟峰</w:t>
            </w:r>
          </w:p>
        </w:tc>
        <w:tc>
          <w:tcPr>
            <w:tcW w:w="31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/>
    <w:p>
      <w:pPr>
        <w:pStyle w:val="11"/>
        <w:rPr>
          <w:rFonts w:hint="default"/>
        </w:rPr>
      </w:pPr>
      <w:bookmarkStart w:id="33" w:name="_Toc23111"/>
      <w:bookmarkStart w:id="34" w:name="_Toc363468174"/>
      <w:bookmarkStart w:id="35" w:name="_Toc530512826"/>
      <w:bookmarkStart w:id="36" w:name="_Toc530516134"/>
      <w:bookmarkStart w:id="37" w:name="_Toc676"/>
      <w:bookmarkStart w:id="38" w:name="_Toc529811281"/>
      <w:r>
        <w:t>过程与产品质量检查计划</w:t>
      </w:r>
      <w:bookmarkEnd w:id="33"/>
      <w:bookmarkEnd w:id="34"/>
      <w:bookmarkEnd w:id="35"/>
      <w:bookmarkEnd w:id="36"/>
      <w:bookmarkEnd w:id="37"/>
      <w:bookmarkEnd w:id="38"/>
    </w:p>
    <w:p>
      <w:pPr>
        <w:ind w:firstLine="438"/>
      </w:pPr>
      <w:r>
        <w:rPr>
          <w:rFonts w:hint="eastAsia"/>
        </w:rPr>
        <w:t>提示：质量保证员根据本项目的特征，确定需要检查的主要过程域和主要工作成果，并估计检查时间和人员。</w:t>
      </w:r>
    </w:p>
    <w:p>
      <w:pPr>
        <w:ind w:firstLine="438"/>
      </w:pPr>
      <w:r>
        <w:rPr>
          <w:rFonts w:hint="eastAsia"/>
        </w:rPr>
        <w:t>注意：对某些过程域的检查应当是周期性的而不是一次性的，例如配置管理、需求管理等。</w:t>
      </w:r>
    </w:p>
    <w:p>
      <w:pPr>
        <w:pStyle w:val="2"/>
        <w:ind w:firstLine="438"/>
        <w:rPr>
          <w:rFonts w:ascii="宋体" w:hAnsi="宋体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t>过程与产品质量检查计划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754"/>
        <w:gridCol w:w="1417"/>
        <w:gridCol w:w="1471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E7E6E6" w:themeFill="background2"/>
            <w:noWrap w:val="0"/>
            <w:vAlign w:val="top"/>
          </w:tcPr>
          <w:p>
            <w:pPr>
              <w:ind w:firstLine="438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过程与产品质量检查计划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bCs/>
                <w:sz w:val="21"/>
                <w:szCs w:val="24"/>
              </w:rPr>
            </w:pPr>
            <w:r>
              <w:rPr>
                <w:rFonts w:hint="eastAsia" w:ascii="宋体" w:hAnsi="宋体"/>
                <w:bCs/>
                <w:sz w:val="21"/>
                <w:szCs w:val="24"/>
              </w:rPr>
              <w:t>质量保证员：</w:t>
            </w:r>
          </w:p>
        </w:tc>
        <w:tc>
          <w:tcPr>
            <w:tcW w:w="6623" w:type="dxa"/>
            <w:gridSpan w:val="4"/>
            <w:shd w:val="clear" w:color="auto" w:fill="auto"/>
            <w:noWrap w:val="0"/>
            <w:vAlign w:val="top"/>
          </w:tcPr>
          <w:p>
            <w:pPr>
              <w:ind w:firstLine="438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主要过程域</w:t>
            </w:r>
          </w:p>
        </w:tc>
        <w:tc>
          <w:tcPr>
            <w:tcW w:w="1754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主要工作成果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负责人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检查时间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M0</w:t>
            </w: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项目可行性报告</w:t>
            </w:r>
          </w:p>
        </w:tc>
        <w:tc>
          <w:tcPr>
            <w:tcW w:w="1417" w:type="dxa"/>
            <w:tcBorders>
              <w:lef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庄毓勋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2018/10/14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M1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项目章程、项目总体计划、需求工程计划-初步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诸葛志相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2018/10/21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M2</w:t>
            </w:r>
          </w:p>
        </w:tc>
        <w:tc>
          <w:tcPr>
            <w:tcW w:w="175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QA计划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诸葛志相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2018/10/28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M3</w:t>
            </w:r>
          </w:p>
        </w:tc>
        <w:tc>
          <w:tcPr>
            <w:tcW w:w="175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需求工程计划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陈伟峰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/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M4</w:t>
            </w:r>
          </w:p>
        </w:tc>
        <w:tc>
          <w:tcPr>
            <w:tcW w:w="175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软件需求规格说明书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邓晰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/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M5</w:t>
            </w:r>
          </w:p>
        </w:tc>
        <w:tc>
          <w:tcPr>
            <w:tcW w:w="175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软件需求变更文档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邓晰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/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M6</w:t>
            </w:r>
          </w:p>
        </w:tc>
        <w:tc>
          <w:tcPr>
            <w:tcW w:w="175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软件概要设计说明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庄毓勋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/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M7</w:t>
            </w:r>
          </w:p>
        </w:tc>
        <w:tc>
          <w:tcPr>
            <w:tcW w:w="175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测试计划、安装部署计划、培训计划、系统维护计划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程天珂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/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M8</w:t>
            </w:r>
          </w:p>
        </w:tc>
        <w:tc>
          <w:tcPr>
            <w:tcW w:w="175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项目总结报告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陈伟峰</w:t>
            </w:r>
          </w:p>
        </w:tc>
        <w:tc>
          <w:tcPr>
            <w:tcW w:w="147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/</w:t>
            </w:r>
          </w:p>
        </w:tc>
        <w:tc>
          <w:tcPr>
            <w:tcW w:w="198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G14全组人员</w:t>
            </w:r>
          </w:p>
        </w:tc>
      </w:tr>
    </w:tbl>
    <w:p>
      <w:pPr>
        <w:tabs>
          <w:tab w:val="left" w:pos="3346"/>
        </w:tabs>
        <w:ind w:firstLine="438"/>
        <w:rPr>
          <w:rFonts w:ascii="宋体" w:hAnsi="宋体"/>
        </w:rPr>
      </w:pPr>
    </w:p>
    <w:p>
      <w:pPr>
        <w:pStyle w:val="11"/>
        <w:rPr>
          <w:rFonts w:hint="default"/>
        </w:rPr>
      </w:pPr>
      <w:bookmarkStart w:id="39" w:name="_Toc363468175"/>
      <w:bookmarkStart w:id="40" w:name="_Toc529811282"/>
      <w:bookmarkStart w:id="41" w:name="_Toc28961"/>
      <w:bookmarkStart w:id="42" w:name="_Toc530512827"/>
      <w:bookmarkStart w:id="43" w:name="_Toc530516135"/>
      <w:bookmarkStart w:id="44" w:name="_Toc16582780"/>
      <w:bookmarkStart w:id="45" w:name="_Toc5097"/>
      <w:r>
        <w:t>参与技术评审的计划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ind w:firstLine="438"/>
      </w:pPr>
      <w:r>
        <w:rPr>
          <w:rFonts w:hint="eastAsia"/>
        </w:rPr>
        <w:t>提示：</w:t>
      </w:r>
    </w:p>
    <w:p>
      <w:pPr>
        <w:ind w:firstLine="438"/>
      </w:pPr>
      <w:r>
        <w:rPr>
          <w:rFonts w:hint="eastAsia"/>
        </w:rPr>
        <w:t>（1）技术评审计划一般由研发经理或者项目的技术负责人制定。</w:t>
      </w:r>
    </w:p>
    <w:p>
      <w:pPr>
        <w:ind w:firstLine="438"/>
      </w:pPr>
      <w:r>
        <w:rPr>
          <w:rFonts w:hint="eastAsia"/>
        </w:rPr>
        <w:t>（2）质量保证员应当参与并监督重要工作成果如需求、设计、代码的技术评审。质量保证员根据技术评审计划，制定“参与技术评审”的计划。</w:t>
      </w:r>
    </w:p>
    <w:p>
      <w:pPr>
        <w:ind w:firstLine="438"/>
      </w:pPr>
      <w:r>
        <w:rPr>
          <w:rFonts w:hint="eastAsia"/>
        </w:rPr>
        <w:t>（3）工作成果的技术评审有两种</w:t>
      </w:r>
      <w:r>
        <w:rPr>
          <w:rFonts w:hint="eastAsia"/>
          <w:color w:val="000000"/>
        </w:rPr>
        <w:t>形式：正式技术评审（</w:t>
      </w:r>
      <w:r>
        <w:rPr>
          <w:color w:val="000000"/>
        </w:rPr>
        <w:t>F</w:t>
      </w:r>
      <w:r>
        <w:rPr>
          <w:rFonts w:hint="eastAsia"/>
          <w:color w:val="000000"/>
        </w:rPr>
        <w:t>T</w:t>
      </w:r>
      <w:r>
        <w:rPr>
          <w:color w:val="000000"/>
        </w:rPr>
        <w:t>R</w:t>
      </w:r>
      <w:r>
        <w:rPr>
          <w:rFonts w:hint="eastAsia"/>
          <w:color w:val="000000"/>
        </w:rPr>
        <w:t>）和非正式技术评审</w:t>
      </w:r>
      <w:r>
        <w:rPr>
          <w:rFonts w:hint="eastAsia"/>
        </w:rPr>
        <w:t>（IT</w:t>
      </w:r>
      <w:r>
        <w:t>R</w:t>
      </w:r>
      <w:r>
        <w:rPr>
          <w:rFonts w:hint="eastAsia"/>
        </w:rPr>
        <w:t>）。FTR需要举行评审会议，参加评审会议的人数相对比较多。ITR形式比较灵活，一般在同伴之间开展或以邮件等的方式进行评审。</w:t>
      </w:r>
    </w:p>
    <w:p>
      <w:pPr>
        <w:pStyle w:val="2"/>
        <w:ind w:firstLine="438"/>
        <w:rPr>
          <w:rFonts w:ascii="宋体" w:hAnsi="宋体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/>
          <w:bCs/>
          <w:sz w:val="18"/>
        </w:rPr>
        <w:t>质量保证人员参与技术评审计划表</w:t>
      </w:r>
    </w:p>
    <w:tbl>
      <w:tblPr>
        <w:tblStyle w:val="6"/>
        <w:tblW w:w="8701" w:type="dxa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627"/>
        <w:gridCol w:w="1500"/>
        <w:gridCol w:w="148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5"/>
            <w:shd w:val="clear" w:color="auto" w:fill="auto"/>
            <w:noWrap w:val="0"/>
            <w:vAlign w:val="top"/>
          </w:tcPr>
          <w:p>
            <w:pPr>
              <w:ind w:firstLine="378"/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质量保证人员参与技术评审计划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jc w:val="both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工作成果名称</w:t>
            </w:r>
          </w:p>
        </w:tc>
        <w:tc>
          <w:tcPr>
            <w:tcW w:w="1627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jc w:val="both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技术评审方式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jc w:val="both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预计评审时间</w:t>
            </w:r>
          </w:p>
        </w:tc>
        <w:tc>
          <w:tcPr>
            <w:tcW w:w="1488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jc w:val="both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质量保证人员</w:t>
            </w:r>
          </w:p>
        </w:tc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jc w:val="both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主要技术评审人员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软件需求工程计划</w:t>
            </w:r>
          </w:p>
        </w:tc>
        <w:tc>
          <w:tcPr>
            <w:tcW w:w="1627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ascii="Arial" w:hAnsi="Arial" w:eastAsia="宋体" w:cs="Arial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Cs w:val="20"/>
                <w:lang w:val="en-US" w:eastAsia="zh-CN"/>
              </w:rPr>
              <w:t>正式评审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2018/11/27</w:t>
            </w:r>
          </w:p>
        </w:tc>
        <w:tc>
          <w:tcPr>
            <w:tcW w:w="1488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/>
                <w:i w:val="0"/>
                <w:iCs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软件需求规格说明书</w:t>
            </w:r>
          </w:p>
        </w:tc>
        <w:tc>
          <w:tcPr>
            <w:tcW w:w="1627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hint="eastAsia" w:ascii="Arial" w:hAnsi="Arial" w:cs="Arial"/>
                <w:szCs w:val="20"/>
              </w:rPr>
              <w:t>正式评审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88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jc w:val="both"/>
              <w:rPr>
                <w:i/>
                <w:iCs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需求变更文档</w:t>
            </w:r>
          </w:p>
        </w:tc>
        <w:tc>
          <w:tcPr>
            <w:tcW w:w="1627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ascii="Arial" w:hAnsi="Arial" w:cs="Arial"/>
                <w:szCs w:val="20"/>
              </w:rPr>
            </w:pPr>
            <w:r>
              <w:rPr>
                <w:rFonts w:hint="eastAsia" w:ascii="Arial" w:hAnsi="Arial" w:cs="Arial"/>
                <w:szCs w:val="20"/>
              </w:rPr>
              <w:t>正式评审</w:t>
            </w:r>
          </w:p>
        </w:tc>
        <w:tc>
          <w:tcPr>
            <w:tcW w:w="150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/</w:t>
            </w:r>
          </w:p>
        </w:tc>
        <w:tc>
          <w:tcPr>
            <w:tcW w:w="1488" w:type="dxa"/>
            <w:shd w:val="clear" w:color="auto" w:fill="auto"/>
            <w:noWrap w:val="0"/>
            <w:vAlign w:val="top"/>
          </w:tcPr>
          <w:p>
            <w:pPr>
              <w:rPr>
                <w:i/>
                <w:iCs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</w:rPr>
            </w:pPr>
            <w:r>
              <w:rPr>
                <w:rFonts w:hint="eastAsia"/>
                <w:sz w:val="20"/>
                <w:szCs w:val="20"/>
              </w:rPr>
              <w:t>软件概要设计说明书</w:t>
            </w:r>
          </w:p>
        </w:tc>
        <w:tc>
          <w:tcPr>
            <w:tcW w:w="1627" w:type="dxa"/>
            <w:vAlign w:val="top"/>
          </w:tcPr>
          <w:p>
            <w:pPr>
              <w:tabs>
                <w:tab w:val="left" w:pos="3346"/>
              </w:tabs>
              <w:rPr>
                <w:rFonts w:hint="eastAsia" w:ascii="Arial" w:hAnsi="Arial" w:eastAsia="宋体" w:cs="Arial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Cs w:val="20"/>
                <w:lang w:val="en-US" w:eastAsia="zh-CN"/>
              </w:rPr>
              <w:t>正式评审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/</w:t>
            </w:r>
          </w:p>
        </w:tc>
        <w:tc>
          <w:tcPr>
            <w:tcW w:w="1488" w:type="dxa"/>
            <w:vAlign w:val="top"/>
          </w:tcPr>
          <w:p>
            <w:pPr>
              <w:rPr>
                <w:i/>
                <w:iCs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</w:tcPr>
          <w:p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编码与实现计划</w:t>
            </w:r>
          </w:p>
        </w:tc>
        <w:tc>
          <w:tcPr>
            <w:tcW w:w="1627" w:type="dxa"/>
            <w:vAlign w:val="top"/>
          </w:tcPr>
          <w:p>
            <w:pPr>
              <w:tabs>
                <w:tab w:val="left" w:pos="3346"/>
              </w:tabs>
              <w:rPr>
                <w:rFonts w:hint="eastAsia" w:ascii="Arial" w:hAnsi="Arial" w:cs="Arial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Cs w:val="20"/>
                <w:lang w:val="en-US" w:eastAsia="zh-CN"/>
              </w:rPr>
              <w:t>正式评审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/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测试计划</w:t>
            </w:r>
          </w:p>
        </w:tc>
        <w:tc>
          <w:tcPr>
            <w:tcW w:w="1627" w:type="dxa"/>
            <w:vAlign w:val="top"/>
          </w:tcPr>
          <w:p>
            <w:pPr>
              <w:tabs>
                <w:tab w:val="left" w:pos="3346"/>
              </w:tabs>
              <w:rPr>
                <w:rFonts w:hint="eastAsia" w:ascii="Arial" w:hAnsi="Arial" w:cs="Arial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Cs w:val="20"/>
                <w:lang w:val="en-US" w:eastAsia="zh-CN"/>
              </w:rPr>
              <w:t>正式评审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/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工程部署计划</w:t>
            </w:r>
          </w:p>
        </w:tc>
        <w:tc>
          <w:tcPr>
            <w:tcW w:w="1627" w:type="dxa"/>
            <w:vAlign w:val="top"/>
          </w:tcPr>
          <w:p>
            <w:pPr>
              <w:tabs>
                <w:tab w:val="left" w:pos="3346"/>
              </w:tabs>
              <w:rPr>
                <w:rFonts w:hint="eastAsia" w:ascii="Arial" w:hAnsi="Arial" w:cs="Arial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Cs w:val="20"/>
                <w:lang w:val="en-US" w:eastAsia="zh-CN"/>
              </w:rPr>
              <w:t>正式评审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/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系统维护设计</w:t>
            </w:r>
          </w:p>
        </w:tc>
        <w:tc>
          <w:tcPr>
            <w:tcW w:w="1627" w:type="dxa"/>
            <w:vAlign w:val="top"/>
          </w:tcPr>
          <w:p>
            <w:pPr>
              <w:tabs>
                <w:tab w:val="left" w:pos="3346"/>
              </w:tabs>
              <w:rPr>
                <w:rFonts w:hint="eastAsia" w:ascii="Arial" w:hAnsi="Arial" w:cs="Arial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Cs w:val="20"/>
                <w:lang w:val="en-US" w:eastAsia="zh-CN"/>
              </w:rPr>
              <w:t>正式评审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/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CMS部署与</w:t>
            </w:r>
            <w:r>
              <w:rPr>
                <w:sz w:val="20"/>
                <w:szCs w:val="20"/>
              </w:rPr>
              <w:t>设计</w:t>
            </w:r>
          </w:p>
        </w:tc>
        <w:tc>
          <w:tcPr>
            <w:tcW w:w="1627" w:type="dxa"/>
            <w:vAlign w:val="top"/>
          </w:tcPr>
          <w:p>
            <w:pPr>
              <w:tabs>
                <w:tab w:val="left" w:pos="3346"/>
              </w:tabs>
              <w:rPr>
                <w:rFonts w:hint="eastAsia" w:ascii="Arial" w:hAnsi="Arial" w:cs="Arial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Cs w:val="20"/>
                <w:lang w:val="en-US" w:eastAsia="zh-CN"/>
              </w:rPr>
              <w:t>非正式评审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/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庄毓勋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诸葛志相、陈伟峰、程天珂、邓晰</w:t>
            </w:r>
          </w:p>
        </w:tc>
      </w:tr>
    </w:tbl>
    <w:p>
      <w:pPr>
        <w:ind w:firstLine="438"/>
        <w:rPr>
          <w:rFonts w:ascii="宋体" w:hAnsi="宋体"/>
        </w:rPr>
      </w:pPr>
    </w:p>
    <w:p>
      <w:pPr>
        <w:pStyle w:val="11"/>
        <w:rPr>
          <w:rFonts w:hint="default"/>
        </w:rPr>
      </w:pPr>
      <w:bookmarkStart w:id="46" w:name="_Toc20458"/>
      <w:bookmarkStart w:id="47" w:name="_Toc363468176"/>
      <w:bookmarkStart w:id="48" w:name="_Toc530512828"/>
      <w:bookmarkStart w:id="49" w:name="_Toc29134"/>
      <w:bookmarkStart w:id="50" w:name="_Toc530516136"/>
      <w:bookmarkStart w:id="51" w:name="_Toc529811283"/>
      <w:r>
        <w:t>审计流程</w:t>
      </w:r>
      <w:bookmarkEnd w:id="46"/>
      <w:bookmarkEnd w:id="47"/>
      <w:bookmarkEnd w:id="48"/>
      <w:bookmarkEnd w:id="49"/>
      <w:bookmarkEnd w:id="50"/>
      <w:bookmarkEnd w:id="51"/>
    </w:p>
    <w:p>
      <w:pPr>
        <w:pStyle w:val="12"/>
        <w:ind w:firstLine="438"/>
        <w:rPr>
          <w:i/>
        </w:rPr>
      </w:pPr>
      <w:r>
        <w:rPr>
          <w:rFonts w:hint="eastAsia"/>
          <w:i/>
        </w:rPr>
        <w:t>提示：</w:t>
      </w:r>
      <w:r>
        <w:rPr>
          <w:rFonts w:hint="eastAsia"/>
          <w:i/>
          <w:szCs w:val="21"/>
        </w:rPr>
        <w:t>此处定义针对软件工作产品的审计过程。</w:t>
      </w:r>
    </w:p>
    <w:p>
      <w:pPr>
        <w:ind w:firstLine="438"/>
      </w:pPr>
      <w:r>
        <w:rPr>
          <w:rFonts w:hint="eastAsia"/>
        </w:rPr>
        <w:t>确定当前要审计的软件工作产品。</w:t>
      </w:r>
    </w:p>
    <w:p>
      <w:pPr>
        <w:ind w:firstLine="438"/>
      </w:pPr>
      <w:r>
        <w:rPr>
          <w:rFonts w:hint="eastAsia"/>
        </w:rPr>
        <w:t>确定与当前审计有关的标准。</w:t>
      </w:r>
    </w:p>
    <w:p>
      <w:pPr>
        <w:ind w:firstLine="438"/>
      </w:pPr>
      <w:r>
        <w:rPr>
          <w:rFonts w:hint="eastAsia"/>
        </w:rPr>
        <w:t>对不符合问题进行记录、跟踪直至解决。</w:t>
      </w:r>
    </w:p>
    <w:bookmarkEnd w:id="7"/>
    <w:bookmarkEnd w:id="8"/>
    <w:bookmarkEnd w:id="9"/>
    <w:bookmarkEnd w:id="10"/>
    <w:p>
      <w:bookmarkStart w:id="52" w:name="_GoBack"/>
      <w:bookmarkEnd w:id="5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8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9"/>
      <w:lvlText w:val="%1.%2"/>
      <w:lvlJc w:val="left"/>
      <w:pPr>
        <w:ind w:left="1843" w:hanging="709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1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ind w:left="425" w:hanging="425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2136C"/>
    <w:rsid w:val="02481DA8"/>
    <w:rsid w:val="2BA3539E"/>
    <w:rsid w:val="6D535020"/>
    <w:rsid w:val="7842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pacing w:before="152" w:beforeLines="0" w:after="160" w:afterLines="0"/>
      <w:jc w:val="center"/>
    </w:pPr>
    <w:rPr>
      <w:rFonts w:hint="default"/>
      <w:sz w:val="21"/>
    </w:rPr>
  </w:style>
  <w:style w:type="paragraph" w:styleId="3">
    <w:name w:val="Body Text"/>
    <w:basedOn w:val="1"/>
    <w:qFormat/>
    <w:uiPriority w:val="1624"/>
    <w:rPr>
      <w:i/>
      <w:iCs/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paragraph" w:customStyle="1" w:styleId="8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9">
    <w:name w:val="二级标题"/>
    <w:basedOn w:val="8"/>
    <w:next w:val="1"/>
    <w:unhideWhenUsed/>
    <w:qFormat/>
    <w:uiPriority w:val="0"/>
    <w:pPr>
      <w:numPr>
        <w:ilvl w:val="1"/>
      </w:numPr>
      <w:spacing w:beforeLines="0" w:afterLines="0"/>
      <w:ind w:left="709" w:hanging="709"/>
      <w:outlineLvl w:val="1"/>
    </w:pPr>
    <w:rPr>
      <w:rFonts w:hint="default"/>
      <w:sz w:val="30"/>
    </w:rPr>
  </w:style>
  <w:style w:type="character" w:customStyle="1" w:styleId="10">
    <w:name w:val="不明显强调1"/>
    <w:qFormat/>
    <w:uiPriority w:val="19"/>
    <w:rPr>
      <w:i/>
      <w:iCs/>
      <w:color w:val="7F7F7F"/>
    </w:rPr>
  </w:style>
  <w:style w:type="paragraph" w:customStyle="1" w:styleId="11">
    <w:name w:val="三级标题"/>
    <w:basedOn w:val="9"/>
    <w:next w:val="1"/>
    <w:unhideWhenUsed/>
    <w:qFormat/>
    <w:uiPriority w:val="0"/>
    <w:pPr>
      <w:numPr>
        <w:ilvl w:val="2"/>
        <w:numId w:val="1"/>
      </w:numPr>
      <w:jc w:val="both"/>
      <w:outlineLvl w:val="2"/>
    </w:pPr>
    <w:rPr>
      <w:rFonts w:hint="eastAsia" w:ascii="宋体" w:hAnsi="宋体" w:eastAsia="宋体"/>
      <w:sz w:val="28"/>
    </w:rPr>
  </w:style>
  <w:style w:type="paragraph" w:customStyle="1" w:styleId="12">
    <w:name w:val="InfoBlue"/>
    <w:basedOn w:val="1"/>
    <w:next w:val="3"/>
    <w:qFormat/>
    <w:uiPriority w:val="0"/>
    <w:pPr>
      <w:spacing w:before="240" w:after="120" w:line="360" w:lineRule="auto"/>
      <w:ind w:left="765" w:firstLine="200" w:firstLineChars="200"/>
      <w:jc w:val="left"/>
    </w:pPr>
    <w:rPr>
      <w:rFonts w:ascii="Calibri" w:hAnsi="Calibri"/>
      <w:iCs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y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2018-11-24T14:17:00Z</dcterms:created>
  <dc:creator>Foyer</dc:creator>
  <cp:lastModifiedBy>Foyer</cp:lastModifiedBy>
  <dcterms:modified xsi:type="dcterms:W3CDTF">2018-11-25T09:48:01Z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