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bookmarkStart w:id="0" w:name="_Toc503885499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114300" distR="114300">
                                  <wp:extent cx="749935" cy="793115"/>
                                  <wp:effectExtent l="0" t="0" r="12065" b="6985"/>
                                  <wp:docPr id="5" name="图片 27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27" descr="小组图标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35" cy="793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658240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80ej2wAAAAoBAAAPAAAAAAAAAAEA&#10;IAAAACIAAABkcnMvZG93bnJldi54bWxQSwECFAAUAAAACACHTuJA4+7T0kUCAAB2BAAADgAAAAAA&#10;AAABACAAAAAqAQAAZHJzL2Uyb0RvYy54bWxQSwUGAAAAAAYABgBZAQAA4Q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114300" distR="114300">
                            <wp:extent cx="749935" cy="793115"/>
                            <wp:effectExtent l="0" t="0" r="12065" b="6985"/>
                            <wp:docPr id="5" name="图片 27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27" descr="小组图标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935" cy="793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2"/>
        <w:spacing w:after="120"/>
        <w:rPr>
          <w:b/>
          <w:color w:val="000000"/>
          <w:sz w:val="52"/>
        </w:rPr>
      </w:pPr>
    </w:p>
    <w:p>
      <w:pPr>
        <w:pStyle w:val="12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2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>
      <w:pPr>
        <w:jc w:val="center"/>
        <w:rPr>
          <w:color w:val="000000"/>
          <w:lang w:val="en-US"/>
        </w:rPr>
      </w:pPr>
      <w:r>
        <w:rPr>
          <w:rFonts w:hint="eastAsia"/>
          <w:color w:val="000000"/>
          <w:sz w:val="44"/>
          <w:lang w:val="en-US" w:eastAsia="zh-CN"/>
        </w:rPr>
        <w:t>安装部署计划</w:t>
      </w:r>
    </w:p>
    <w:p>
      <w:pPr>
        <w:rPr>
          <w:rFonts w:hint="eastAsia"/>
          <w:color w:val="000000"/>
        </w:rPr>
      </w:pPr>
    </w:p>
    <w:tbl>
      <w:tblPr>
        <w:tblStyle w:val="8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PRD218-G14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noWrap w:val="0"/>
            <w:vAlign w:val="top"/>
          </w:tcPr>
          <w:p>
            <w:pPr>
              <w:widowControl/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9-01-05</w:t>
            </w:r>
          </w:p>
        </w:tc>
      </w:tr>
    </w:tbl>
    <w:p>
      <w:pPr>
        <w:pStyle w:val="6"/>
        <w:jc w:val="both"/>
        <w:rPr>
          <w:rFonts w:hint="eastAsia"/>
          <w:color w:val="000000"/>
          <w:sz w:val="21"/>
        </w:rPr>
      </w:pPr>
      <w:bookmarkStart w:id="1" w:name="_Toc531201569"/>
      <w:bookmarkStart w:id="2" w:name="_Toc531794811"/>
      <w:bookmarkStart w:id="3" w:name="_Toc533186792"/>
      <w:bookmarkStart w:id="4" w:name="_Toc533186832"/>
      <w:bookmarkStart w:id="5" w:name="_Toc533197798"/>
      <w:bookmarkStart w:id="6" w:name="_Toc533186868"/>
      <w:bookmarkStart w:id="7" w:name="_Toc533252835"/>
      <w:bookmarkStart w:id="8" w:name="_Toc533346741"/>
      <w:bookmarkStart w:id="9" w:name="_Toc533187081"/>
      <w:bookmarkStart w:id="10" w:name="_Toc533346151"/>
      <w:bookmarkStart w:id="11" w:name="_Toc533188804"/>
      <w:bookmarkStart w:id="12" w:name="_Toc533198452"/>
      <w:bookmarkStart w:id="13" w:name="_Toc533187796"/>
      <w:bookmarkStart w:id="14" w:name="_Toc533362676"/>
      <w:bookmarkStart w:id="15" w:name="_Toc533186904"/>
      <w:bookmarkStart w:id="16" w:name="_Toc533188854"/>
      <w:bookmarkStart w:id="17" w:name="_Toc533186989"/>
      <w:bookmarkStart w:id="18" w:name="_Toc533346445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59264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XVOk9gAAAAMAQAADwAAAAAAAAABACAAAAAiAAAA&#10;ZHJzL2Rvd25yZXYueG1sUEsBAhQAFAAAAAgAh07iQPzkawJAAgAATgQAAA4AAAAAAAAAAQAgAAAA&#10;JwEAAGRycy9lMm9Eb2MueG1sUEsFBgAAAAAGAAYAWQEAANkFAAAAAA==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rPr>
          <w:color w:val="000000"/>
        </w:rPr>
      </w:pPr>
    </w:p>
    <w:p>
      <w:pPr>
        <w:spacing w:before="240" w:after="240"/>
        <w:rPr>
          <w:rFonts w:hint="eastAsia"/>
          <w:color w:val="000000"/>
          <w:sz w:val="28"/>
        </w:rPr>
      </w:pPr>
    </w:p>
    <w:p>
      <w:pPr>
        <w:spacing w:before="240" w:after="240"/>
        <w:rPr>
          <w:rFonts w:hint="eastAsia"/>
          <w:color w:val="000000"/>
          <w:sz w:val="28"/>
        </w:rPr>
      </w:pPr>
    </w:p>
    <w:p>
      <w:pPr>
        <w:spacing w:before="240" w:after="240"/>
        <w:rPr>
          <w:rFonts w:hint="eastAsia"/>
          <w:color w:val="000000"/>
          <w:sz w:val="28"/>
        </w:rPr>
      </w:pPr>
    </w:p>
    <w:p>
      <w:pPr>
        <w:spacing w:before="240" w:after="240"/>
        <w:rPr>
          <w:rFonts w:hint="eastAsia"/>
          <w:color w:val="000000"/>
          <w:sz w:val="28"/>
        </w:rPr>
      </w:pPr>
    </w:p>
    <w:p>
      <w:pPr>
        <w:spacing w:before="240" w:after="240"/>
        <w:rPr>
          <w:rFonts w:hint="eastAsia"/>
          <w:color w:val="000000"/>
          <w:sz w:val="28"/>
        </w:rPr>
      </w:pPr>
    </w:p>
    <w:p>
      <w:pPr>
        <w:spacing w:before="240" w:after="240"/>
        <w:rPr>
          <w:rFonts w:hint="eastAsia"/>
          <w:color w:val="000000"/>
          <w:sz w:val="28"/>
        </w:rPr>
      </w:pPr>
    </w:p>
    <w:p>
      <w:pPr>
        <w:spacing w:before="240" w:after="240"/>
        <w:rPr>
          <w:rFonts w:hint="eastAsia"/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8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  <w:noWrap w:val="0"/>
            <w:vAlign w:val="top"/>
          </w:tcPr>
          <w:p>
            <w:pPr>
              <w:ind w:firstLine="438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ind w:firstLine="438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04~</w:t>
            </w:r>
            <w:r>
              <w:rPr>
                <w:rFonts w:hint="eastAsia"/>
              </w:rPr>
              <w:t>2018/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</w:tbl>
    <w:p>
      <w:pPr>
        <w:rPr>
          <w:rFonts w:hint="eastAsia"/>
          <w:color w:val="000000"/>
          <w:sz w:val="28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  <w:id w:val="147454074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_Toc11940 </w:instrText>
          </w:r>
          <w:r>
            <w:fldChar w:fldCharType="separate"/>
          </w:r>
          <w:r>
            <w:rPr>
              <w:rFonts w:hint="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_Toc11940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_Toc12424 </w:instrText>
          </w:r>
          <w:r>
            <w:fldChar w:fldCharType="separate"/>
          </w:r>
          <w:r>
            <w:rPr>
              <w:rFonts w:hint="eastAsia"/>
            </w:rPr>
            <w:t>1.1 项目</w:t>
          </w:r>
          <w:r>
            <w:t>名称</w:t>
          </w:r>
          <w:r>
            <w:tab/>
          </w:r>
          <w:r>
            <w:fldChar w:fldCharType="begin"/>
          </w:r>
          <w:r>
            <w:instrText xml:space="preserve"> PAGEREF _Toc12424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_Toc29554 </w:instrText>
          </w:r>
          <w:r>
            <w:fldChar w:fldCharType="separate"/>
          </w:r>
          <w:r>
            <w:rPr>
              <w:rFonts w:hint="eastAsia"/>
            </w:rPr>
            <w:t>1.2 系统</w:t>
          </w:r>
          <w:r>
            <w:t>概述</w:t>
          </w:r>
          <w:r>
            <w:tab/>
          </w:r>
          <w:r>
            <w:fldChar w:fldCharType="begin"/>
          </w:r>
          <w:r>
            <w:instrText xml:space="preserve"> PAGEREF _Toc29554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_Toc19870 </w:instrText>
          </w:r>
          <w:r>
            <w:fldChar w:fldCharType="separate"/>
          </w:r>
          <w:r>
            <w:rPr>
              <w:rFonts w:hint="eastAsia"/>
            </w:rPr>
            <w:t>1.3 文档</w:t>
          </w:r>
          <w:r>
            <w:t>概述</w:t>
          </w:r>
          <w:r>
            <w:tab/>
          </w:r>
          <w:r>
            <w:fldChar w:fldCharType="begin"/>
          </w:r>
          <w:r>
            <w:instrText xml:space="preserve"> PAGEREF _Toc19870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_Toc8269 </w:instrText>
          </w:r>
          <w:r>
            <w:fldChar w:fldCharType="separate"/>
          </w:r>
          <w:r>
            <w:rPr>
              <w:rFonts w:hint="eastAsia"/>
            </w:rPr>
            <w:t>1.4 与</w:t>
          </w:r>
          <w:r>
            <w:t>其他计划之间的关系</w:t>
          </w:r>
          <w:r>
            <w:tab/>
          </w:r>
          <w:r>
            <w:fldChar w:fldCharType="begin"/>
          </w:r>
          <w:r>
            <w:instrText xml:space="preserve"> PAGEREF _Toc8269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_Toc26330 </w:instrText>
          </w:r>
          <w:r>
            <w:fldChar w:fldCharType="separate"/>
          </w:r>
          <w:r>
            <w:rPr>
              <w:rFonts w:hint="eastAsia"/>
            </w:rPr>
            <w:t>1.5 参考</w:t>
          </w:r>
          <w:r>
            <w:t>资料</w:t>
          </w:r>
          <w:r>
            <w:tab/>
          </w:r>
          <w:r>
            <w:fldChar w:fldCharType="begin"/>
          </w:r>
          <w:r>
            <w:instrText xml:space="preserve"> PAGEREF _Toc26330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_Toc28892 </w:instrText>
          </w:r>
          <w:r>
            <w:fldChar w:fldCharType="separate"/>
          </w:r>
          <w:r>
            <w:rPr>
              <w:rFonts w:hint="eastAsia"/>
            </w:rPr>
            <w:t>2 安装</w:t>
          </w:r>
          <w:r>
            <w:t>概述</w:t>
          </w:r>
          <w:r>
            <w:tab/>
          </w:r>
          <w:r>
            <w:fldChar w:fldCharType="begin"/>
          </w:r>
          <w:r>
            <w:instrText xml:space="preserve"> PAGEREF _Toc28892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_Toc11659 </w:instrText>
          </w:r>
          <w:r>
            <w:fldChar w:fldCharType="separate"/>
          </w:r>
          <w:r>
            <w:rPr>
              <w:rFonts w:hint="eastAsia"/>
            </w:rPr>
            <w:t>2.1 描述</w:t>
          </w:r>
          <w:r>
            <w:tab/>
          </w:r>
          <w:r>
            <w:fldChar w:fldCharType="begin"/>
          </w:r>
          <w:r>
            <w:instrText xml:space="preserve"> PAGEREF _Toc11659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bookmarkStart w:id="50" w:name="_GoBack"/>
          <w:r>
            <w:fldChar w:fldCharType="begin"/>
          </w:r>
          <w:r>
            <w:instrText xml:space="preserve"> HYPERLINK \l _Toc19536 </w:instrText>
          </w:r>
          <w:r>
            <w:fldChar w:fldCharType="separate"/>
          </w:r>
          <w:r>
            <w:rPr>
              <w:rFonts w:hint="eastAsia"/>
            </w:rPr>
            <w:t>2.2 联系</w:t>
          </w:r>
          <w:r>
            <w:t>方式与地点</w:t>
          </w:r>
          <w:r>
            <w:tab/>
          </w:r>
          <w:r>
            <w:fldChar w:fldCharType="begin"/>
          </w:r>
          <w:r>
            <w:instrText xml:space="preserve"> PAGEREF _Toc19536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bookmarkEnd w:id="50"/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_Toc697 </w:instrText>
          </w:r>
          <w:r>
            <w:fldChar w:fldCharType="separate"/>
          </w:r>
          <w:r>
            <w:rPr>
              <w:rFonts w:hint="eastAsia"/>
            </w:rPr>
            <w:t xml:space="preserve">2.3 </w:t>
          </w:r>
          <w:r>
            <w:t>部署图</w:t>
          </w:r>
          <w:r>
            <w:tab/>
          </w:r>
          <w:r>
            <w:fldChar w:fldCharType="begin"/>
          </w:r>
          <w:r>
            <w:instrText xml:space="preserve"> PAGEREF _Toc697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_Toc13253 </w:instrText>
          </w:r>
          <w:r>
            <w:fldChar w:fldCharType="separate"/>
          </w:r>
          <w:r>
            <w:rPr>
              <w:rFonts w:hint="eastAsia"/>
            </w:rPr>
            <w:t>2.4 支持</w:t>
          </w:r>
          <w:r>
            <w:t>材料</w:t>
          </w:r>
          <w:r>
            <w:tab/>
          </w:r>
          <w:r>
            <w:fldChar w:fldCharType="begin"/>
          </w:r>
          <w:r>
            <w:instrText xml:space="preserve"> PAGEREF _Toc13253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_Toc15994 </w:instrText>
          </w:r>
          <w:r>
            <w:fldChar w:fldCharType="separate"/>
          </w:r>
          <w:r>
            <w:rPr>
              <w:rFonts w:hint="eastAsia"/>
            </w:rPr>
            <w:t>2.5 培训</w:t>
          </w:r>
          <w:r>
            <w:tab/>
          </w:r>
          <w:r>
            <w:fldChar w:fldCharType="begin"/>
          </w:r>
          <w:r>
            <w:instrText xml:space="preserve"> PAGEREF _Toc15994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_Toc13499 </w:instrText>
          </w:r>
          <w:r>
            <w:fldChar w:fldCharType="separate"/>
          </w:r>
          <w:r>
            <w:rPr>
              <w:rFonts w:hint="eastAsia"/>
            </w:rPr>
            <w:t>2.6 任务</w:t>
          </w:r>
          <w:r>
            <w:tab/>
          </w:r>
          <w:r>
            <w:fldChar w:fldCharType="begin"/>
          </w:r>
          <w:r>
            <w:instrText xml:space="preserve"> PAGEREF _Toc13499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_Toc32526 </w:instrText>
          </w:r>
          <w:r>
            <w:fldChar w:fldCharType="separate"/>
          </w:r>
          <w:r>
            <w:rPr>
              <w:rFonts w:hint="eastAsia"/>
            </w:rPr>
            <w:t>2.7 人员</w:t>
          </w:r>
          <w:r>
            <w:tab/>
          </w:r>
          <w:r>
            <w:fldChar w:fldCharType="begin"/>
          </w:r>
          <w:r>
            <w:instrText xml:space="preserve"> PAGEREF _Toc32526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_Toc2117 </w:instrText>
          </w:r>
          <w:r>
            <w:fldChar w:fldCharType="separate"/>
          </w:r>
          <w:r>
            <w:rPr>
              <w:rFonts w:hint="eastAsia"/>
            </w:rPr>
            <w:t>2.8 保密性与私密性</w:t>
          </w:r>
          <w:r>
            <w:tab/>
          </w:r>
          <w:r>
            <w:fldChar w:fldCharType="begin"/>
          </w:r>
          <w:r>
            <w:instrText xml:space="preserve"> PAGEREF _Toc2117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_Toc9661 </w:instrText>
          </w:r>
          <w:r>
            <w:fldChar w:fldCharType="separate"/>
          </w:r>
          <w:r>
            <w:rPr>
              <w:rFonts w:hint="eastAsia"/>
            </w:rPr>
            <w:t>3 为软件中心操作员提供特定现场信息</w:t>
          </w:r>
          <w:r>
            <w:tab/>
          </w:r>
          <w:r>
            <w:fldChar w:fldCharType="begin"/>
          </w:r>
          <w:r>
            <w:instrText xml:space="preserve"> PAGEREF _Toc9661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 w:eastAsia="宋体" w:cs="宋体"/>
              <w:kern w:val="0"/>
              <w:sz w:val="21"/>
              <w:szCs w:val="22"/>
              <w:lang w:val="en-US" w:eastAsia="zh-CN" w:bidi="ar-SA"/>
            </w:rPr>
          </w:pPr>
          <w:r>
            <w:fldChar w:fldCharType="end"/>
          </w:r>
        </w:p>
      </w:sdtContent>
    </w:sdt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pPr>
    </w:p>
    <w:p>
      <w:pPr>
        <w:pStyle w:val="10"/>
      </w:pPr>
      <w:bookmarkStart w:id="19" w:name="_Toc11940"/>
      <w:r>
        <w:rPr>
          <w:rFonts w:hint="eastAsia"/>
        </w:rPr>
        <w:t>引言</w:t>
      </w:r>
      <w:bookmarkEnd w:id="0"/>
      <w:bookmarkEnd w:id="19"/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为使</w:t>
      </w:r>
      <w:r>
        <w:rPr>
          <w:rFonts w:hint="eastAsia"/>
        </w:rPr>
        <w:t>软件工程系列课程教学辅助网站项目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，此安装</w:t>
      </w:r>
      <w:r>
        <w:t>部署计划为安装部署过程进行了描述</w:t>
      </w:r>
      <w:r>
        <w:rPr>
          <w:rFonts w:hint="eastAsia"/>
        </w:rPr>
        <w:t>。</w:t>
      </w:r>
    </w:p>
    <w:p>
      <w:pPr>
        <w:pStyle w:val="11"/>
      </w:pPr>
      <w:bookmarkStart w:id="20" w:name="_Toc503885500"/>
      <w:bookmarkStart w:id="21" w:name="_Toc12424"/>
      <w:r>
        <w:rPr>
          <w:rFonts w:hint="eastAsia"/>
        </w:rPr>
        <w:t>项目</w:t>
      </w:r>
      <w:r>
        <w:t>名称</w:t>
      </w:r>
      <w:bookmarkEnd w:id="20"/>
      <w:bookmarkEnd w:id="21"/>
    </w:p>
    <w:p>
      <w:pPr>
        <w:ind w:firstLine="420"/>
      </w:pPr>
      <w:r>
        <w:rPr>
          <w:rFonts w:hint="eastAsia"/>
        </w:rPr>
        <w:t>软件工程系列课程教学辅助网站</w:t>
      </w:r>
    </w:p>
    <w:p>
      <w:pPr>
        <w:pStyle w:val="11"/>
      </w:pPr>
      <w:bookmarkStart w:id="22" w:name="_Toc503885501"/>
      <w:bookmarkStart w:id="23" w:name="_Toc29554"/>
      <w:r>
        <w:rPr>
          <w:rFonts w:hint="eastAsia"/>
        </w:rPr>
        <w:t>系统</w:t>
      </w:r>
      <w:r>
        <w:t>概述</w:t>
      </w:r>
      <w:bookmarkEnd w:id="22"/>
      <w:bookmarkEnd w:id="23"/>
    </w:p>
    <w:p>
      <w:pPr>
        <w:ind w:firstLine="420"/>
      </w:pPr>
      <w:r>
        <w:rPr>
          <w:rFonts w:hint="eastAsia"/>
        </w:rPr>
        <w:t>软件工程系列课程教学辅助网站是一个针对</w:t>
      </w:r>
      <w:r>
        <w:t>软件工程系列</w:t>
      </w:r>
      <w:r>
        <w:rPr>
          <w:rFonts w:hint="eastAsia"/>
        </w:rPr>
        <w:t>课程而建的</w:t>
      </w:r>
      <w:r>
        <w:rPr>
          <w:rFonts w:hint="eastAsia"/>
          <w:b/>
        </w:rPr>
        <w:t>开放性交流平台</w:t>
      </w:r>
      <w:r>
        <w:rPr>
          <w:rFonts w:hint="eastAsia"/>
        </w:rPr>
        <w:t>，</w:t>
      </w:r>
      <w:r>
        <w:t>部署在浙江大学城市学院内网中，</w:t>
      </w:r>
      <w:r>
        <w:rPr>
          <w:rFonts w:hint="eastAsia"/>
        </w:rPr>
        <w:t>使</w:t>
      </w:r>
      <w:r>
        <w:t>对软件工程系列课程感兴趣的同学或者老师都能参与其中。</w:t>
      </w:r>
      <w:r>
        <w:rPr>
          <w:rFonts w:hint="eastAsia"/>
        </w:rPr>
        <w:t>由于目前</w:t>
      </w:r>
      <w:r>
        <w:t>局势下，软件工程</w:t>
      </w:r>
      <w:r>
        <w:rPr>
          <w:rFonts w:hint="eastAsia"/>
        </w:rPr>
        <w:t>相关</w:t>
      </w:r>
      <w:r>
        <w:t>的专业知识</w:t>
      </w:r>
      <w:r>
        <w:rPr>
          <w:rFonts w:hint="eastAsia"/>
        </w:rPr>
        <w:t>日新月异</w:t>
      </w:r>
      <w:r>
        <w:t>，</w:t>
      </w:r>
      <w:r>
        <w:rPr>
          <w:rFonts w:hint="eastAsia"/>
        </w:rPr>
        <w:t>发展</w:t>
      </w:r>
      <w:r>
        <w:t>迅速</w:t>
      </w:r>
      <w:r>
        <w:rPr>
          <w:rFonts w:hint="eastAsia"/>
        </w:rPr>
        <w:t>，</w:t>
      </w:r>
      <w:r>
        <w:t>学生仅仅靠</w:t>
      </w:r>
      <w:r>
        <w:rPr>
          <w:rFonts w:hint="eastAsia"/>
        </w:rPr>
        <w:t>自己</w:t>
      </w:r>
      <w:r>
        <w:t>搜索到的知识不足以丰富自身</w:t>
      </w:r>
      <w:r>
        <w:rPr>
          <w:rFonts w:hint="eastAsia"/>
        </w:rPr>
        <w:t>知识</w:t>
      </w:r>
      <w:r>
        <w:t>水平。</w:t>
      </w:r>
      <w:r>
        <w:rPr>
          <w:rFonts w:hint="eastAsia"/>
        </w:rPr>
        <w:t>而</w:t>
      </w:r>
      <w:r>
        <w:t>软件工程系列课程</w:t>
      </w:r>
      <w:r>
        <w:rPr>
          <w:rFonts w:hint="eastAsia"/>
        </w:rPr>
        <w:t>却又</w:t>
      </w:r>
      <w:r>
        <w:t>对学生的影响深远，</w:t>
      </w:r>
      <w:r>
        <w:rPr>
          <w:rFonts w:hint="eastAsia"/>
        </w:rPr>
        <w:t>这</w:t>
      </w:r>
      <w:r>
        <w:t>不仅仅</w:t>
      </w:r>
      <w:r>
        <w:rPr>
          <w:rFonts w:hint="eastAsia"/>
        </w:rPr>
        <w:t>体现</w:t>
      </w:r>
      <w:r>
        <w:t>在课堂上</w:t>
      </w:r>
      <w:r>
        <w:rPr>
          <w:rFonts w:hint="eastAsia"/>
        </w:rPr>
        <w:t>，学生</w:t>
      </w:r>
      <w:r>
        <w:t>未来工作实习也依然会使用到</w:t>
      </w:r>
      <w:r>
        <w:rPr>
          <w:rFonts w:hint="eastAsia"/>
        </w:rPr>
        <w:t>大量</w:t>
      </w:r>
      <w:r>
        <w:t>的相关知识。</w:t>
      </w:r>
      <w:r>
        <w:rPr>
          <w:rFonts w:hint="eastAsia"/>
        </w:rPr>
        <w:t>一个</w:t>
      </w:r>
      <w:r>
        <w:t>人学习不</w:t>
      </w:r>
      <w:r>
        <w:rPr>
          <w:rFonts w:hint="eastAsia"/>
        </w:rPr>
        <w:t>如</w:t>
      </w:r>
      <w:r>
        <w:t>一群人一起学，</w:t>
      </w:r>
      <w:r>
        <w:rPr>
          <w:rFonts w:hint="eastAsia"/>
        </w:rPr>
        <w:t>所以针对这个教学过程，我们希望这个网站可以吸引潜在</w:t>
      </w:r>
      <w:r>
        <w:t>的对软</w:t>
      </w:r>
      <w:r>
        <w:rPr>
          <w:rFonts w:hint="eastAsia"/>
        </w:rPr>
        <w:t>件</w:t>
      </w:r>
      <w:r>
        <w:t>工程系列</w:t>
      </w:r>
      <w:r>
        <w:rPr>
          <w:rFonts w:hint="eastAsia"/>
        </w:rPr>
        <w:t>课程</w:t>
      </w:r>
      <w:r>
        <w:t>感兴趣的</w:t>
      </w:r>
      <w:r>
        <w:rPr>
          <w:rFonts w:hint="eastAsia"/>
        </w:rPr>
        <w:t>同学一起</w:t>
      </w:r>
      <w:r>
        <w:t>加入</w:t>
      </w:r>
      <w:r>
        <w:rPr>
          <w:rFonts w:hint="eastAsia"/>
        </w:rPr>
        <w:t>学习</w:t>
      </w:r>
      <w:r>
        <w:t>过程</w:t>
      </w:r>
      <w:r>
        <w:rPr>
          <w:rFonts w:hint="eastAsia"/>
        </w:rPr>
        <w:t>。并</w:t>
      </w:r>
      <w:r>
        <w:t>由学生、老师共同</w:t>
      </w:r>
      <w:r>
        <w:rPr>
          <w:rFonts w:hint="eastAsia"/>
        </w:rPr>
        <w:t>自主</w:t>
      </w:r>
      <w:r>
        <w:t>自发</w:t>
      </w:r>
      <w:r>
        <w:rPr>
          <w:rFonts w:hint="eastAsia"/>
        </w:rPr>
        <w:t>地</w:t>
      </w:r>
      <w:r>
        <w:t>提供资源</w:t>
      </w:r>
      <w:r>
        <w:rPr>
          <w:rFonts w:hint="eastAsia"/>
        </w:rPr>
        <w:t>的长期持续更新与</w:t>
      </w:r>
      <w:r>
        <w:t>扩充，</w:t>
      </w:r>
      <w:r>
        <w:rPr>
          <w:rFonts w:hint="eastAsia"/>
        </w:rPr>
        <w:t>以</w:t>
      </w:r>
      <w:r>
        <w:t>提供充足的</w:t>
      </w:r>
      <w:r>
        <w:rPr>
          <w:rFonts w:hint="eastAsia"/>
        </w:rPr>
        <w:t>学习资源支持。无论是</w:t>
      </w:r>
      <w:r>
        <w:t>教师还是学生都能</w:t>
      </w:r>
      <w:r>
        <w:rPr>
          <w:rFonts w:hint="eastAsia"/>
        </w:rPr>
        <w:t>参与到技术</w:t>
      </w:r>
      <w:r>
        <w:t>心得</w:t>
      </w:r>
      <w:r>
        <w:rPr>
          <w:rFonts w:hint="eastAsia"/>
        </w:rPr>
        <w:t>信息的</w:t>
      </w:r>
      <w:r>
        <w:t>开</w:t>
      </w:r>
      <w:r>
        <w:rPr>
          <w:rFonts w:hint="eastAsia"/>
        </w:rPr>
        <w:t>放</w:t>
      </w:r>
      <w:r>
        <w:t>性交流中去</w:t>
      </w:r>
      <w:r>
        <w:rPr>
          <w:rFonts w:hint="eastAsia"/>
        </w:rPr>
        <w:t>，网站尽力营造一种积极</w:t>
      </w:r>
      <w:r>
        <w:t>向上的学习氛围</w:t>
      </w:r>
      <w:r>
        <w:rPr>
          <w:rFonts w:hint="eastAsia"/>
        </w:rPr>
        <w:t>，以及可能聘请相关联的课程教师进行</w:t>
      </w:r>
      <w:r>
        <w:t>权威的答疑帮助</w:t>
      </w:r>
      <w:r>
        <w:rPr>
          <w:rFonts w:hint="eastAsia"/>
        </w:rPr>
        <w:t>，让</w:t>
      </w:r>
      <w:r>
        <w:t>用户真正能融入到这个平台，</w:t>
      </w:r>
      <w:r>
        <w:rPr>
          <w:rFonts w:hint="eastAsia"/>
        </w:rPr>
        <w:t>丰富</w:t>
      </w:r>
      <w:r>
        <w:t>其社交经历，</w:t>
      </w:r>
      <w:r>
        <w:rPr>
          <w:rFonts w:hint="eastAsia"/>
        </w:rPr>
        <w:t>在</w:t>
      </w:r>
      <w:r>
        <w:t>技术层次</w:t>
      </w:r>
      <w:r>
        <w:rPr>
          <w:rFonts w:hint="eastAsia"/>
        </w:rPr>
        <w:t>更好地</w:t>
      </w:r>
      <w:r>
        <w:t>学习他人</w:t>
      </w:r>
      <w:r>
        <w:rPr>
          <w:rFonts w:hint="eastAsia"/>
        </w:rPr>
        <w:t>，</w:t>
      </w:r>
      <w:r>
        <w:t>展示自我</w:t>
      </w:r>
      <w:r>
        <w:rPr>
          <w:rFonts w:hint="eastAsia"/>
        </w:rPr>
        <w:t>。</w:t>
      </w:r>
    </w:p>
    <w:p>
      <w:pPr>
        <w:pStyle w:val="11"/>
      </w:pPr>
      <w:bookmarkStart w:id="24" w:name="_Toc503885502"/>
      <w:bookmarkStart w:id="25" w:name="_Toc19870"/>
      <w:r>
        <w:rPr>
          <w:rFonts w:hint="eastAsia"/>
        </w:rPr>
        <w:t>文档</w:t>
      </w:r>
      <w:r>
        <w:t>概述</w:t>
      </w:r>
      <w:bookmarkEnd w:id="24"/>
      <w:bookmarkEnd w:id="25"/>
    </w:p>
    <w:p>
      <w:pPr>
        <w:ind w:firstLine="420"/>
      </w:pPr>
      <w:r>
        <w:rPr>
          <w:rFonts w:hint="eastAsia"/>
        </w:rPr>
        <w:t>本项目安装部署计划主要为对开发人员提供有关《软件工程系列课程教学辅助网站》在用户现场安装软件所作的计划。</w:t>
      </w:r>
    </w:p>
    <w:p>
      <w:pPr>
        <w:pStyle w:val="11"/>
      </w:pPr>
      <w:bookmarkStart w:id="26" w:name="_Toc503885503"/>
      <w:bookmarkStart w:id="27" w:name="_Toc8269"/>
      <w:r>
        <w:rPr>
          <w:rFonts w:hint="eastAsia"/>
        </w:rPr>
        <w:t>与</w:t>
      </w:r>
      <w:r>
        <w:t>其他计划之间的关系</w:t>
      </w:r>
      <w:bookmarkEnd w:id="26"/>
      <w:bookmarkEnd w:id="27"/>
    </w:p>
    <w:p>
      <w:pPr>
        <w:ind w:left="420"/>
        <w:rPr>
          <w:rFonts w:hint="eastAsia"/>
        </w:rPr>
      </w:pPr>
      <w:r>
        <w:rPr>
          <w:rFonts w:hint="eastAsia"/>
        </w:rPr>
        <w:t>在</w:t>
      </w:r>
      <w:r>
        <w:t>验收测试之后，系统维护之前</w:t>
      </w:r>
      <w:r>
        <w:rPr>
          <w:rFonts w:hint="eastAsia"/>
        </w:rPr>
        <w:t>，</w:t>
      </w:r>
    </w:p>
    <w:p>
      <w:pPr>
        <w:ind w:left="420"/>
      </w:pPr>
      <w:r>
        <w:t>预计在</w:t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日左右</w:t>
      </w:r>
      <w:r>
        <w:t>进行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于</w:t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号</w:t>
      </w:r>
      <w:r>
        <w:t>左右</w:t>
      </w:r>
      <w:r>
        <w:rPr>
          <w:rFonts w:hint="eastAsia"/>
          <w:lang w:val="en-US" w:eastAsia="zh-CN"/>
        </w:rPr>
        <w:t>完成</w:t>
      </w:r>
      <w:r>
        <w:t>。</w:t>
      </w:r>
    </w:p>
    <w:p>
      <w:pPr>
        <w:pStyle w:val="11"/>
      </w:pPr>
      <w:bookmarkStart w:id="28" w:name="_Toc503885504"/>
      <w:bookmarkStart w:id="29" w:name="_Toc26330"/>
      <w:r>
        <w:rPr>
          <w:rFonts w:hint="eastAsia"/>
        </w:rPr>
        <w:t>参考</w:t>
      </w:r>
      <w:r>
        <w:t>资料</w:t>
      </w:r>
      <w:bookmarkEnd w:id="28"/>
      <w:bookmarkEnd w:id="29"/>
    </w:p>
    <w:p>
      <w:pPr>
        <w:rPr>
          <w:rFonts w:hint="eastAsia" w:eastAsia="宋体"/>
          <w:lang w:eastAsia="zh-CN"/>
        </w:rPr>
      </w:pPr>
      <w:r>
        <w:t>C2-PRD-项目描述-201</w:t>
      </w:r>
      <w:r>
        <w:rPr>
          <w:rFonts w:hint="eastAsia"/>
          <w:lang w:val="en-US" w:eastAsia="zh-CN"/>
        </w:rPr>
        <w:t>8</w:t>
      </w:r>
    </w:p>
    <w:p>
      <w:r>
        <w:t xml:space="preserve">张海藩,牟永敏.软件工程导论（第六版） </w:t>
      </w:r>
    </w:p>
    <w:p>
      <w:r>
        <w:t>GB+T-8567-2006.国标《计算机软件文档编制规范》</w:t>
      </w:r>
    </w:p>
    <w:p>
      <w:r>
        <w:t>GB/T19000—2008/ISO9000.国标《质量管理体系 基础和术语》</w:t>
      </w:r>
    </w:p>
    <w:p>
      <w:r>
        <w:t>项目管理知识体系指南（PMBOK 指南)/项目管理协会</w:t>
      </w:r>
    </w:p>
    <w:p>
      <w:r>
        <w:t>软件项目管理（原书第5版） [Software Project Management Fifth Edition]</w:t>
      </w:r>
    </w:p>
    <w:p>
      <w:pPr>
        <w:pStyle w:val="10"/>
      </w:pPr>
      <w:bookmarkStart w:id="30" w:name="_Toc503885505"/>
      <w:bookmarkStart w:id="31" w:name="_Toc28892"/>
      <w:r>
        <w:rPr>
          <w:rFonts w:hint="eastAsia"/>
        </w:rPr>
        <w:t>安装</w:t>
      </w:r>
      <w:r>
        <w:t>概述</w:t>
      </w:r>
      <w:bookmarkEnd w:id="30"/>
      <w:bookmarkEnd w:id="31"/>
    </w:p>
    <w:p>
      <w:pPr>
        <w:pStyle w:val="11"/>
      </w:pPr>
      <w:bookmarkStart w:id="32" w:name="_Toc503885506"/>
      <w:bookmarkStart w:id="33" w:name="_Toc11659"/>
      <w:r>
        <w:rPr>
          <w:rFonts w:hint="eastAsia"/>
        </w:rPr>
        <w:t>描述</w:t>
      </w:r>
      <w:bookmarkEnd w:id="32"/>
      <w:bookmarkEnd w:id="33"/>
    </w:p>
    <w:p>
      <w:r>
        <w:rPr>
          <w:rFonts w:hint="eastAsia"/>
        </w:rPr>
        <w:t>安装地点：学校服务器机房</w:t>
      </w:r>
    </w:p>
    <w:p>
      <w:r>
        <w:rPr>
          <w:rFonts w:hint="eastAsia"/>
        </w:rPr>
        <w:t>安装进度：首先搭建服务器，然后架设系统</w:t>
      </w:r>
    </w:p>
    <w:p>
      <w:r>
        <w:rPr>
          <w:rFonts w:hint="eastAsia"/>
        </w:rPr>
        <w:t>安装方法：配置服务，点击解压安装</w:t>
      </w:r>
    </w:p>
    <w:p>
      <w:pPr>
        <w:pStyle w:val="11"/>
      </w:pPr>
      <w:bookmarkStart w:id="34" w:name="_Toc503885507"/>
      <w:bookmarkStart w:id="35" w:name="_Toc19536"/>
      <w:r>
        <w:rPr>
          <w:rFonts w:hint="eastAsia"/>
        </w:rPr>
        <w:t>联系</w:t>
      </w:r>
      <w:r>
        <w:t>方式与地点</w:t>
      </w:r>
      <w:bookmarkEnd w:id="34"/>
      <w:bookmarkEnd w:id="35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30"/>
        <w:gridCol w:w="1050"/>
        <w:gridCol w:w="2832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0" w:type="dxa"/>
            <w:shd w:val="clear" w:color="auto" w:fill="E7E6E6" w:themeFill="background2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</w:t>
            </w:r>
          </w:p>
        </w:tc>
        <w:tc>
          <w:tcPr>
            <w:tcW w:w="1050" w:type="dxa"/>
            <w:shd w:val="clear" w:color="auto" w:fill="E7E6E6" w:themeFill="background2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2832" w:type="dxa"/>
            <w:shd w:val="clear" w:color="auto" w:fill="E7E6E6" w:themeFill="background2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30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庄毓勋</w:t>
            </w:r>
          </w:p>
        </w:tc>
        <w:tc>
          <w:tcPr>
            <w:tcW w:w="1050" w:type="dxa"/>
            <w:vAlign w:val="top"/>
          </w:tcPr>
          <w:p>
            <w:pPr>
              <w:ind w:firstLine="210" w:firstLineChars="10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2832" w:type="dxa"/>
            <w:vAlign w:val="top"/>
          </w:tcPr>
          <w:p>
            <w:pPr>
              <w:ind w:firstLine="0" w:firstLineChars="0"/>
              <w:jc w:val="center"/>
              <w:rPr>
                <w:vertAlign w:val="baseline"/>
              </w:rPr>
            </w:pPr>
            <w:r>
              <w:t>31602220@stu.zucc.edu.cn</w:t>
            </w:r>
          </w:p>
        </w:tc>
        <w:tc>
          <w:tcPr>
            <w:tcW w:w="1705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t>15988804604</w:t>
            </w:r>
          </w:p>
        </w:tc>
        <w:tc>
          <w:tcPr>
            <w:tcW w:w="1705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弘毅1-123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邓晰</w:t>
            </w:r>
          </w:p>
        </w:tc>
        <w:tc>
          <w:tcPr>
            <w:tcW w:w="1050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832" w:type="dxa"/>
            <w:vAlign w:val="top"/>
          </w:tcPr>
          <w:p>
            <w:pPr>
              <w:ind w:firstLine="0" w:firstLineChars="0"/>
              <w:jc w:val="center"/>
              <w:rPr>
                <w:vertAlign w:val="baseline"/>
              </w:rPr>
            </w:pPr>
            <w:r>
              <w:t>31601349@stu.zucc.edu.cn</w:t>
            </w:r>
          </w:p>
        </w:tc>
        <w:tc>
          <w:tcPr>
            <w:tcW w:w="1705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t>13588071786</w:t>
            </w:r>
          </w:p>
        </w:tc>
        <w:tc>
          <w:tcPr>
            <w:tcW w:w="1705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弘毅1-</w:t>
            </w:r>
            <w:r>
              <w:t>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诸葛志相</w:t>
            </w:r>
          </w:p>
        </w:tc>
        <w:tc>
          <w:tcPr>
            <w:tcW w:w="1050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832" w:type="dxa"/>
            <w:vAlign w:val="top"/>
          </w:tcPr>
          <w:p>
            <w:pPr>
              <w:ind w:firstLine="0" w:firstLineChars="0"/>
              <w:jc w:val="center"/>
              <w:rPr>
                <w:vertAlign w:val="baseline"/>
              </w:rPr>
            </w:pPr>
            <w:r>
              <w:t>3160</w:t>
            </w:r>
            <w:r>
              <w:rPr>
                <w:rFonts w:hint="eastAsia"/>
              </w:rPr>
              <w:t>1420</w:t>
            </w:r>
            <w:r>
              <w:t>@stu.zucc.edu.cn</w:t>
            </w:r>
          </w:p>
        </w:tc>
        <w:tc>
          <w:tcPr>
            <w:tcW w:w="1705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t>13588071786</w:t>
            </w:r>
          </w:p>
        </w:tc>
        <w:tc>
          <w:tcPr>
            <w:tcW w:w="1705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弘毅1-618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陈伟峰</w:t>
            </w:r>
          </w:p>
        </w:tc>
        <w:tc>
          <w:tcPr>
            <w:tcW w:w="1050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832" w:type="dxa"/>
            <w:vAlign w:val="top"/>
          </w:tcPr>
          <w:p>
            <w:pPr>
              <w:ind w:firstLine="0" w:firstLineChars="0"/>
              <w:jc w:val="center"/>
              <w:rPr>
                <w:vertAlign w:val="baseline"/>
              </w:rPr>
            </w:pPr>
            <w:r>
              <w:t>31601346@stu.zucc.edu.cn</w:t>
            </w:r>
          </w:p>
        </w:tc>
        <w:tc>
          <w:tcPr>
            <w:tcW w:w="1705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t>13454196083</w:t>
            </w:r>
          </w:p>
        </w:tc>
        <w:tc>
          <w:tcPr>
            <w:tcW w:w="1705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弘毅2-533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30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程天珂</w:t>
            </w:r>
          </w:p>
        </w:tc>
        <w:tc>
          <w:tcPr>
            <w:tcW w:w="1050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2832" w:type="dxa"/>
            <w:vAlign w:val="top"/>
          </w:tcPr>
          <w:p>
            <w:pPr>
              <w:ind w:firstLine="0" w:firstLineChars="0"/>
              <w:jc w:val="center"/>
              <w:rPr>
                <w:vertAlign w:val="baseline"/>
              </w:rPr>
            </w:pPr>
            <w:r>
              <w:t>31601348@stu.zucc.edu.cn</w:t>
            </w:r>
          </w:p>
        </w:tc>
        <w:tc>
          <w:tcPr>
            <w:tcW w:w="1705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t>13588899186</w:t>
            </w:r>
          </w:p>
        </w:tc>
        <w:tc>
          <w:tcPr>
            <w:tcW w:w="1705" w:type="dxa"/>
            <w:vAlign w:val="top"/>
          </w:tcPr>
          <w:p>
            <w:pPr>
              <w:ind w:firstLine="162" w:firstLineChars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弘毅2-</w:t>
            </w:r>
            <w:r>
              <w:t>560</w:t>
            </w:r>
          </w:p>
        </w:tc>
      </w:tr>
    </w:tbl>
    <w:p/>
    <w:p>
      <w:pPr>
        <w:pStyle w:val="11"/>
      </w:pPr>
      <w:bookmarkStart w:id="36" w:name="_Toc503885508"/>
      <w:bookmarkStart w:id="37" w:name="_Toc697"/>
      <w:r>
        <w:t>部署图</w:t>
      </w:r>
      <w:bookmarkEnd w:id="36"/>
      <w:bookmarkEnd w:id="37"/>
    </w:p>
    <w:p>
      <w:r>
        <w:t>环境在校网内部，端口和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，</w:t>
      </w:r>
      <w:r>
        <w:t>TBD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提</w:t>
      </w:r>
      <w:r>
        <w:t>供服务</w:t>
      </w:r>
      <w:r>
        <w:rPr>
          <w:rFonts w:hint="eastAsia"/>
        </w:rPr>
        <w:t>给</w:t>
      </w:r>
      <w:r>
        <w:t>移动客户端与</w:t>
      </w:r>
      <w:r>
        <w:rPr>
          <w:rFonts w:hint="eastAsia"/>
        </w:rPr>
        <w:t>PC客户</w:t>
      </w:r>
      <w:r>
        <w:t>端</w:t>
      </w:r>
      <w:r>
        <w:rPr>
          <w:rFonts w:hint="eastAsia"/>
        </w:rPr>
        <w:t>。</w:t>
      </w:r>
    </w:p>
    <w:p>
      <w:r>
        <w:drawing>
          <wp:inline distT="0" distB="0" distL="114300" distR="114300">
            <wp:extent cx="5271770" cy="5163820"/>
            <wp:effectExtent l="0" t="0" r="5080" b="17780"/>
            <wp:docPr id="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6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bookmarkStart w:id="38" w:name="_Toc503885509"/>
      <w:bookmarkStart w:id="39" w:name="_Toc13253"/>
      <w:r>
        <w:rPr>
          <w:rFonts w:hint="eastAsia"/>
        </w:rPr>
        <w:t>支持</w:t>
      </w:r>
      <w:r>
        <w:t>材料</w:t>
      </w:r>
      <w:bookmarkEnd w:id="38"/>
      <w:bookmarkEnd w:id="39"/>
    </w:p>
    <w:tbl>
      <w:tblPr>
        <w:tblStyle w:val="8"/>
        <w:tblW w:w="82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1266"/>
        <w:gridCol w:w="4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73" w:type="dxa"/>
            <w:shd w:val="clear" w:color="000000" w:fill="E7E6E6" w:themeFill="background2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266" w:type="dxa"/>
            <w:shd w:val="clear" w:color="000000" w:fill="E7E6E6" w:themeFill="background2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接口信息</w:t>
            </w:r>
          </w:p>
        </w:tc>
        <w:tc>
          <w:tcPr>
            <w:tcW w:w="4938" w:type="dxa"/>
            <w:shd w:val="clear" w:color="000000" w:fill="E7E6E6" w:themeFill="background2"/>
            <w:noWrap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7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26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核CPU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7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硬盘</w:t>
            </w:r>
          </w:p>
        </w:tc>
        <w:tc>
          <w:tcPr>
            <w:tcW w:w="1266" w:type="dxa"/>
          </w:tcPr>
          <w:p>
            <w:pPr>
              <w:rPr>
                <w:sz w:val="20"/>
                <w:szCs w:val="20"/>
              </w:rPr>
            </w:pPr>
            <w:r>
              <w:t>1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机械</w:t>
            </w:r>
            <w:r>
              <w:t>硬盘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7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1266" w:type="dxa"/>
          </w:tcPr>
          <w:p>
            <w:pPr>
              <w:rPr>
                <w:sz w:val="20"/>
                <w:szCs w:val="20"/>
              </w:rPr>
            </w:pPr>
            <w:r>
              <w:t>64G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7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网卡</w:t>
            </w:r>
          </w:p>
        </w:tc>
        <w:tc>
          <w:tcPr>
            <w:tcW w:w="126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浙江大学城市学院校园网（L2TP），100M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7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备份</w:t>
            </w:r>
          </w:p>
        </w:tc>
        <w:tc>
          <w:tcPr>
            <w:tcW w:w="126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数据备份初期采用2P </w:t>
            </w:r>
            <w:r>
              <w:t>NAS</w:t>
            </w:r>
            <w:r>
              <w:rPr>
                <w:rFonts w:hint="eastAsia"/>
              </w:rPr>
              <w:t>与1P机械</w:t>
            </w:r>
            <w:r>
              <w:t>硬盘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73" w:type="dxa"/>
            <w:shd w:val="clear" w:color="auto" w:fill="auto"/>
            <w:noWrap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耗材</w:t>
            </w:r>
          </w:p>
        </w:tc>
        <w:tc>
          <w:tcPr>
            <w:tcW w:w="126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网线</w:t>
            </w:r>
            <w:r>
              <w:rPr>
                <w:sz w:val="20"/>
                <w:szCs w:val="20"/>
              </w:rPr>
              <w:t>，usb线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若干</w:t>
            </w:r>
          </w:p>
        </w:tc>
      </w:tr>
    </w:tbl>
    <w:p>
      <w:pPr>
        <w:pStyle w:val="11"/>
      </w:pPr>
      <w:bookmarkStart w:id="40" w:name="_Toc503885510"/>
      <w:bookmarkStart w:id="41" w:name="_Toc15994"/>
      <w:r>
        <w:rPr>
          <w:rFonts w:hint="eastAsia"/>
        </w:rPr>
        <w:t>培训</w:t>
      </w:r>
      <w:bookmarkEnd w:id="40"/>
      <w:bookmarkEnd w:id="41"/>
    </w:p>
    <w:p>
      <w:pPr>
        <w:ind w:firstLine="420"/>
      </w:pPr>
      <w:r>
        <w:rPr>
          <w:rFonts w:hint="eastAsia"/>
        </w:rPr>
        <w:t>一般培训，安装部署人员需要学习如何搭建网站服务器，并将本系统架设在上面便可。</w:t>
      </w:r>
    </w:p>
    <w:p>
      <w:pPr>
        <w:pStyle w:val="11"/>
      </w:pPr>
      <w:bookmarkStart w:id="42" w:name="_Toc503885511"/>
      <w:bookmarkStart w:id="43" w:name="_Toc13499"/>
      <w:r>
        <w:rPr>
          <w:rFonts w:hint="eastAsia"/>
        </w:rPr>
        <w:t>任务</w:t>
      </w:r>
      <w:bookmarkEnd w:id="42"/>
      <w:bookmarkEnd w:id="43"/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1883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1883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任务组织</w:t>
            </w:r>
          </w:p>
        </w:tc>
        <w:tc>
          <w:tcPr>
            <w:tcW w:w="3942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安装的总体计划、协调和准备工作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开发</w:t>
            </w:r>
            <w:r>
              <w:rPr>
                <w:rFonts w:hint="eastAsia"/>
                <w:lang w:val="en-US" w:eastAsia="zh-CN"/>
              </w:rPr>
              <w:t>组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安装小组的人员配备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计算机操作人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确保用于安装的手册在需要时可获得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开发</w:t>
            </w:r>
            <w:r>
              <w:rPr>
                <w:rFonts w:hint="eastAsia"/>
                <w:lang w:val="en-US" w:eastAsia="zh-CN"/>
              </w:rPr>
              <w:t>组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编写安装手册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确保安装前完成其他必要的准备工作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计算机操作人员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培训活动的计划和指导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计算机操作人员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为安装提供所需的计算机和技术支持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从当前系统的转换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配置服务器运行环境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开发</w:t>
            </w:r>
            <w:r>
              <w:rPr>
                <w:rFonts w:hint="eastAsia"/>
                <w:lang w:val="en-US" w:eastAsia="zh-CN"/>
              </w:rPr>
              <w:t>组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将系统迁移至服务器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开发</w:t>
            </w:r>
            <w:r>
              <w:rPr>
                <w:rFonts w:hint="eastAsia"/>
                <w:lang w:val="en-US" w:eastAsia="zh-CN"/>
              </w:rPr>
              <w:t>组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部署验证与测试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  <w:r>
              <w:rPr>
                <w:rFonts w:hint="eastAsia"/>
                <w:lang w:val="en-US" w:eastAsia="zh-CN"/>
              </w:rPr>
              <w:t>组</w:t>
            </w:r>
            <w:r>
              <w:rPr>
                <w:rFonts w:hint="eastAsia"/>
              </w:rPr>
              <w:t>，用户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11"/>
      </w:pPr>
      <w:bookmarkStart w:id="44" w:name="_Toc503885512"/>
      <w:bookmarkStart w:id="45" w:name="_Toc32526"/>
      <w:r>
        <w:rPr>
          <w:rFonts w:hint="eastAsia"/>
        </w:rPr>
        <w:t>人员</w:t>
      </w:r>
      <w:bookmarkEnd w:id="44"/>
      <w:bookmarkEnd w:id="45"/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1883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83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技术水平</w:t>
            </w:r>
          </w:p>
        </w:tc>
        <w:tc>
          <w:tcPr>
            <w:tcW w:w="3942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安装部署人员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服务器管理人员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安装部署教学人员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>
      <w:pPr>
        <w:pStyle w:val="11"/>
      </w:pPr>
      <w:bookmarkStart w:id="46" w:name="_Toc503885513"/>
      <w:bookmarkStart w:id="47" w:name="_Toc2117"/>
      <w:r>
        <w:rPr>
          <w:rFonts w:hint="eastAsia"/>
        </w:rPr>
        <w:t>保密性与私密性</w:t>
      </w:r>
      <w:bookmarkEnd w:id="46"/>
      <w:bookmarkEnd w:id="47"/>
    </w:p>
    <w:p>
      <w:r>
        <w:rPr>
          <w:rFonts w:hint="eastAsia"/>
        </w:rPr>
        <w:t>本系统安装时未涉及到相关隐私以及法律问题，无特别注意保密事件。</w:t>
      </w:r>
    </w:p>
    <w:p>
      <w:pPr>
        <w:pStyle w:val="10"/>
      </w:pPr>
      <w:bookmarkStart w:id="48" w:name="_Toc503885514"/>
      <w:bookmarkStart w:id="49" w:name="_Toc9661"/>
      <w:r>
        <w:rPr>
          <w:rFonts w:hint="eastAsia"/>
        </w:rPr>
        <w:t>为软件中心操作员提供特定现场信息</w:t>
      </w:r>
      <w:bookmarkEnd w:id="48"/>
      <w:bookmarkEnd w:id="49"/>
    </w:p>
    <w:p>
      <w:r>
        <w:rPr>
          <w:rFonts w:hint="eastAsia"/>
        </w:rPr>
        <w:t>TBD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PRD-2017-G01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825" cy="5076825"/>
          <wp:effectExtent l="0" t="0" r="9525" b="9525"/>
          <wp:wrapNone/>
          <wp:docPr id="2" name="WordPictureWatermark246804688" descr="TIM图片20171014105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46804688" descr="TIM图片2017101410513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825" cy="5076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showingPlcHdr/>
      <w:docPartObj>
        <w:docPartGallery w:val="autotext"/>
      </w:docPartObj>
    </w:sdtPr>
    <w:sdtContent>
      <w:p/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563E7"/>
    <w:rsid w:val="1415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1">
    <w:name w:val="二级标题"/>
    <w:basedOn w:val="10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2">
    <w:name w:val="Normal0"/>
    <w:qFormat/>
    <w:uiPriority w:val="7"/>
    <w:rPr>
      <w:rFonts w:ascii="Calibri" w:hAnsi="Calibri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2019-01-05T15:05:00Z</dcterms:created>
  <dc:creator>Arturia</dc:creator>
  <cp:lastModifiedBy>Arturia</cp:lastModifiedBy>
  <dcterms:modified xsi:type="dcterms:W3CDTF">2019-01-05T16:27:57Z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