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5"/>
        <w:spacing w:after="120"/>
        <w:jc w:val="center"/>
        <w:rPr>
          <w:color w:val="000000"/>
          <w:sz w:val="44"/>
          <w:lang w:eastAsia="zh-CN"/>
        </w:rPr>
      </w:pPr>
    </w:p>
    <w:p>
      <w:pPr>
        <w:pStyle w:val="15"/>
        <w:spacing w:after="120"/>
        <w:jc w:val="center"/>
        <w:rPr>
          <w:color w:val="000000"/>
          <w:sz w:val="44"/>
          <w:lang w:eastAsia="zh-CN"/>
        </w:rPr>
      </w:pPr>
    </w:p>
    <w:p>
      <w:pPr>
        <w:pStyle w:val="15"/>
        <w:spacing w:after="120"/>
        <w:jc w:val="center"/>
        <w:rPr>
          <w:color w:val="000000"/>
          <w:sz w:val="44"/>
          <w:lang w:eastAsia="zh-CN"/>
        </w:rPr>
      </w:pPr>
    </w:p>
    <w:p>
      <w:pPr>
        <w:pStyle w:val="15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15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用例文档（WEB游客）</w:t>
      </w:r>
    </w:p>
    <w:tbl>
      <w:tblPr>
        <w:tblStyle w:val="8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9-01-11</w:t>
            </w:r>
          </w:p>
        </w:tc>
      </w:tr>
    </w:tbl>
    <w:p>
      <w:pPr>
        <w:pStyle w:val="6"/>
        <w:jc w:val="both"/>
        <w:rPr>
          <w:color w:val="000000"/>
          <w:sz w:val="21"/>
        </w:rPr>
      </w:pPr>
      <w:bookmarkStart w:id="0" w:name="_Toc531794811"/>
      <w:bookmarkStart w:id="1" w:name="_Toc533188804"/>
      <w:bookmarkStart w:id="2" w:name="_Toc533186868"/>
      <w:bookmarkStart w:id="3" w:name="_Toc533187081"/>
      <w:bookmarkStart w:id="4" w:name="_Toc533346741"/>
      <w:bookmarkStart w:id="5" w:name="_Toc533188854"/>
      <w:bookmarkStart w:id="6" w:name="_Toc533198452"/>
      <w:bookmarkStart w:id="7" w:name="_Toc533186832"/>
      <w:bookmarkStart w:id="8" w:name="_Toc533362676"/>
      <w:bookmarkStart w:id="9" w:name="_Toc533186989"/>
      <w:bookmarkStart w:id="10" w:name="_Toc533252835"/>
      <w:bookmarkStart w:id="11" w:name="_Toc533346445"/>
      <w:bookmarkStart w:id="12" w:name="_Toc533187796"/>
      <w:bookmarkStart w:id="13" w:name="_Toc533186904"/>
      <w:bookmarkStart w:id="14" w:name="_Toc533186792"/>
      <w:bookmarkStart w:id="15" w:name="_Toc533197798"/>
      <w:bookmarkStart w:id="16" w:name="_Toc531201569"/>
      <w:bookmarkStart w:id="17" w:name="_Toc533346151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3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3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8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邓晰、陈伟峰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2019/01/09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更新WEB端游客用例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V0.1.2</w:t>
            </w:r>
          </w:p>
        </w:tc>
        <w:tc>
          <w:tcPr>
            <w:tcW w:w="1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</w:t>
            </w:r>
          </w:p>
        </w:tc>
        <w:tc>
          <w:tcPr>
            <w:tcW w:w="1300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2019/01/14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更新用例、添加优先级</w:t>
            </w:r>
          </w:p>
        </w:tc>
      </w:tr>
    </w:tbl>
    <w:p>
      <w:pPr>
        <w:widowControl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813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4" w:name="_GoBack"/>
          <w:bookmarkEnd w:id="5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首页</w:t>
          </w:r>
          <w:r>
            <w:tab/>
          </w:r>
          <w:r>
            <w:fldChar w:fldCharType="begin"/>
          </w:r>
          <w:r>
            <w:instrText xml:space="preserve"> PAGEREF _Toc16177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_Toc28177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1.1.1 </w:t>
          </w:r>
          <w:r>
            <w:rPr>
              <w:rFonts w:hint="eastAsia"/>
              <w:lang w:val="en-US" w:eastAsia="zh-CN"/>
            </w:rPr>
            <w:t>注册</w:t>
          </w:r>
          <w:r>
            <w:tab/>
          </w:r>
          <w:r>
            <w:fldChar w:fldCharType="begin"/>
          </w:r>
          <w:r>
            <w:instrText xml:space="preserve"> PAGEREF _Toc8920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浏览下载app二维码</w:t>
          </w:r>
          <w:r>
            <w:tab/>
          </w:r>
          <w:r>
            <w:fldChar w:fldCharType="begin"/>
          </w:r>
          <w:r>
            <w:instrText xml:space="preserve"> PAGEREF _Toc9919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浏览LOGO</w:t>
          </w:r>
          <w:r>
            <w:tab/>
          </w:r>
          <w:r>
            <w:fldChar w:fldCharType="begin"/>
          </w:r>
          <w:r>
            <w:instrText xml:space="preserve"> PAGEREF _Toc16646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浏览轮播图</w:t>
          </w:r>
          <w:r>
            <w:tab/>
          </w:r>
          <w:r>
            <w:fldChar w:fldCharType="begin"/>
          </w:r>
          <w:r>
            <w:instrText xml:space="preserve"> PAGEREF _Toc6696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 </w:t>
          </w:r>
          <w:r>
            <w:rPr>
              <w:rFonts w:hint="eastAsia"/>
              <w:lang w:val="en-US" w:eastAsia="zh-CN"/>
            </w:rPr>
            <w:t>浏览系统公告</w:t>
          </w:r>
          <w:r>
            <w:tab/>
          </w:r>
          <w:r>
            <w:fldChar w:fldCharType="begin"/>
          </w:r>
          <w:r>
            <w:instrText xml:space="preserve"> PAGEREF _Toc2319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 </w:t>
          </w:r>
          <w:r>
            <w:rPr>
              <w:rFonts w:hint="eastAsia"/>
              <w:lang w:val="en-US" w:eastAsia="zh-CN"/>
            </w:rPr>
            <w:t>浏览论坛精华</w:t>
          </w:r>
          <w:r>
            <w:tab/>
          </w:r>
          <w:r>
            <w:fldChar w:fldCharType="begin"/>
          </w:r>
          <w:r>
            <w:instrText xml:space="preserve"> PAGEREF _Toc14055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 </w:t>
          </w:r>
          <w:r>
            <w:rPr>
              <w:rFonts w:hint="eastAsia"/>
              <w:lang w:val="en-US" w:eastAsia="zh-CN"/>
            </w:rPr>
            <w:t>浏览教师风采</w:t>
          </w:r>
          <w:r>
            <w:tab/>
          </w:r>
          <w:r>
            <w:fldChar w:fldCharType="begin"/>
          </w:r>
          <w:r>
            <w:instrText xml:space="preserve"> PAGEREF _Toc16743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 </w:t>
          </w:r>
          <w:r>
            <w:rPr>
              <w:rFonts w:hint="eastAsia"/>
              <w:lang w:val="en-US" w:eastAsia="zh-CN"/>
            </w:rPr>
            <w:t>浏览推荐课程</w:t>
          </w:r>
          <w:r>
            <w:tab/>
          </w:r>
          <w:r>
            <w:fldChar w:fldCharType="begin"/>
          </w:r>
          <w:r>
            <w:instrText xml:space="preserve"> PAGEREF _Toc6845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 </w:t>
          </w:r>
          <w:r>
            <w:rPr>
              <w:rFonts w:hint="eastAsia"/>
              <w:lang w:val="en-US" w:eastAsia="zh-CN"/>
            </w:rPr>
            <w:t>浏览版权信息</w:t>
          </w:r>
          <w:r>
            <w:tab/>
          </w:r>
          <w:r>
            <w:fldChar w:fldCharType="begin"/>
          </w:r>
          <w:r>
            <w:instrText xml:space="preserve"> PAGEREF _Toc17768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 </w:t>
          </w:r>
          <w:r>
            <w:rPr>
              <w:rFonts w:hint="eastAsia"/>
              <w:lang w:val="en-US" w:eastAsia="zh-CN"/>
            </w:rPr>
            <w:t>访问友情链接</w:t>
          </w:r>
          <w:r>
            <w:tab/>
          </w:r>
          <w:r>
            <w:fldChar w:fldCharType="begin"/>
          </w:r>
          <w:r>
            <w:instrText xml:space="preserve"> PAGEREF _Toc32209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widowControl w:val="0"/>
            <w:numPr>
              <w:ilvl w:val="0"/>
              <w:numId w:val="0"/>
            </w:numPr>
            <w:jc w:val="both"/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12"/>
        <w:numPr>
          <w:numId w:val="0"/>
        </w:numPr>
        <w:ind w:leftChars="0"/>
        <w:rPr>
          <w:rFonts w:hint="eastAsia"/>
          <w:lang w:val="en-US" w:eastAsia="zh-CN"/>
        </w:rPr>
      </w:pPr>
      <w:bookmarkStart w:id="18" w:name="_Toc3212"/>
      <w:bookmarkStart w:id="19" w:name="_Toc714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bookmarkStart w:id="20" w:name="_Toc16177"/>
      <w:r>
        <w:rPr>
          <w:rFonts w:hint="eastAsia"/>
          <w:lang w:val="en-US" w:eastAsia="zh-CN"/>
        </w:rPr>
        <w:t>首页</w:t>
      </w:r>
      <w:bookmarkEnd w:id="18"/>
      <w:bookmarkEnd w:id="19"/>
      <w:bookmarkEnd w:id="20"/>
    </w:p>
    <w:p>
      <w:pPr>
        <w:pStyle w:val="11"/>
        <w:rPr>
          <w:rFonts w:hint="eastAsia"/>
          <w:lang w:val="en-US" w:eastAsia="zh-CN"/>
        </w:rPr>
      </w:pPr>
      <w:bookmarkStart w:id="21" w:name="_Toc22426"/>
      <w:bookmarkStart w:id="22" w:name="_Toc22272"/>
      <w:bookmarkStart w:id="23" w:name="_Toc28177"/>
      <w:r>
        <w:rPr>
          <w:rFonts w:hint="eastAsia"/>
          <w:lang w:val="en-US" w:eastAsia="zh-CN"/>
        </w:rPr>
        <w:t>登录</w:t>
      </w:r>
      <w:bookmarkEnd w:id="21"/>
      <w:bookmarkEnd w:id="22"/>
      <w:bookmarkEnd w:id="2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可以点击在网站首页顶部的导航栏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右侧的登录按钮进行登录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.744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游客进入首页且未登录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游客进入登陆后的首页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游客进入网站后点击导航栏右侧的登录按钮进行登录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2.点击导航栏的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右侧的登录按钮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4.输入邮箱账号、用户密码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5.点击确定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6.登陆成功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邮箱格式输入错误，显示提示信息“邮箱格式错误，请重新输入”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密码输入错误，显示提示信息“密码错误，请重新输入”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邮箱未注册，显示提示信息“该邮箱暂未注册，请先注册”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邮箱账号和用户密码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正常情况：登陆后的首页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异常情况：1.提示信息“邮箱格式错误，请重新输入”</w:t>
            </w:r>
          </w:p>
          <w:p>
            <w:pPr>
              <w:numPr>
                <w:ilvl w:val="0"/>
                <w:numId w:val="3"/>
              </w:numPr>
              <w:ind w:left="1000" w:leftChars="0" w:firstLine="0" w:firstLineChars="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提示信息“密码错误，请重新输入”</w:t>
            </w:r>
          </w:p>
          <w:p>
            <w:pPr>
              <w:numPr>
                <w:ilvl w:val="0"/>
                <w:numId w:val="3"/>
              </w:numPr>
              <w:ind w:left="1000" w:leftChars="0" w:firstLine="0" w:firstLineChars="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提示信息“该邮箱暂未注册，请先注册”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邮箱账号、用户密码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4" w:name="_Toc8920"/>
      <w:bookmarkStart w:id="25" w:name="_Toc14812"/>
      <w:bookmarkStart w:id="26" w:name="_Toc17271"/>
      <w:r>
        <w:rPr>
          <w:rFonts w:hint="eastAsia"/>
          <w:lang w:val="en-US" w:eastAsia="zh-CN"/>
        </w:rPr>
        <w:t>注册</w:t>
      </w:r>
      <w:bookmarkEnd w:id="24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可以点击在网站首页顶部的导航栏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右侧的注册按钮进行注册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0.947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游客用户进去首页且未登录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游客用户进入网站后登录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2.点击导航栏的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右侧的注册按钮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弹出注册弹窗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4.输入邮箱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5.获取验证码并输入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6.验证成功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7.输入密码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8.再次输入密码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9.注册成功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邮箱验证错误，弹出提示窗口，重新获取验证码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两次输入的密码不一致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登陆后的首页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注册；忘记密码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  <w:bookmarkEnd w:id="25"/>
      <w:bookmarkEnd w:id="26"/>
    </w:tbl>
    <w:p>
      <w:pPr>
        <w:pStyle w:val="11"/>
        <w:rPr>
          <w:rFonts w:hint="eastAsia"/>
          <w:lang w:val="en-US" w:eastAsia="zh-CN"/>
        </w:rPr>
      </w:pPr>
      <w:bookmarkStart w:id="27" w:name="_Toc17216"/>
      <w:bookmarkStart w:id="28" w:name="_Toc9099"/>
      <w:bookmarkStart w:id="29" w:name="_Toc9919"/>
      <w:r>
        <w:rPr>
          <w:rFonts w:hint="eastAsia"/>
          <w:lang w:val="en-US" w:eastAsia="zh-CN"/>
        </w:rPr>
        <w:t>浏览下载app二维码</w:t>
      </w:r>
      <w:bookmarkEnd w:id="27"/>
      <w:bookmarkEnd w:id="28"/>
      <w:bookmarkEnd w:id="2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可以在网站首页浏览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0.257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已经成功登录并且进入网站首页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登录之后可以在网站首页浏览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1.游客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2.</w:t>
            </w:r>
            <w:r>
              <w:rPr>
                <w:rFonts w:hint="eastAsia"/>
                <w:sz w:val="20"/>
                <w:szCs w:val="20"/>
              </w:rPr>
              <w:t>浏览网站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30" w:name="_Toc23709"/>
      <w:bookmarkStart w:id="31" w:name="_Toc26902"/>
      <w:bookmarkStart w:id="32" w:name="_Toc16646"/>
      <w:r>
        <w:rPr>
          <w:rFonts w:hint="eastAsia"/>
          <w:lang w:val="en-US" w:eastAsia="zh-CN"/>
        </w:rPr>
        <w:t>浏览LOGO</w:t>
      </w:r>
      <w:bookmarkEnd w:id="30"/>
      <w:bookmarkEnd w:id="31"/>
      <w:bookmarkEnd w:id="3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浏览L</w:t>
            </w:r>
            <w:r>
              <w:rPr>
                <w:sz w:val="20"/>
                <w:szCs w:val="20"/>
              </w:rPr>
              <w:t>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可以在网站首页浏览L</w:t>
            </w:r>
            <w:r>
              <w:rPr>
                <w:sz w:val="20"/>
                <w:szCs w:val="20"/>
              </w:rPr>
              <w:t>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0.257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已经成功登录并且进入网站首页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登录之后可以在网站首页浏览L</w:t>
            </w:r>
            <w:r>
              <w:rPr>
                <w:sz w:val="20"/>
                <w:szCs w:val="20"/>
              </w:rPr>
              <w:t>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1.游客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pStyle w:val="10"/>
              <w:numPr>
                <w:ilvl w:val="0"/>
                <w:numId w:val="0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2.</w:t>
            </w:r>
            <w:r>
              <w:rPr>
                <w:rFonts w:hint="eastAsia"/>
                <w:sz w:val="20"/>
                <w:szCs w:val="20"/>
              </w:rPr>
              <w:t>浏览网站L</w:t>
            </w:r>
            <w:r>
              <w:rPr>
                <w:sz w:val="20"/>
                <w:szCs w:val="20"/>
              </w:rPr>
              <w:t>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网站的</w:t>
            </w:r>
            <w:r>
              <w:rPr>
                <w:sz w:val="20"/>
                <w:szCs w:val="20"/>
              </w:rPr>
              <w:t>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33" w:name="_Toc27154"/>
      <w:bookmarkStart w:id="34" w:name="_Toc6196"/>
      <w:bookmarkStart w:id="35" w:name="_Toc6696"/>
      <w:r>
        <w:rPr>
          <w:rFonts w:hint="eastAsia"/>
          <w:lang w:val="en-US" w:eastAsia="zh-CN"/>
        </w:rPr>
        <w:t>浏览轮播图</w:t>
      </w:r>
      <w:bookmarkEnd w:id="33"/>
      <w:bookmarkEnd w:id="34"/>
      <w:bookmarkEnd w:id="3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可以在网站首页浏览</w:t>
            </w: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0.211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登录之后可以在网站首页浏览</w:t>
            </w: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10"/>
              <w:numPr>
                <w:ilvl w:val="0"/>
                <w:numId w:val="5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pStyle w:val="10"/>
              <w:numPr>
                <w:ilvl w:val="0"/>
                <w:numId w:val="5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36" w:name="_Toc12315"/>
      <w:bookmarkStart w:id="37" w:name="_Toc5813"/>
      <w:bookmarkStart w:id="38" w:name="_Toc2319"/>
      <w:r>
        <w:rPr>
          <w:rFonts w:hint="eastAsia"/>
          <w:lang w:val="en-US" w:eastAsia="zh-CN"/>
        </w:rPr>
        <w:t>浏览系统公告</w:t>
      </w:r>
      <w:bookmarkEnd w:id="36"/>
      <w:bookmarkEnd w:id="37"/>
      <w:bookmarkEnd w:id="38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可以在网站首页浏览</w:t>
            </w:r>
            <w:r>
              <w:rPr>
                <w:rFonts w:hint="eastAsia"/>
                <w:lang w:val="en-US" w:eastAsia="zh-CN"/>
              </w:rPr>
              <w:t>系统公告</w:t>
            </w:r>
            <w:r>
              <w:rPr>
                <w:rFonts w:hint="eastAsia"/>
                <w:sz w:val="20"/>
                <w:szCs w:val="20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已经成功登录并且在网站首页浏览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登录之后可以在网站首页浏览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10"/>
              <w:numPr>
                <w:ilvl w:val="0"/>
                <w:numId w:val="6"/>
              </w:numPr>
              <w:ind w:firstLineChars="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游客进入网站首页</w:t>
            </w:r>
          </w:p>
          <w:p>
            <w:pPr>
              <w:pStyle w:val="10"/>
              <w:numPr>
                <w:ilvl w:val="0"/>
                <w:numId w:val="6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39" w:name="_Toc2043"/>
      <w:bookmarkStart w:id="40" w:name="_Toc5827"/>
      <w:bookmarkStart w:id="41" w:name="_Toc14055"/>
      <w:r>
        <w:rPr>
          <w:rFonts w:hint="eastAsia"/>
          <w:lang w:val="en-US" w:eastAsia="zh-CN"/>
        </w:rPr>
        <w:t>浏览论坛精华</w:t>
      </w:r>
      <w:bookmarkEnd w:id="39"/>
      <w:bookmarkEnd w:id="40"/>
      <w:bookmarkEnd w:id="4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可以在首页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论坛精华处</w:t>
            </w: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已经成功登录并且进入首页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登录之后可以在网站首页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论坛精华栏处浏览精华帖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10"/>
              <w:numPr>
                <w:ilvl w:val="0"/>
                <w:numId w:val="7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进入首页</w:t>
            </w:r>
          </w:p>
          <w:p>
            <w:pPr>
              <w:pStyle w:val="10"/>
              <w:numPr>
                <w:ilvl w:val="0"/>
                <w:numId w:val="7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浏览首页的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8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  <w:p>
            <w:pPr>
              <w:numPr>
                <w:ilvl w:val="0"/>
                <w:numId w:val="8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  <w:p>
            <w:pPr>
              <w:numPr>
                <w:ilvl w:val="0"/>
                <w:numId w:val="8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访问具体帖子；访问TA的主页；访问我的主页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网站的帖子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42" w:name="_Toc4466"/>
      <w:bookmarkStart w:id="43" w:name="_Toc17544"/>
      <w:bookmarkStart w:id="44" w:name="_Toc16743"/>
      <w:r>
        <w:rPr>
          <w:rFonts w:hint="eastAsia"/>
          <w:lang w:val="en-US" w:eastAsia="zh-CN"/>
        </w:rPr>
        <w:t>浏览教师风采</w:t>
      </w:r>
      <w:bookmarkEnd w:id="42"/>
      <w:bookmarkEnd w:id="43"/>
      <w:bookmarkEnd w:id="44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可以在首页</w:t>
            </w:r>
            <w:r>
              <w:rPr>
                <w:rFonts w:hint="eastAsia"/>
                <w:lang w:val="en-US" w:eastAsia="zh-CN"/>
              </w:rPr>
              <w:t>教师风采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处</w:t>
            </w: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已经成功登录并且进入首页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登录之后可以在网站首页</w:t>
            </w:r>
            <w:r>
              <w:rPr>
                <w:rFonts w:hint="eastAsia"/>
                <w:lang w:val="en-US" w:eastAsia="zh-CN"/>
              </w:rPr>
              <w:t>教师风采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栏处浏览</w:t>
            </w:r>
            <w:r>
              <w:rPr>
                <w:rFonts w:hint="eastAsia"/>
                <w:lang w:val="en-US" w:eastAsia="zh-CN"/>
              </w:rPr>
              <w:t>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10"/>
              <w:numPr>
                <w:ilvl w:val="0"/>
                <w:numId w:val="7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进入首页</w:t>
            </w:r>
          </w:p>
          <w:p>
            <w:pPr>
              <w:pStyle w:val="10"/>
              <w:numPr>
                <w:ilvl w:val="0"/>
                <w:numId w:val="7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浏览首页的</w:t>
            </w:r>
            <w:r>
              <w:rPr>
                <w:rFonts w:hint="eastAsia"/>
                <w:lang w:val="en-US" w:eastAsia="zh-CN"/>
              </w:rPr>
              <w:t>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9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  <w:p>
            <w:pPr>
              <w:numPr>
                <w:ilvl w:val="0"/>
                <w:numId w:val="9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教师风采翻页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教师风采翻页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45" w:name="_Toc26394"/>
      <w:bookmarkStart w:id="46" w:name="_Toc898"/>
      <w:bookmarkStart w:id="47" w:name="_Toc6845"/>
      <w:r>
        <w:rPr>
          <w:rFonts w:hint="eastAsia"/>
          <w:lang w:val="en-US" w:eastAsia="zh-CN"/>
        </w:rPr>
        <w:t>浏览推荐课程</w:t>
      </w:r>
      <w:bookmarkEnd w:id="45"/>
      <w:bookmarkEnd w:id="46"/>
      <w:bookmarkEnd w:id="47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推荐</w:t>
            </w:r>
            <w:r>
              <w:rPr>
                <w:rFonts w:hint="eastAsia"/>
                <w:sz w:val="20"/>
                <w:szCs w:val="20"/>
              </w:rPr>
              <w:t>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可以在网站首页的</w:t>
            </w:r>
            <w:r>
              <w:rPr>
                <w:rFonts w:hint="eastAsia"/>
                <w:lang w:val="en-US" w:eastAsia="zh-CN"/>
              </w:rPr>
              <w:t>推荐课程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</w:t>
            </w:r>
            <w:r>
              <w:rPr>
                <w:rFonts w:hint="eastAsia"/>
                <w:sz w:val="20"/>
                <w:szCs w:val="20"/>
              </w:rPr>
              <w:t>处浏览</w:t>
            </w:r>
            <w:r>
              <w:rPr>
                <w:rFonts w:hint="eastAsia"/>
                <w:lang w:val="en-US" w:eastAsia="zh-CN"/>
              </w:rPr>
              <w:t>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已经成功登录并且进入网站首页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登录之后可以在网站首页的</w:t>
            </w:r>
            <w:r>
              <w:rPr>
                <w:rFonts w:hint="eastAsia"/>
                <w:lang w:val="en-US" w:eastAsia="zh-CN"/>
              </w:rPr>
              <w:t>推荐课程</w:t>
            </w:r>
            <w:r>
              <w:rPr>
                <w:rFonts w:hint="eastAsia"/>
                <w:sz w:val="20"/>
                <w:szCs w:val="20"/>
              </w:rPr>
              <w:t>处浏览</w:t>
            </w:r>
            <w:r>
              <w:rPr>
                <w:rFonts w:hint="eastAsia"/>
                <w:lang w:val="en-US" w:eastAsia="zh-CN"/>
              </w:rPr>
              <w:t>推荐课程</w:t>
            </w:r>
            <w:r>
              <w:rPr>
                <w:rFonts w:hint="eastAsia"/>
                <w:sz w:val="20"/>
                <w:szCs w:val="20"/>
              </w:rPr>
              <w:t>的图片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和介绍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2.浏览</w:t>
            </w:r>
            <w:r>
              <w:rPr>
                <w:rFonts w:hint="eastAsia"/>
                <w:lang w:val="en-US" w:eastAsia="zh-CN"/>
              </w:rPr>
              <w:t>推荐课程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lang w:val="en-US" w:eastAsia="zh-CN"/>
              </w:rPr>
              <w:t>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1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访问具体课程</w:t>
            </w:r>
          </w:p>
          <w:p>
            <w:pPr>
              <w:numPr>
                <w:ilvl w:val="0"/>
                <w:numId w:val="1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  <w:r>
              <w:rPr>
                <w:rFonts w:hint="eastAsia"/>
                <w:sz w:val="20"/>
                <w:szCs w:val="20"/>
                <w:lang w:eastAsia="zh-CN"/>
              </w:rPr>
              <w:t>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48" w:name="_Toc9591"/>
      <w:bookmarkStart w:id="49" w:name="_Toc4843"/>
      <w:bookmarkStart w:id="50" w:name="_Toc17768"/>
      <w:r>
        <w:rPr>
          <w:rFonts w:hint="eastAsia"/>
          <w:lang w:val="en-US" w:eastAsia="zh-CN"/>
        </w:rPr>
        <w:t>浏览版权信息</w:t>
      </w:r>
      <w:bookmarkEnd w:id="48"/>
      <w:bookmarkEnd w:id="49"/>
      <w:bookmarkEnd w:id="5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浏览版权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可以在网站首页浏览网站的版权信息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已经成功登录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登录之后可以在网站首页浏览网站的版权信息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10"/>
              <w:numPr>
                <w:ilvl w:val="0"/>
                <w:numId w:val="11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将网站首页拉到底部</w:t>
            </w:r>
          </w:p>
          <w:p>
            <w:pPr>
              <w:pStyle w:val="10"/>
              <w:numPr>
                <w:ilvl w:val="0"/>
                <w:numId w:val="11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浏览网站的版权信息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网站的版权信息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51" w:name="_Toc16531"/>
      <w:bookmarkStart w:id="52" w:name="_Toc15123"/>
      <w:bookmarkStart w:id="53" w:name="_Toc32209"/>
      <w:r>
        <w:rPr>
          <w:rFonts w:hint="eastAsia"/>
          <w:lang w:val="en-US" w:eastAsia="zh-CN"/>
        </w:rPr>
        <w:t>访问友情链接</w:t>
      </w:r>
      <w:bookmarkEnd w:id="51"/>
      <w:bookmarkEnd w:id="52"/>
      <w:bookmarkEnd w:id="5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可以在网站首页的页脚，点击友情链接，访问友情链接的页面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已经成功登录并且进入网站首页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进入友情链接到的页面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登录之后可以在网站首页的页脚，点击友情链接，访问友情链接的页面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10"/>
              <w:numPr>
                <w:ilvl w:val="0"/>
                <w:numId w:val="12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点击想要进入的友情链接</w:t>
            </w:r>
          </w:p>
          <w:p>
            <w:pPr>
              <w:pStyle w:val="10"/>
              <w:numPr>
                <w:ilvl w:val="0"/>
                <w:numId w:val="12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浏览进入的友情链接页面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若链接到的网站正在维护或已经关闭则无法链接到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友情链接到的页面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3CAFA"/>
    <w:multiLevelType w:val="singleLevel"/>
    <w:tmpl w:val="90C3CA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88788A"/>
    <w:multiLevelType w:val="singleLevel"/>
    <w:tmpl w:val="AA8878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1C54CD"/>
    <w:multiLevelType w:val="multilevel"/>
    <w:tmpl w:val="001C54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6A4EFE"/>
    <w:multiLevelType w:val="multilevel"/>
    <w:tmpl w:val="066A4EF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C625B3"/>
    <w:multiLevelType w:val="singleLevel"/>
    <w:tmpl w:val="1AC625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0C77ED5"/>
    <w:multiLevelType w:val="singleLevel"/>
    <w:tmpl w:val="40C77E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D2CBBBB"/>
    <w:multiLevelType w:val="singleLevel"/>
    <w:tmpl w:val="4D2CBBBB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00" w:leftChars="0" w:firstLine="0" w:firstLineChars="0"/>
      </w:pPr>
    </w:lvl>
  </w:abstractNum>
  <w:abstractNum w:abstractNumId="7">
    <w:nsid w:val="54740D71"/>
    <w:multiLevelType w:val="singleLevel"/>
    <w:tmpl w:val="54740D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4E64099"/>
    <w:multiLevelType w:val="multilevel"/>
    <w:tmpl w:val="54E64099"/>
    <w:lvl w:ilvl="0" w:tentative="0">
      <w:start w:val="1"/>
      <w:numFmt w:val="decimal"/>
      <w:pStyle w:val="12"/>
      <w:lvlText w:val="%1."/>
      <w:lvlJc w:val="left"/>
      <w:pPr>
        <w:ind w:left="0" w:firstLine="0"/>
      </w:pPr>
      <w:rPr>
        <w:rFonts w:hint="default"/>
        <w:sz w:val="32"/>
        <w:u w:val="none" w:color="auto"/>
      </w:rPr>
    </w:lvl>
    <w:lvl w:ilvl="1" w:tentative="0">
      <w:start w:val="1"/>
      <w:numFmt w:val="decimal"/>
      <w:pStyle w:val="11"/>
      <w:lvlText w:val="%1.%2"/>
      <w:lvlJc w:val="left"/>
      <w:pPr>
        <w:ind w:left="624" w:hanging="624"/>
      </w:pPr>
      <w:rPr>
        <w:rFonts w:hint="default"/>
        <w:color w:val="000000"/>
        <w:u w:val="none" w:color="000000"/>
      </w:rPr>
    </w:lvl>
    <w:lvl w:ilvl="2" w:tentative="0">
      <w:start w:val="1"/>
      <w:numFmt w:val="decimal"/>
      <w:pStyle w:val="13"/>
      <w:lvlText w:val="%1.%2.%3"/>
      <w:lvlJc w:val="left"/>
      <w:pPr>
        <w:ind w:left="992" w:hanging="992"/>
      </w:pPr>
      <w:rPr>
        <w:rFonts w:hint="default"/>
        <w:u w:val="none" w:color="auto"/>
      </w:rPr>
    </w:lvl>
    <w:lvl w:ilvl="3" w:tentative="0">
      <w:start w:val="1"/>
      <w:numFmt w:val="decimal"/>
      <w:pStyle w:val="14"/>
      <w:lvlText w:val="%1.%2.%3.%4"/>
      <w:lvlJc w:val="left"/>
      <w:pPr>
        <w:ind w:left="1276" w:hanging="1276"/>
      </w:pPr>
      <w:rPr>
        <w:rFonts w:hint="default"/>
        <w:b/>
        <w:u w:val="none" w:color="auto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default"/>
        <w:u w:val="none" w:color="auto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default"/>
        <w:u w:val="none" w:color="auto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_x0006_.%8"/>
      <w:lvlJc w:val="left"/>
      <w:pPr>
        <w:ind w:left="425" w:hanging="425"/>
      </w:pPr>
      <w:rPr>
        <w:rFonts w:hint="default"/>
        <w:u w:val="none" w:color="auto"/>
      </w:rPr>
    </w:lvl>
    <w:lvl w:ilvl="8" w:tentative="0">
      <w:start w:val="1"/>
      <w:numFmt w:val="decimal"/>
      <w:lvlText w:val="%1.%2.%3.%4.%5.%6._x0006_.%8.%9"/>
      <w:lvlJc w:val="left"/>
      <w:pPr>
        <w:ind w:left="425" w:hanging="425"/>
      </w:pPr>
      <w:rPr>
        <w:rFonts w:hint="default"/>
        <w:u w:val="none" w:color="auto"/>
      </w:rPr>
    </w:lvl>
  </w:abstractNum>
  <w:abstractNum w:abstractNumId="9">
    <w:nsid w:val="6C2B12E2"/>
    <w:multiLevelType w:val="singleLevel"/>
    <w:tmpl w:val="6C2B12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93A65F8"/>
    <w:multiLevelType w:val="multilevel"/>
    <w:tmpl w:val="793A65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C04168"/>
    <w:multiLevelType w:val="multilevel"/>
    <w:tmpl w:val="7BC041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11"/>
  </w:num>
  <w:num w:numId="6">
    <w:abstractNumId w:val="3"/>
  </w:num>
  <w:num w:numId="7">
    <w:abstractNumId w:val="0"/>
  </w:num>
  <w:num w:numId="8">
    <w:abstractNumId w:val="4"/>
  </w:num>
  <w:num w:numId="9">
    <w:abstractNumId w:val="9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C74F5"/>
    <w:rsid w:val="031C5863"/>
    <w:rsid w:val="10732A2C"/>
    <w:rsid w:val="12387995"/>
    <w:rsid w:val="14F45B0D"/>
    <w:rsid w:val="166704D1"/>
    <w:rsid w:val="19182618"/>
    <w:rsid w:val="1C6B16F1"/>
    <w:rsid w:val="1EA56ED4"/>
    <w:rsid w:val="233D2B7E"/>
    <w:rsid w:val="2D15326E"/>
    <w:rsid w:val="31E55CBC"/>
    <w:rsid w:val="360C74F5"/>
    <w:rsid w:val="36A94D18"/>
    <w:rsid w:val="38F6077D"/>
    <w:rsid w:val="401279FF"/>
    <w:rsid w:val="412C7FD7"/>
    <w:rsid w:val="465B1B0B"/>
    <w:rsid w:val="58332B0B"/>
    <w:rsid w:val="59232E92"/>
    <w:rsid w:val="5A2F006A"/>
    <w:rsid w:val="5D760717"/>
    <w:rsid w:val="673930F1"/>
    <w:rsid w:val="6BEA74D5"/>
    <w:rsid w:val="72AB4546"/>
    <w:rsid w:val="745B73D3"/>
    <w:rsid w:val="745F1B70"/>
    <w:rsid w:val="796E4866"/>
    <w:rsid w:val="7B524C4E"/>
    <w:rsid w:val="7B9B1E55"/>
    <w:rsid w:val="7B9C20FD"/>
    <w:rsid w:val="7E78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styleId="9">
    <w:name w:val="Table Grid"/>
    <w:basedOn w:val="8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styleId="10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11">
    <w:name w:val="二级标题"/>
    <w:basedOn w:val="12"/>
    <w:next w:val="1"/>
    <w:unhideWhenUsed/>
    <w:qFormat/>
    <w:uiPriority w:val="0"/>
    <w:pPr>
      <w:numPr>
        <w:ilvl w:val="1"/>
        <w:numId w:val="1"/>
      </w:numPr>
      <w:outlineLvl w:val="1"/>
    </w:pPr>
    <w:rPr>
      <w:rFonts w:ascii="Calibri" w:hAnsi="Calibri" w:eastAsia="宋体" w:cs="Times New Roman"/>
      <w:sz w:val="30"/>
      <w:szCs w:val="22"/>
    </w:rPr>
  </w:style>
  <w:style w:type="paragraph" w:customStyle="1" w:styleId="12">
    <w:name w:val="一级标题"/>
    <w:next w:val="1"/>
    <w:unhideWhenUsed/>
    <w:qFormat/>
    <w:uiPriority w:val="0"/>
    <w:pPr>
      <w:numPr>
        <w:ilvl w:val="0"/>
        <w:numId w:val="1"/>
      </w:numPr>
      <w:outlineLvl w:val="0"/>
    </w:pPr>
    <w:rPr>
      <w:rFonts w:ascii="Calibri" w:hAnsi="Calibri" w:eastAsia="宋体" w:cs="Times New Roman"/>
      <w:b/>
      <w:color w:val="000000"/>
      <w:kern w:val="2"/>
      <w:sz w:val="36"/>
      <w:lang w:val="en-US" w:eastAsia="zh-CN" w:bidi="ar-SA"/>
    </w:rPr>
  </w:style>
  <w:style w:type="paragraph" w:customStyle="1" w:styleId="13">
    <w:name w:val="三级标题"/>
    <w:basedOn w:val="11"/>
    <w:next w:val="1"/>
    <w:unhideWhenUsed/>
    <w:qFormat/>
    <w:uiPriority w:val="0"/>
    <w:pPr>
      <w:numPr>
        <w:ilvl w:val="2"/>
        <w:numId w:val="1"/>
      </w:numPr>
      <w:jc w:val="both"/>
      <w:outlineLvl w:val="2"/>
    </w:pPr>
    <w:rPr>
      <w:rFonts w:ascii="宋体" w:hAnsi="宋体"/>
      <w:sz w:val="28"/>
    </w:rPr>
  </w:style>
  <w:style w:type="paragraph" w:customStyle="1" w:styleId="14">
    <w:name w:val="四级标题"/>
    <w:next w:val="1"/>
    <w:qFormat/>
    <w:uiPriority w:val="0"/>
    <w:pPr>
      <w:numPr>
        <w:ilvl w:val="3"/>
        <w:numId w:val="1"/>
      </w:numPr>
    </w:pPr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  <w:style w:type="paragraph" w:customStyle="1" w:styleId="15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2019-01-04T08:29:00Z</dcterms:created>
  <dc:creator>Foyer</dc:creator>
  <cp:lastModifiedBy>Foyer</cp:lastModifiedBy>
  <dcterms:modified xsi:type="dcterms:W3CDTF">2019-01-14T12:26:05Z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