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323"/>
        <w:gridCol w:w="2511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10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31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27分钟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0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找到AxureRP的资料然后根据目录分配各自的模块</w:t>
            </w:r>
          </w:p>
          <w:p>
            <w:pPr>
              <w:numPr>
                <w:ilvl w:val="0"/>
                <w:numId w:val="0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5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13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69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诸葛志相修改QA计划和项目章程以及甘特图的修改；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庄毓勋修改可行性研究报告以及风险计划；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邓晰和程天珂修改项目总体计划书，程天珂修改WBS；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陈伟峰修改需求工程计划-初步、干系人以及会记纪要；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5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邓晰，程天珂，陈伟峰负责UML基础一PPT（完成）</w:t>
            </w:r>
          </w:p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诸葛志相，庄毓勋负责项目评审PPT，和修改之前UML PPT（完成）</w:t>
            </w:r>
          </w:p>
          <w:p>
            <w:pPr>
              <w:widowControl/>
              <w:numPr>
                <w:ilvl w:val="0"/>
                <w:numId w:val="3"/>
              </w:numPr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诸葛志相负责QA计划（完成）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15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default"/>
                <w:sz w:val="21"/>
              </w:rPr>
            </w:pP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Calibri"/>
                <w:color w:val="auto"/>
                <w:sz w:val="24"/>
                <w:u w:val="none"/>
              </w:rPr>
              <w:t>小组评分</w:t>
            </w:r>
            <w:bookmarkStart w:id="1" w:name="_GoBack"/>
            <w:bookmarkEnd w:id="1"/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21EA"/>
    <w:multiLevelType w:val="singleLevel"/>
    <w:tmpl w:val="127421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660364A"/>
    <w:multiLevelType w:val="singleLevel"/>
    <w:tmpl w:val="166036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BD20157"/>
    <w:rsid w:val="20B900E6"/>
    <w:rsid w:val="2A570CCE"/>
    <w:rsid w:val="2F237F82"/>
    <w:rsid w:val="368603D0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11</TotalTime>
  <ScaleCrop>false</ScaleCrop>
  <LinksUpToDate>false</LinksUpToDate>
  <CharactersWithSpaces>343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2018-11-26T10:00:14Z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