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2BAF" w:rsidRDefault="006F0A00">
      <w:pPr>
        <w:jc w:val="center"/>
      </w:pPr>
      <w:r>
        <w:rPr>
          <w:noProof/>
        </w:rPr>
        <w:drawing>
          <wp:inline distT="0" distB="0" distL="0" distR="0">
            <wp:extent cx="2429073" cy="2429073"/>
            <wp:effectExtent l="0" t="0" r="0" b="0"/>
            <wp:docPr id="1" name="image10.png" descr="https://lh3.googleusercontent.com/-tqEj5Lo0LdE/AAAAAAAAAAI/AAAAAAAABjo/9KUTehgMCcQ/s0-c-k-no-ns/photo.jpg"/>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tqEj5Lo0LdE/AAAAAAAAAAI/AAAAAAAABjo/9KUTehgMCcQ/s0-c-k-no-ns/photo.jpg"/>
                    <pic:cNvPicPr preferRelativeResize="0"/>
                  </pic:nvPicPr>
                  <pic:blipFill>
                    <a:blip r:embed="rId5"/>
                    <a:srcRect/>
                    <a:stretch>
                      <a:fillRect/>
                    </a:stretch>
                  </pic:blipFill>
                  <pic:spPr>
                    <a:xfrm>
                      <a:off x="0" y="0"/>
                      <a:ext cx="2429073" cy="2429073"/>
                    </a:xfrm>
                    <a:prstGeom prst="rect">
                      <a:avLst/>
                    </a:prstGeom>
                    <a:ln/>
                  </pic:spPr>
                </pic:pic>
              </a:graphicData>
            </a:graphic>
          </wp:inline>
        </w:drawing>
      </w:r>
    </w:p>
    <w:p w:rsidR="00212BAF" w:rsidRDefault="006F0A00">
      <w:pPr>
        <w:spacing w:after="0"/>
        <w:jc w:val="center"/>
      </w:pPr>
      <w:r>
        <w:rPr>
          <w:sz w:val="40"/>
          <w:szCs w:val="40"/>
        </w:rPr>
        <w:t>Learning from the Dead – Perspectives from the CDC Data</w:t>
      </w:r>
    </w:p>
    <w:p w:rsidR="00212BAF" w:rsidRDefault="006F0A00">
      <w:pPr>
        <w:jc w:val="center"/>
      </w:pPr>
      <w:r>
        <w:t>By</w:t>
      </w:r>
    </w:p>
    <w:p w:rsidR="00212BAF" w:rsidRDefault="006F0A00">
      <w:pPr>
        <w:jc w:val="center"/>
      </w:pPr>
      <w:r>
        <w:t xml:space="preserve">Aditya </w:t>
      </w:r>
      <w:proofErr w:type="spellStart"/>
      <w:r>
        <w:t>Damle</w:t>
      </w:r>
      <w:proofErr w:type="spellEnd"/>
    </w:p>
    <w:p w:rsidR="00212BAF" w:rsidRDefault="006F0A00">
      <w:pPr>
        <w:jc w:val="center"/>
      </w:pPr>
      <w:proofErr w:type="spellStart"/>
      <w:r>
        <w:t>Sarika</w:t>
      </w:r>
      <w:proofErr w:type="spellEnd"/>
      <w:r>
        <w:t xml:space="preserve"> Dhoot</w:t>
      </w:r>
    </w:p>
    <w:p w:rsidR="00212BAF" w:rsidRDefault="006F0A00">
      <w:pPr>
        <w:jc w:val="center"/>
      </w:pPr>
      <w:proofErr w:type="gramStart"/>
      <w:r>
        <w:t>Tony(</w:t>
      </w:r>
      <w:proofErr w:type="spellStart"/>
      <w:proofErr w:type="gramEnd"/>
      <w:r>
        <w:t>Yutong</w:t>
      </w:r>
      <w:proofErr w:type="spellEnd"/>
      <w:r>
        <w:t>) Chen</w:t>
      </w:r>
    </w:p>
    <w:p w:rsidR="00212BAF" w:rsidRDefault="006F0A00">
      <w:pPr>
        <w:jc w:val="center"/>
      </w:pPr>
      <w:r>
        <w:t>Aditya Safi</w:t>
      </w:r>
    </w:p>
    <w:p w:rsidR="00212BAF" w:rsidRDefault="006F0A00">
      <w:pPr>
        <w:jc w:val="center"/>
      </w:pPr>
      <w:proofErr w:type="spellStart"/>
      <w:r>
        <w:t>Aasish</w:t>
      </w:r>
      <w:proofErr w:type="spellEnd"/>
      <w:r>
        <w:t xml:space="preserve"> </w:t>
      </w:r>
      <w:proofErr w:type="spellStart"/>
      <w:r>
        <w:t>Sipani</w:t>
      </w:r>
      <w:proofErr w:type="spellEnd"/>
    </w:p>
    <w:p w:rsidR="00212BAF" w:rsidRDefault="006F0A00">
      <w:pPr>
        <w:jc w:val="center"/>
      </w:pPr>
      <w:r>
        <w:t>Bo Tang</w:t>
      </w:r>
    </w:p>
    <w:p w:rsidR="00212BAF" w:rsidRDefault="00212BAF">
      <w:pPr>
        <w:jc w:val="center"/>
      </w:pPr>
    </w:p>
    <w:p w:rsidR="00212BAF" w:rsidRDefault="00212BAF">
      <w:pPr>
        <w:jc w:val="center"/>
      </w:pPr>
    </w:p>
    <w:p w:rsidR="00212BAF" w:rsidRDefault="00212BAF">
      <w:pPr>
        <w:jc w:val="center"/>
      </w:pPr>
    </w:p>
    <w:p w:rsidR="00212BAF" w:rsidRDefault="00212BAF">
      <w:pPr>
        <w:jc w:val="center"/>
      </w:pPr>
    </w:p>
    <w:p w:rsidR="00212BAF" w:rsidRDefault="00212BAF">
      <w:pPr>
        <w:jc w:val="center"/>
      </w:pPr>
    </w:p>
    <w:p w:rsidR="00212BAF" w:rsidRDefault="00212BAF">
      <w:pPr>
        <w:jc w:val="center"/>
      </w:pPr>
    </w:p>
    <w:p w:rsidR="00212BAF" w:rsidRDefault="00212BAF">
      <w:pPr>
        <w:jc w:val="center"/>
      </w:pPr>
    </w:p>
    <w:p w:rsidR="00212BAF" w:rsidRDefault="00212BAF">
      <w:pPr>
        <w:jc w:val="center"/>
      </w:pPr>
    </w:p>
    <w:p w:rsidR="00212BAF" w:rsidRDefault="00212BAF">
      <w:pPr>
        <w:jc w:val="center"/>
      </w:pPr>
    </w:p>
    <w:p w:rsidR="00212BAF" w:rsidRDefault="00212BAF">
      <w:pPr>
        <w:jc w:val="center"/>
      </w:pPr>
    </w:p>
    <w:p w:rsidR="00212BAF" w:rsidRDefault="00212BAF">
      <w:pPr>
        <w:spacing w:after="0" w:line="240" w:lineRule="auto"/>
        <w:jc w:val="both"/>
      </w:pPr>
    </w:p>
    <w:p w:rsidR="007959F0" w:rsidRDefault="007959F0">
      <w:pPr>
        <w:spacing w:after="0" w:line="240" w:lineRule="auto"/>
        <w:jc w:val="both"/>
        <w:rPr>
          <w:b/>
          <w:sz w:val="22"/>
          <w:szCs w:val="22"/>
        </w:rPr>
      </w:pPr>
    </w:p>
    <w:p w:rsidR="00212BAF" w:rsidRDefault="006F0A00">
      <w:pPr>
        <w:spacing w:after="0" w:line="240" w:lineRule="auto"/>
        <w:jc w:val="both"/>
      </w:pPr>
      <w:r>
        <w:rPr>
          <w:b/>
          <w:sz w:val="22"/>
          <w:szCs w:val="22"/>
        </w:rPr>
        <w:lastRenderedPageBreak/>
        <w:t xml:space="preserve">Dataset </w:t>
      </w:r>
      <w:proofErr w:type="gramStart"/>
      <w:r>
        <w:rPr>
          <w:b/>
          <w:sz w:val="22"/>
          <w:szCs w:val="22"/>
        </w:rPr>
        <w:t>And</w:t>
      </w:r>
      <w:proofErr w:type="gramEnd"/>
      <w:r>
        <w:rPr>
          <w:b/>
          <w:sz w:val="22"/>
          <w:szCs w:val="22"/>
        </w:rPr>
        <w:t xml:space="preserve"> Cleaning</w:t>
      </w:r>
    </w:p>
    <w:p w:rsidR="00212BAF" w:rsidRDefault="006F0A00">
      <w:pPr>
        <w:spacing w:after="0" w:line="240" w:lineRule="auto"/>
        <w:jc w:val="both"/>
      </w:pPr>
      <w:r>
        <w:rPr>
          <w:sz w:val="22"/>
          <w:szCs w:val="22"/>
        </w:rPr>
        <w:tab/>
      </w:r>
      <w:r>
        <w:rPr>
          <w:sz w:val="22"/>
          <w:szCs w:val="22"/>
        </w:rPr>
        <w:t xml:space="preserve">The dataset is composed of a main </w:t>
      </w:r>
      <w:proofErr w:type="spellStart"/>
      <w:r>
        <w:rPr>
          <w:sz w:val="22"/>
          <w:szCs w:val="22"/>
        </w:rPr>
        <w:t>DeathRecords</w:t>
      </w:r>
      <w:proofErr w:type="spellEnd"/>
      <w:r>
        <w:rPr>
          <w:sz w:val="22"/>
          <w:szCs w:val="22"/>
        </w:rPr>
        <w:t xml:space="preserve"> table, </w:t>
      </w:r>
      <w:proofErr w:type="spellStart"/>
      <w:r>
        <w:rPr>
          <w:sz w:val="22"/>
          <w:szCs w:val="22"/>
        </w:rPr>
        <w:t>EntityAxisConditions</w:t>
      </w:r>
      <w:proofErr w:type="spellEnd"/>
      <w:r>
        <w:rPr>
          <w:sz w:val="22"/>
          <w:szCs w:val="22"/>
        </w:rPr>
        <w:t xml:space="preserve"> and </w:t>
      </w:r>
      <w:proofErr w:type="spellStart"/>
      <w:r>
        <w:rPr>
          <w:sz w:val="22"/>
          <w:szCs w:val="22"/>
        </w:rPr>
        <w:t>RecordAxisConditions</w:t>
      </w:r>
      <w:proofErr w:type="spellEnd"/>
      <w:r>
        <w:rPr>
          <w:sz w:val="22"/>
          <w:szCs w:val="22"/>
        </w:rPr>
        <w:t xml:space="preserve"> tables showing the death related health issues, as well as other tables containing the data definitions. Before analyzing the dataset, the first step is to </w:t>
      </w:r>
      <w:r>
        <w:rPr>
          <w:sz w:val="22"/>
          <w:szCs w:val="22"/>
        </w:rPr>
        <w:t xml:space="preserve">clean the dataset for easier analysis. The target is mainly the </w:t>
      </w:r>
      <w:proofErr w:type="spellStart"/>
      <w:r>
        <w:rPr>
          <w:sz w:val="22"/>
          <w:szCs w:val="22"/>
        </w:rPr>
        <w:t>DeathRecords</w:t>
      </w:r>
      <w:proofErr w:type="spellEnd"/>
      <w:r>
        <w:rPr>
          <w:sz w:val="22"/>
          <w:szCs w:val="22"/>
        </w:rPr>
        <w:t xml:space="preserve"> table since it is our main table for analysis and the methods we used include: 1. </w:t>
      </w:r>
      <w:proofErr w:type="gramStart"/>
      <w:r>
        <w:rPr>
          <w:sz w:val="22"/>
          <w:szCs w:val="22"/>
        </w:rPr>
        <w:t>Removing</w:t>
      </w:r>
      <w:proofErr w:type="gramEnd"/>
      <w:r>
        <w:rPr>
          <w:sz w:val="22"/>
          <w:szCs w:val="22"/>
        </w:rPr>
        <w:t xml:space="preserve"> redundant columns that have less significance 2. Unifying metrics measurement 3. Removin</w:t>
      </w:r>
      <w:r>
        <w:rPr>
          <w:sz w:val="22"/>
          <w:szCs w:val="22"/>
        </w:rPr>
        <w:t xml:space="preserve">g some of the rows that contains unknown data while limiting the impact on the integrity of the full dataset, etc. </w:t>
      </w:r>
    </w:p>
    <w:p w:rsidR="00212BAF" w:rsidRDefault="006F0A00">
      <w:pPr>
        <w:spacing w:after="0" w:line="240" w:lineRule="auto"/>
        <w:jc w:val="both"/>
      </w:pPr>
      <w:r>
        <w:rPr>
          <w:sz w:val="22"/>
          <w:szCs w:val="22"/>
        </w:rPr>
        <w:t>The technology we used include SQL, Pig, Hive, Spark, Tableau, VM - Hadoop, as well as the AWS platform</w:t>
      </w:r>
    </w:p>
    <w:p w:rsidR="00212BAF" w:rsidRDefault="00212BAF">
      <w:pPr>
        <w:spacing w:after="0" w:line="240" w:lineRule="auto"/>
        <w:jc w:val="both"/>
      </w:pPr>
    </w:p>
    <w:p w:rsidR="00212BAF" w:rsidRDefault="006F0A00">
      <w:pPr>
        <w:spacing w:after="0" w:line="240" w:lineRule="auto"/>
        <w:jc w:val="both"/>
      </w:pPr>
      <w:r>
        <w:rPr>
          <w:b/>
          <w:sz w:val="22"/>
          <w:szCs w:val="22"/>
        </w:rPr>
        <w:t>Analysis</w:t>
      </w:r>
    </w:p>
    <w:p w:rsidR="00212BAF" w:rsidRDefault="006F0A00">
      <w:pPr>
        <w:spacing w:after="0" w:line="240" w:lineRule="auto"/>
        <w:jc w:val="both"/>
      </w:pPr>
      <w:r>
        <w:rPr>
          <w:sz w:val="22"/>
          <w:szCs w:val="22"/>
        </w:rPr>
        <w:tab/>
        <w:t>The analyses are guided b</w:t>
      </w:r>
      <w:r>
        <w:rPr>
          <w:sz w:val="22"/>
          <w:szCs w:val="22"/>
        </w:rPr>
        <w:t>y the following questions:</w:t>
      </w:r>
    </w:p>
    <w:p w:rsidR="00212BAF" w:rsidRDefault="006F0A00">
      <w:pPr>
        <w:spacing w:line="240" w:lineRule="auto"/>
        <w:jc w:val="both"/>
      </w:pPr>
      <w:r>
        <w:rPr>
          <w:sz w:val="22"/>
          <w:szCs w:val="22"/>
        </w:rPr>
        <w:t xml:space="preserve">I. </w:t>
      </w:r>
      <w:r>
        <w:rPr>
          <w:b/>
          <w:sz w:val="22"/>
          <w:szCs w:val="22"/>
        </w:rPr>
        <w:t xml:space="preserve">Are there systematic patterns to the health issues that associated with deaths across 50 states? Are there systematic patterns across race, gender, and education in terms of the reasons of death? </w:t>
      </w:r>
    </w:p>
    <w:p w:rsidR="006F0A00" w:rsidRPr="006F0A00" w:rsidRDefault="006F0A00">
      <w:pPr>
        <w:spacing w:line="240" w:lineRule="auto"/>
        <w:jc w:val="both"/>
        <w:rPr>
          <w:b/>
          <w:sz w:val="22"/>
          <w:szCs w:val="22"/>
        </w:rPr>
      </w:pPr>
      <w:proofErr w:type="spellStart"/>
      <w:r>
        <w:rPr>
          <w:b/>
          <w:sz w:val="22"/>
          <w:szCs w:val="22"/>
        </w:rPr>
        <w:t>Method</w:t>
      </w:r>
      <w:proofErr w:type="gramStart"/>
      <w:r>
        <w:rPr>
          <w:b/>
          <w:sz w:val="22"/>
          <w:szCs w:val="22"/>
        </w:rPr>
        <w:t>:Hive</w:t>
      </w:r>
      <w:proofErr w:type="spellEnd"/>
      <w:proofErr w:type="gramEnd"/>
    </w:p>
    <w:p w:rsidR="00212BAF" w:rsidRDefault="006F0A00">
      <w:pPr>
        <w:numPr>
          <w:ilvl w:val="0"/>
          <w:numId w:val="4"/>
        </w:numPr>
        <w:spacing w:after="0" w:line="240" w:lineRule="auto"/>
        <w:ind w:hanging="360"/>
        <w:contextualSpacing/>
        <w:jc w:val="both"/>
        <w:rPr>
          <w:b/>
          <w:sz w:val="22"/>
          <w:szCs w:val="22"/>
        </w:rPr>
      </w:pPr>
      <w:r>
        <w:rPr>
          <w:b/>
          <w:sz w:val="22"/>
          <w:szCs w:val="22"/>
        </w:rPr>
        <w:t>What are the top 3 causes of deaths and the relative number of deaths?</w:t>
      </w:r>
    </w:p>
    <w:p w:rsidR="00212BAF" w:rsidRDefault="006F0A00">
      <w:pPr>
        <w:spacing w:after="0" w:line="240" w:lineRule="auto"/>
        <w:ind w:left="720"/>
        <w:jc w:val="both"/>
      </w:pPr>
      <w:r>
        <w:rPr>
          <w:sz w:val="22"/>
          <w:szCs w:val="22"/>
        </w:rPr>
        <w:t xml:space="preserve">Result: The top is “Atherosclerotic heart disease” with count of 161951, followed by “Malignant Neoplasm: Bronchus or lung, unspecified”, with count of 154858, followed by “Unspecified </w:t>
      </w:r>
      <w:r>
        <w:rPr>
          <w:sz w:val="22"/>
          <w:szCs w:val="22"/>
        </w:rPr>
        <w:t>Dementia”, with count of 122019.</w:t>
      </w:r>
    </w:p>
    <w:p w:rsidR="00212BAF" w:rsidRDefault="006F0A00">
      <w:pPr>
        <w:numPr>
          <w:ilvl w:val="0"/>
          <w:numId w:val="4"/>
        </w:numPr>
        <w:spacing w:after="0" w:line="240" w:lineRule="auto"/>
        <w:ind w:hanging="360"/>
        <w:contextualSpacing/>
        <w:jc w:val="both"/>
        <w:rPr>
          <w:b/>
          <w:sz w:val="22"/>
          <w:szCs w:val="22"/>
        </w:rPr>
      </w:pPr>
      <w:r>
        <w:rPr>
          <w:b/>
          <w:sz w:val="22"/>
          <w:szCs w:val="22"/>
        </w:rPr>
        <w:t>What are the relationship between age, conditions and death?</w:t>
      </w:r>
    </w:p>
    <w:p w:rsidR="00212BAF" w:rsidRDefault="006F0A00">
      <w:pPr>
        <w:spacing w:after="0" w:line="240" w:lineRule="auto"/>
        <w:ind w:left="720"/>
        <w:jc w:val="both"/>
      </w:pPr>
      <w:r>
        <w:rPr>
          <w:sz w:val="22"/>
          <w:szCs w:val="22"/>
        </w:rPr>
        <w:t xml:space="preserve">Result: people in the age zone of 85 years and over with conditions of </w:t>
      </w:r>
      <w:proofErr w:type="gramStart"/>
      <w:r>
        <w:rPr>
          <w:sz w:val="22"/>
          <w:szCs w:val="22"/>
        </w:rPr>
        <w:t>Unspecified</w:t>
      </w:r>
      <w:proofErr w:type="gramEnd"/>
      <w:r>
        <w:rPr>
          <w:sz w:val="22"/>
          <w:szCs w:val="22"/>
        </w:rPr>
        <w:t xml:space="preserve"> dementia, Alzheimer disease- unspecified and Atherosclerotic heart disease have</w:t>
      </w:r>
      <w:r>
        <w:rPr>
          <w:sz w:val="22"/>
          <w:szCs w:val="22"/>
        </w:rPr>
        <w:t xml:space="preserve"> the highest number of deaths among all the combinations.</w:t>
      </w:r>
    </w:p>
    <w:p w:rsidR="00212BAF" w:rsidRDefault="006F0A00">
      <w:pPr>
        <w:numPr>
          <w:ilvl w:val="0"/>
          <w:numId w:val="4"/>
        </w:numPr>
        <w:spacing w:after="0" w:line="240" w:lineRule="auto"/>
        <w:ind w:hanging="360"/>
        <w:contextualSpacing/>
        <w:jc w:val="both"/>
        <w:rPr>
          <w:b/>
          <w:sz w:val="22"/>
          <w:szCs w:val="22"/>
        </w:rPr>
      </w:pPr>
      <w:r>
        <w:rPr>
          <w:b/>
          <w:sz w:val="22"/>
          <w:szCs w:val="22"/>
        </w:rPr>
        <w:t>What are the leading causes of death of black people? Comparing to white people? (See Appendix A-1)</w:t>
      </w:r>
    </w:p>
    <w:p w:rsidR="00212BAF" w:rsidRDefault="006F0A00">
      <w:pPr>
        <w:spacing w:after="0" w:line="240" w:lineRule="auto"/>
        <w:ind w:left="720"/>
        <w:jc w:val="both"/>
      </w:pPr>
      <w:r>
        <w:rPr>
          <w:sz w:val="22"/>
          <w:szCs w:val="22"/>
        </w:rPr>
        <w:t xml:space="preserve">Interpretation: causes seem to match between Black, White and overall. However, black people also </w:t>
      </w:r>
      <w:r>
        <w:rPr>
          <w:sz w:val="22"/>
          <w:szCs w:val="22"/>
        </w:rPr>
        <w:t>suffer from acute myocardial infarction, which is heart attack. Black people has more deaths caused by heart disease, which may relate to high fat diet patterns.</w:t>
      </w:r>
    </w:p>
    <w:p w:rsidR="00212BAF" w:rsidRDefault="006F0A00">
      <w:pPr>
        <w:numPr>
          <w:ilvl w:val="0"/>
          <w:numId w:val="4"/>
        </w:numPr>
        <w:spacing w:after="0" w:line="240" w:lineRule="auto"/>
        <w:ind w:hanging="360"/>
        <w:contextualSpacing/>
        <w:jc w:val="both"/>
        <w:rPr>
          <w:b/>
          <w:sz w:val="22"/>
          <w:szCs w:val="22"/>
        </w:rPr>
      </w:pPr>
      <w:r>
        <w:rPr>
          <w:b/>
          <w:sz w:val="22"/>
          <w:szCs w:val="22"/>
        </w:rPr>
        <w:t xml:space="preserve">What are the leading causes of death of people’s age </w:t>
      </w:r>
      <w:proofErr w:type="gramStart"/>
      <w:r>
        <w:rPr>
          <w:b/>
          <w:sz w:val="22"/>
          <w:szCs w:val="22"/>
        </w:rPr>
        <w:t>between 15 to 24</w:t>
      </w:r>
      <w:proofErr w:type="gramEnd"/>
      <w:r>
        <w:rPr>
          <w:b/>
          <w:sz w:val="22"/>
          <w:szCs w:val="22"/>
        </w:rPr>
        <w:t>?</w:t>
      </w:r>
    </w:p>
    <w:p w:rsidR="00212BAF" w:rsidRDefault="006F0A00">
      <w:pPr>
        <w:spacing w:after="0" w:line="240" w:lineRule="auto"/>
        <w:ind w:left="720"/>
        <w:jc w:val="both"/>
        <w:rPr>
          <w:sz w:val="22"/>
          <w:szCs w:val="22"/>
        </w:rPr>
      </w:pPr>
      <w:r>
        <w:rPr>
          <w:sz w:val="22"/>
          <w:szCs w:val="22"/>
        </w:rPr>
        <w:t>Result: The top 3 leadi</w:t>
      </w:r>
      <w:r>
        <w:rPr>
          <w:sz w:val="22"/>
          <w:szCs w:val="22"/>
        </w:rPr>
        <w:t>ng causes of death are “assault by other and unspecified firearm discharge”, followed by “person injured in unspecified motor-vehicle accident”, followed by “intentional self-harm by hanging.” So gun control could be justified because of this finding.</w:t>
      </w:r>
    </w:p>
    <w:p w:rsidR="007959F0" w:rsidRPr="007959F0" w:rsidRDefault="007959F0" w:rsidP="007959F0">
      <w:pPr>
        <w:pStyle w:val="ListParagraph"/>
        <w:numPr>
          <w:ilvl w:val="0"/>
          <w:numId w:val="4"/>
        </w:numPr>
        <w:spacing w:after="0" w:line="240" w:lineRule="auto"/>
        <w:ind w:hanging="360"/>
        <w:jc w:val="both"/>
        <w:rPr>
          <w:b/>
        </w:rPr>
      </w:pPr>
      <w:r w:rsidRPr="007959F0">
        <w:rPr>
          <w:b/>
        </w:rPr>
        <w:t>What are the leadi</w:t>
      </w:r>
      <w:r>
        <w:rPr>
          <w:b/>
        </w:rPr>
        <w:t>ng causes of death between the</w:t>
      </w:r>
      <w:r w:rsidRPr="007959F0">
        <w:rPr>
          <w:b/>
        </w:rPr>
        <w:t xml:space="preserve"> genders and </w:t>
      </w:r>
      <w:r>
        <w:rPr>
          <w:b/>
        </w:rPr>
        <w:t>how do they vary depending on race</w:t>
      </w:r>
      <w:r w:rsidRPr="007959F0">
        <w:rPr>
          <w:b/>
        </w:rPr>
        <w:t>?</w:t>
      </w:r>
    </w:p>
    <w:p w:rsidR="007959F0" w:rsidRDefault="007959F0" w:rsidP="007959F0">
      <w:pPr>
        <w:pStyle w:val="ListParagraph"/>
        <w:spacing w:after="0" w:line="240" w:lineRule="auto"/>
        <w:jc w:val="both"/>
      </w:pPr>
      <w:r>
        <w:t>Result: The top 3 leading causes of death among female includes dementia but this is not the case for males. This is because white males and black males constitute only about 30% of death caused by dementia while females account for 70% in both the races.</w:t>
      </w:r>
    </w:p>
    <w:p w:rsidR="00212BAF" w:rsidRDefault="00212BAF">
      <w:pPr>
        <w:spacing w:after="0" w:line="240" w:lineRule="auto"/>
        <w:ind w:left="720"/>
        <w:jc w:val="both"/>
      </w:pPr>
    </w:p>
    <w:p w:rsidR="00212BAF" w:rsidRDefault="006F0A00">
      <w:pPr>
        <w:spacing w:after="0" w:line="240" w:lineRule="auto"/>
        <w:jc w:val="both"/>
      </w:pPr>
      <w:r>
        <w:rPr>
          <w:b/>
          <w:sz w:val="22"/>
          <w:szCs w:val="22"/>
        </w:rPr>
        <w:t>Met</w:t>
      </w:r>
      <w:r>
        <w:rPr>
          <w:b/>
          <w:sz w:val="22"/>
          <w:szCs w:val="22"/>
        </w:rPr>
        <w:t xml:space="preserve">hod: Pig </w:t>
      </w:r>
      <w:proofErr w:type="gramStart"/>
      <w:r>
        <w:rPr>
          <w:b/>
          <w:sz w:val="22"/>
          <w:szCs w:val="22"/>
        </w:rPr>
        <w:t>On</w:t>
      </w:r>
      <w:proofErr w:type="gramEnd"/>
      <w:r>
        <w:rPr>
          <w:b/>
          <w:sz w:val="22"/>
          <w:szCs w:val="22"/>
        </w:rPr>
        <w:t xml:space="preserve"> AWS</w:t>
      </w:r>
    </w:p>
    <w:p w:rsidR="00212BAF" w:rsidRDefault="00212BAF">
      <w:pPr>
        <w:spacing w:after="0" w:line="240" w:lineRule="auto"/>
        <w:jc w:val="both"/>
      </w:pPr>
    </w:p>
    <w:p w:rsidR="00212BAF" w:rsidRDefault="006F0A00">
      <w:pPr>
        <w:numPr>
          <w:ilvl w:val="0"/>
          <w:numId w:val="4"/>
        </w:numPr>
        <w:spacing w:after="0" w:line="240" w:lineRule="auto"/>
        <w:ind w:hanging="360"/>
        <w:contextualSpacing/>
        <w:jc w:val="both"/>
        <w:rPr>
          <w:b/>
          <w:sz w:val="22"/>
          <w:szCs w:val="22"/>
        </w:rPr>
      </w:pPr>
      <w:r>
        <w:rPr>
          <w:b/>
          <w:sz w:val="22"/>
          <w:szCs w:val="22"/>
        </w:rPr>
        <w:t>What are the percentages of suicide deaths by marital status? (See appendix A-2)</w:t>
      </w:r>
    </w:p>
    <w:p w:rsidR="00212BAF" w:rsidRDefault="006F0A00">
      <w:pPr>
        <w:spacing w:after="0" w:line="240" w:lineRule="auto"/>
        <w:ind w:left="720"/>
        <w:jc w:val="both"/>
      </w:pPr>
      <w:r>
        <w:rPr>
          <w:sz w:val="22"/>
          <w:szCs w:val="22"/>
        </w:rPr>
        <w:t>Result: The single has the highest suicide percentage.</w:t>
      </w:r>
    </w:p>
    <w:p w:rsidR="00212BAF" w:rsidRDefault="006F0A00">
      <w:pPr>
        <w:numPr>
          <w:ilvl w:val="0"/>
          <w:numId w:val="4"/>
        </w:numPr>
        <w:spacing w:after="0" w:line="240" w:lineRule="auto"/>
        <w:ind w:hanging="360"/>
        <w:contextualSpacing/>
        <w:jc w:val="both"/>
        <w:rPr>
          <w:b/>
          <w:sz w:val="22"/>
          <w:szCs w:val="22"/>
        </w:rPr>
      </w:pPr>
      <w:r>
        <w:rPr>
          <w:b/>
          <w:sz w:val="22"/>
          <w:szCs w:val="22"/>
        </w:rPr>
        <w:t>What are the leading causes of deaths of infants with age &lt; 1?</w:t>
      </w:r>
    </w:p>
    <w:p w:rsidR="00212BAF" w:rsidRDefault="006F0A00">
      <w:pPr>
        <w:spacing w:after="0" w:line="240" w:lineRule="auto"/>
        <w:ind w:left="720"/>
        <w:jc w:val="both"/>
      </w:pPr>
      <w:r>
        <w:rPr>
          <w:sz w:val="22"/>
          <w:szCs w:val="22"/>
        </w:rPr>
        <w:t>Result: The top is “Extreme immaturity”,</w:t>
      </w:r>
      <w:r>
        <w:rPr>
          <w:sz w:val="22"/>
          <w:szCs w:val="22"/>
        </w:rPr>
        <w:t xml:space="preserve"> followed by “Sudden infant death syndrome”, followed by “Other ill-defined and unspecified causes of mortality.”</w:t>
      </w:r>
    </w:p>
    <w:p w:rsidR="00212BAF" w:rsidRDefault="006F0A00">
      <w:pPr>
        <w:numPr>
          <w:ilvl w:val="0"/>
          <w:numId w:val="4"/>
        </w:numPr>
        <w:spacing w:after="0" w:line="240" w:lineRule="auto"/>
        <w:ind w:hanging="360"/>
        <w:contextualSpacing/>
        <w:jc w:val="both"/>
        <w:rPr>
          <w:b/>
          <w:sz w:val="22"/>
          <w:szCs w:val="22"/>
        </w:rPr>
      </w:pPr>
      <w:r>
        <w:rPr>
          <w:b/>
          <w:sz w:val="22"/>
          <w:szCs w:val="22"/>
        </w:rPr>
        <w:t>What are the numbers of deaths in “Sports and athletics area” by four seasons? (See Appendix A-3)</w:t>
      </w:r>
    </w:p>
    <w:p w:rsidR="00212BAF" w:rsidRDefault="006F0A00">
      <w:pPr>
        <w:spacing w:after="0" w:line="240" w:lineRule="auto"/>
        <w:ind w:left="720"/>
        <w:jc w:val="both"/>
      </w:pPr>
      <w:r>
        <w:rPr>
          <w:sz w:val="22"/>
          <w:szCs w:val="22"/>
        </w:rPr>
        <w:t>Result: Spring and fall has the higher numbe</w:t>
      </w:r>
      <w:r>
        <w:rPr>
          <w:sz w:val="22"/>
          <w:szCs w:val="22"/>
        </w:rPr>
        <w:t>rs of deaths in “Sports and athletics areas” than summer and winter, which makes sense because spring and fall have good weathers.</w:t>
      </w:r>
    </w:p>
    <w:p w:rsidR="00212BAF" w:rsidRDefault="006F0A00">
      <w:pPr>
        <w:numPr>
          <w:ilvl w:val="0"/>
          <w:numId w:val="4"/>
        </w:numPr>
        <w:spacing w:after="0" w:line="240" w:lineRule="auto"/>
        <w:ind w:hanging="360"/>
        <w:contextualSpacing/>
        <w:jc w:val="both"/>
        <w:rPr>
          <w:sz w:val="22"/>
          <w:szCs w:val="22"/>
        </w:rPr>
      </w:pPr>
      <w:r>
        <w:rPr>
          <w:b/>
          <w:sz w:val="22"/>
          <w:szCs w:val="22"/>
          <w:u w:val="single"/>
        </w:rPr>
        <w:lastRenderedPageBreak/>
        <w:t>Special Finding</w:t>
      </w:r>
      <w:r>
        <w:rPr>
          <w:b/>
          <w:sz w:val="22"/>
          <w:szCs w:val="22"/>
        </w:rPr>
        <w:t xml:space="preserve">: </w:t>
      </w:r>
      <w:r>
        <w:rPr>
          <w:sz w:val="22"/>
          <w:szCs w:val="22"/>
        </w:rPr>
        <w:t>What are the estimated life expectancies of male and female (with additional comparison while being married)</w:t>
      </w:r>
      <w:r>
        <w:rPr>
          <w:sz w:val="22"/>
          <w:szCs w:val="22"/>
        </w:rPr>
        <w:t xml:space="preserve"> (See Appendix A-4 for more information)</w:t>
      </w:r>
    </w:p>
    <w:p w:rsidR="00212BAF" w:rsidRDefault="006F0A00">
      <w:pPr>
        <w:spacing w:line="240" w:lineRule="auto"/>
        <w:ind w:left="720"/>
        <w:jc w:val="both"/>
      </w:pPr>
      <w:r>
        <w:rPr>
          <w:sz w:val="22"/>
          <w:szCs w:val="22"/>
        </w:rPr>
        <w:t>Result: Sometimes the result can be deceptive. In general, women tend to live a longer life than men. However, when the marital status is married, we might come up with the wrong conclusion based on the data aggrega</w:t>
      </w:r>
      <w:r>
        <w:rPr>
          <w:sz w:val="22"/>
          <w:szCs w:val="22"/>
        </w:rPr>
        <w:t>tion (as shown on the graph on the right in Appendix A-4) – men actually have a higher life expectancy than women. This is because most women who died after the men are actually classified as “widowed” instead of “married” so that they are not counted in t</w:t>
      </w:r>
      <w:r>
        <w:rPr>
          <w:sz w:val="22"/>
          <w:szCs w:val="22"/>
        </w:rPr>
        <w:t xml:space="preserve">he estimated life expectancy calculation for the graph on the right. </w:t>
      </w:r>
    </w:p>
    <w:p w:rsidR="00212BAF" w:rsidRDefault="006F0A00">
      <w:pPr>
        <w:spacing w:line="240" w:lineRule="auto"/>
        <w:jc w:val="both"/>
      </w:pPr>
      <w:r>
        <w:rPr>
          <w:sz w:val="22"/>
          <w:szCs w:val="22"/>
        </w:rPr>
        <w:t>II.</w:t>
      </w:r>
      <w:r>
        <w:rPr>
          <w:b/>
          <w:sz w:val="22"/>
          <w:szCs w:val="22"/>
        </w:rPr>
        <w:t xml:space="preserve"> Where do gun-related death occur? When do they occur? What are correlating factors when guns or shootings are implicated?</w:t>
      </w:r>
    </w:p>
    <w:p w:rsidR="00212BAF" w:rsidRDefault="006F0A00">
      <w:pPr>
        <w:numPr>
          <w:ilvl w:val="0"/>
          <w:numId w:val="2"/>
        </w:numPr>
        <w:spacing w:after="0" w:line="240" w:lineRule="auto"/>
        <w:ind w:hanging="360"/>
        <w:contextualSpacing/>
        <w:jc w:val="both"/>
        <w:rPr>
          <w:sz w:val="22"/>
          <w:szCs w:val="22"/>
        </w:rPr>
      </w:pPr>
      <w:r>
        <w:rPr>
          <w:sz w:val="22"/>
          <w:szCs w:val="22"/>
        </w:rPr>
        <w:t>Across all the deaths about 1.263% of the deaths are due to gun related issues.</w:t>
      </w:r>
    </w:p>
    <w:p w:rsidR="00212BAF" w:rsidRDefault="006F0A00">
      <w:pPr>
        <w:numPr>
          <w:ilvl w:val="0"/>
          <w:numId w:val="2"/>
        </w:numPr>
        <w:spacing w:after="0" w:line="240" w:lineRule="auto"/>
        <w:ind w:hanging="360"/>
        <w:contextualSpacing/>
        <w:jc w:val="both"/>
        <w:rPr>
          <w:sz w:val="22"/>
          <w:szCs w:val="22"/>
        </w:rPr>
      </w:pPr>
      <w:r>
        <w:rPr>
          <w:sz w:val="22"/>
          <w:szCs w:val="22"/>
        </w:rPr>
        <w:t>An interesting find in the case of resident status; the percentage of gun related deaths is much higher for foreign residents compared to Interstate and Intrastate residents.</w:t>
      </w:r>
    </w:p>
    <w:p w:rsidR="00212BAF" w:rsidRDefault="006F0A00">
      <w:pPr>
        <w:numPr>
          <w:ilvl w:val="0"/>
          <w:numId w:val="2"/>
        </w:numPr>
        <w:spacing w:after="200" w:line="240" w:lineRule="auto"/>
        <w:ind w:hanging="360"/>
        <w:contextualSpacing/>
        <w:jc w:val="both"/>
        <w:rPr>
          <w:sz w:val="22"/>
          <w:szCs w:val="22"/>
        </w:rPr>
      </w:pPr>
      <w:r>
        <w:rPr>
          <w:color w:val="222222"/>
          <w:sz w:val="22"/>
          <w:szCs w:val="22"/>
          <w:highlight w:val="white"/>
        </w:rPr>
        <w:t>T</w:t>
      </w:r>
      <w:r>
        <w:rPr>
          <w:color w:val="222222"/>
          <w:sz w:val="22"/>
          <w:szCs w:val="22"/>
          <w:highlight w:val="white"/>
        </w:rPr>
        <w:t>he percentage of autopsy is 67.5% in the gun related deaths compared to only 7.7% across all the deaths. This is a correlating factor when gun related deaths are implied.</w:t>
      </w:r>
    </w:p>
    <w:p w:rsidR="00212BAF" w:rsidRDefault="006F0A00">
      <w:pPr>
        <w:numPr>
          <w:ilvl w:val="0"/>
          <w:numId w:val="2"/>
        </w:numPr>
        <w:spacing w:after="200" w:line="240" w:lineRule="auto"/>
        <w:ind w:hanging="360"/>
        <w:contextualSpacing/>
        <w:jc w:val="both"/>
        <w:rPr>
          <w:rFonts w:ascii="Arial" w:eastAsia="Arial" w:hAnsi="Arial" w:cs="Arial"/>
          <w:color w:val="222222"/>
          <w:sz w:val="22"/>
          <w:szCs w:val="22"/>
          <w:highlight w:val="white"/>
        </w:rPr>
      </w:pPr>
      <w:r>
        <w:rPr>
          <w:color w:val="222222"/>
          <w:sz w:val="22"/>
          <w:szCs w:val="22"/>
          <w:highlight w:val="white"/>
        </w:rPr>
        <w:t xml:space="preserve"> 62.6% of gun related deaths occur at home while 11.22% are occurring on streets and </w:t>
      </w:r>
      <w:r>
        <w:rPr>
          <w:color w:val="222222"/>
          <w:sz w:val="22"/>
          <w:szCs w:val="22"/>
          <w:highlight w:val="white"/>
        </w:rPr>
        <w:t>highways. This indicates that safety within homes is a concern. The percentage of deaths on streets and highways is also quite high which points to the fact that these places are a danger zone and security should be increased in these places.</w:t>
      </w:r>
    </w:p>
    <w:p w:rsidR="00212BAF" w:rsidRDefault="006F0A00">
      <w:pPr>
        <w:numPr>
          <w:ilvl w:val="0"/>
          <w:numId w:val="2"/>
        </w:numPr>
        <w:spacing w:after="200" w:line="240" w:lineRule="auto"/>
        <w:ind w:hanging="360"/>
        <w:contextualSpacing/>
        <w:jc w:val="both"/>
        <w:rPr>
          <w:color w:val="222222"/>
          <w:sz w:val="22"/>
          <w:szCs w:val="22"/>
          <w:highlight w:val="white"/>
        </w:rPr>
      </w:pPr>
      <w:r>
        <w:rPr>
          <w:color w:val="222222"/>
          <w:sz w:val="22"/>
          <w:szCs w:val="22"/>
          <w:highlight w:val="white"/>
        </w:rPr>
        <w:t>For season wi</w:t>
      </w:r>
      <w:r>
        <w:rPr>
          <w:color w:val="222222"/>
          <w:sz w:val="22"/>
          <w:szCs w:val="22"/>
          <w:highlight w:val="white"/>
        </w:rPr>
        <w:t xml:space="preserve">se deaths we get following values:  Winter: 23.505%, </w:t>
      </w:r>
      <w:proofErr w:type="gramStart"/>
      <w:r>
        <w:rPr>
          <w:color w:val="222222"/>
          <w:sz w:val="22"/>
          <w:szCs w:val="22"/>
          <w:highlight w:val="white"/>
        </w:rPr>
        <w:t>Spring</w:t>
      </w:r>
      <w:proofErr w:type="gramEnd"/>
      <w:r>
        <w:rPr>
          <w:color w:val="222222"/>
          <w:sz w:val="22"/>
          <w:szCs w:val="22"/>
          <w:highlight w:val="white"/>
        </w:rPr>
        <w:t>: 24.961%, Summer: 26.09%, Fall: 25.43688%. This analysis is not very interesting as there more or less equitable distribution. For month wise we get highest number of gun related deaths in the mon</w:t>
      </w:r>
      <w:r>
        <w:rPr>
          <w:color w:val="222222"/>
          <w:sz w:val="22"/>
          <w:szCs w:val="22"/>
          <w:highlight w:val="white"/>
        </w:rPr>
        <w:t>th of August.</w:t>
      </w:r>
    </w:p>
    <w:p w:rsidR="006F0A00" w:rsidRDefault="006F0A00" w:rsidP="006F0A00">
      <w:pPr>
        <w:spacing w:after="200" w:line="240" w:lineRule="auto"/>
        <w:ind w:left="720"/>
        <w:contextualSpacing/>
        <w:jc w:val="both"/>
        <w:rPr>
          <w:color w:val="222222"/>
          <w:sz w:val="22"/>
          <w:szCs w:val="22"/>
          <w:highlight w:val="white"/>
        </w:rPr>
      </w:pPr>
    </w:p>
    <w:p w:rsidR="00212BAF" w:rsidRDefault="006F0A00">
      <w:pPr>
        <w:spacing w:line="240" w:lineRule="auto"/>
        <w:jc w:val="both"/>
      </w:pPr>
      <w:r>
        <w:rPr>
          <w:sz w:val="22"/>
          <w:szCs w:val="22"/>
        </w:rPr>
        <w:t xml:space="preserve">III. </w:t>
      </w:r>
      <w:r>
        <w:rPr>
          <w:b/>
          <w:sz w:val="22"/>
          <w:szCs w:val="22"/>
        </w:rPr>
        <w:t>Develop a prediction model for whether a person is cremated or buried</w:t>
      </w:r>
      <w:proofErr w:type="gramStart"/>
      <w:r>
        <w:rPr>
          <w:b/>
          <w:sz w:val="22"/>
          <w:szCs w:val="22"/>
        </w:rPr>
        <w:t>?(</w:t>
      </w:r>
      <w:proofErr w:type="gramEnd"/>
      <w:r>
        <w:rPr>
          <w:b/>
          <w:sz w:val="22"/>
          <w:szCs w:val="22"/>
        </w:rPr>
        <w:t xml:space="preserve">Method: </w:t>
      </w:r>
      <w:proofErr w:type="spellStart"/>
      <w:r>
        <w:rPr>
          <w:b/>
          <w:sz w:val="22"/>
          <w:szCs w:val="22"/>
        </w:rPr>
        <w:t>PySpark</w:t>
      </w:r>
      <w:proofErr w:type="spellEnd"/>
      <w:r>
        <w:rPr>
          <w:b/>
          <w:sz w:val="22"/>
          <w:szCs w:val="22"/>
        </w:rPr>
        <w:t xml:space="preserve"> on AWS)</w:t>
      </w:r>
    </w:p>
    <w:p w:rsidR="00212BAF" w:rsidRDefault="006F0A00">
      <w:pPr>
        <w:numPr>
          <w:ilvl w:val="0"/>
          <w:numId w:val="1"/>
        </w:numPr>
        <w:spacing w:after="0" w:line="240" w:lineRule="auto"/>
        <w:ind w:hanging="360"/>
        <w:contextualSpacing/>
        <w:jc w:val="both"/>
        <w:rPr>
          <w:sz w:val="22"/>
          <w:szCs w:val="22"/>
        </w:rPr>
      </w:pPr>
      <w:r>
        <w:rPr>
          <w:sz w:val="22"/>
          <w:szCs w:val="22"/>
        </w:rPr>
        <w:t>Naïve Bayes Model. (See Appendix B-1)</w:t>
      </w:r>
    </w:p>
    <w:p w:rsidR="00212BAF" w:rsidRDefault="006F0A00">
      <w:pPr>
        <w:spacing w:after="0" w:line="240" w:lineRule="auto"/>
        <w:ind w:left="720"/>
        <w:jc w:val="both"/>
      </w:pPr>
      <w:r>
        <w:rPr>
          <w:sz w:val="22"/>
          <w:szCs w:val="22"/>
        </w:rPr>
        <w:t>Result: Accuracy of 0.565</w:t>
      </w:r>
    </w:p>
    <w:p w:rsidR="00212BAF" w:rsidRDefault="006F0A00">
      <w:pPr>
        <w:numPr>
          <w:ilvl w:val="0"/>
          <w:numId w:val="1"/>
        </w:numPr>
        <w:spacing w:after="0" w:line="240" w:lineRule="auto"/>
        <w:ind w:hanging="360"/>
        <w:contextualSpacing/>
        <w:jc w:val="both"/>
        <w:rPr>
          <w:sz w:val="22"/>
          <w:szCs w:val="22"/>
        </w:rPr>
      </w:pPr>
      <w:r>
        <w:rPr>
          <w:sz w:val="22"/>
          <w:szCs w:val="22"/>
        </w:rPr>
        <w:t>Logistic Regression Model. (See Appendix B-2)</w:t>
      </w:r>
    </w:p>
    <w:p w:rsidR="00212BAF" w:rsidRDefault="006F0A00">
      <w:pPr>
        <w:spacing w:line="240" w:lineRule="auto"/>
        <w:ind w:left="720"/>
        <w:jc w:val="both"/>
      </w:pPr>
      <w:r>
        <w:rPr>
          <w:sz w:val="22"/>
          <w:szCs w:val="22"/>
        </w:rPr>
        <w:t>Result: Accuracy of 0.653</w:t>
      </w:r>
    </w:p>
    <w:p w:rsidR="00212BAF" w:rsidRDefault="006F0A00">
      <w:pPr>
        <w:spacing w:before="280" w:after="0" w:line="240" w:lineRule="auto"/>
        <w:jc w:val="both"/>
      </w:pPr>
      <w:r>
        <w:rPr>
          <w:sz w:val="22"/>
          <w:szCs w:val="22"/>
        </w:rPr>
        <w:t>Additi</w:t>
      </w:r>
      <w:r>
        <w:rPr>
          <w:sz w:val="22"/>
          <w:szCs w:val="22"/>
        </w:rPr>
        <w:t>onal Notes: Our first approach to tackle this process was to clean the dataset in our hands. We transformed the column “</w:t>
      </w:r>
      <w:proofErr w:type="spellStart"/>
      <w:r>
        <w:rPr>
          <w:sz w:val="22"/>
          <w:szCs w:val="22"/>
        </w:rPr>
        <w:t>MethodofDisposition</w:t>
      </w:r>
      <w:proofErr w:type="spellEnd"/>
      <w:r>
        <w:rPr>
          <w:sz w:val="22"/>
          <w:szCs w:val="22"/>
        </w:rPr>
        <w:t>” by plugging all cremated entries as 1 and all the other values as 0. Since we were having many categorical variable</w:t>
      </w:r>
      <w:r>
        <w:rPr>
          <w:sz w:val="22"/>
          <w:szCs w:val="22"/>
        </w:rPr>
        <w:t xml:space="preserve">s, we factored them into the appropriate levels.  The data is split into 80% training and 20% validation. </w:t>
      </w:r>
    </w:p>
    <w:p w:rsidR="00212BAF" w:rsidRDefault="00212BAF">
      <w:pPr>
        <w:spacing w:before="280" w:after="0" w:line="240" w:lineRule="auto"/>
        <w:jc w:val="both"/>
      </w:pPr>
    </w:p>
    <w:p w:rsidR="00212BAF" w:rsidRDefault="006F0A00">
      <w:pPr>
        <w:spacing w:line="240" w:lineRule="auto"/>
        <w:jc w:val="both"/>
      </w:pPr>
      <w:r>
        <w:rPr>
          <w:b/>
          <w:sz w:val="22"/>
          <w:szCs w:val="22"/>
        </w:rPr>
        <w:t>Policy Suggestions</w:t>
      </w:r>
    </w:p>
    <w:p w:rsidR="00212BAF" w:rsidRDefault="006F0A00">
      <w:pPr>
        <w:numPr>
          <w:ilvl w:val="0"/>
          <w:numId w:val="3"/>
        </w:numPr>
        <w:spacing w:after="0" w:line="240" w:lineRule="auto"/>
        <w:ind w:hanging="360"/>
        <w:contextualSpacing/>
        <w:jc w:val="both"/>
        <w:rPr>
          <w:sz w:val="22"/>
          <w:szCs w:val="22"/>
        </w:rPr>
      </w:pPr>
      <w:r>
        <w:rPr>
          <w:sz w:val="22"/>
          <w:szCs w:val="22"/>
        </w:rPr>
        <w:t>As we could see, more single people tend to commit suicide compared to widowed, married or divorced people, so the government mig</w:t>
      </w:r>
      <w:r>
        <w:rPr>
          <w:sz w:val="22"/>
          <w:szCs w:val="22"/>
        </w:rPr>
        <w:t>ht want to create support groups for the single people who are stressed.</w:t>
      </w:r>
    </w:p>
    <w:p w:rsidR="00212BAF" w:rsidRDefault="006F0A00">
      <w:pPr>
        <w:numPr>
          <w:ilvl w:val="0"/>
          <w:numId w:val="3"/>
        </w:numPr>
        <w:spacing w:after="0" w:line="240" w:lineRule="auto"/>
        <w:ind w:hanging="360"/>
        <w:contextualSpacing/>
        <w:jc w:val="both"/>
        <w:rPr>
          <w:sz w:val="22"/>
          <w:szCs w:val="22"/>
        </w:rPr>
      </w:pPr>
      <w:r>
        <w:rPr>
          <w:sz w:val="22"/>
          <w:szCs w:val="22"/>
        </w:rPr>
        <w:t>Most of the deaths at “Sports and athletics area” are in the seasons of spring and fall, so the government can try to renovate the sporting facilities at the start of those seasons as</w:t>
      </w:r>
      <w:r>
        <w:rPr>
          <w:sz w:val="22"/>
          <w:szCs w:val="22"/>
        </w:rPr>
        <w:t xml:space="preserve"> well as sending more supervising personnel to those areas.</w:t>
      </w:r>
    </w:p>
    <w:p w:rsidR="00212BAF" w:rsidRDefault="006F0A00">
      <w:pPr>
        <w:numPr>
          <w:ilvl w:val="0"/>
          <w:numId w:val="3"/>
        </w:numPr>
        <w:spacing w:line="240" w:lineRule="auto"/>
        <w:ind w:hanging="360"/>
        <w:contextualSpacing/>
        <w:jc w:val="both"/>
        <w:rPr>
          <w:sz w:val="22"/>
          <w:szCs w:val="22"/>
        </w:rPr>
      </w:pPr>
      <w:bookmarkStart w:id="0" w:name="h.f5vv1634yoj8" w:colFirst="0" w:colLast="0"/>
      <w:bookmarkEnd w:id="0"/>
      <w:r>
        <w:rPr>
          <w:sz w:val="22"/>
          <w:szCs w:val="22"/>
        </w:rPr>
        <w:t xml:space="preserve">The top cause of death for infants who are under one year of age is “Extreme immaturity.” So the government might want to create programs focusing on the pre-natal care to reduce the amount of infant death. </w:t>
      </w:r>
    </w:p>
    <w:p w:rsidR="00212BAF" w:rsidRDefault="006F0A00">
      <w:pPr>
        <w:numPr>
          <w:ilvl w:val="0"/>
          <w:numId w:val="3"/>
        </w:numPr>
        <w:spacing w:line="240" w:lineRule="auto"/>
        <w:ind w:hanging="360"/>
        <w:contextualSpacing/>
        <w:jc w:val="both"/>
        <w:rPr>
          <w:sz w:val="22"/>
          <w:szCs w:val="22"/>
        </w:rPr>
      </w:pPr>
      <w:bookmarkStart w:id="1" w:name="h.ed216shmr1b5" w:colFirst="0" w:colLast="0"/>
      <w:bookmarkEnd w:id="1"/>
      <w:r>
        <w:rPr>
          <w:sz w:val="22"/>
          <w:szCs w:val="22"/>
        </w:rPr>
        <w:t>The number of patients getting affected by Alzhe</w:t>
      </w:r>
      <w:r>
        <w:rPr>
          <w:sz w:val="22"/>
          <w:szCs w:val="22"/>
        </w:rPr>
        <w:t>imer's occur in the Age group of 85 years of above. This is useful to recognize health policy decisions of what efforts may be targeted to what age group for special diseases which are a cause of concern for the government.</w:t>
      </w:r>
    </w:p>
    <w:p w:rsidR="006F0A00" w:rsidRDefault="006F0A00" w:rsidP="006F0A00">
      <w:pPr>
        <w:spacing w:after="0" w:line="240" w:lineRule="auto"/>
        <w:rPr>
          <w:sz w:val="22"/>
          <w:szCs w:val="22"/>
        </w:rPr>
      </w:pPr>
    </w:p>
    <w:p w:rsidR="00212BAF" w:rsidRPr="006F0A00" w:rsidRDefault="006F0A00" w:rsidP="006F0A00">
      <w:pPr>
        <w:spacing w:after="0" w:line="240" w:lineRule="auto"/>
        <w:ind w:left="3600" w:firstLine="720"/>
        <w:rPr>
          <w:b/>
        </w:rPr>
      </w:pPr>
      <w:r w:rsidRPr="006F0A00">
        <w:rPr>
          <w:b/>
          <w:sz w:val="22"/>
          <w:szCs w:val="22"/>
        </w:rPr>
        <w:lastRenderedPageBreak/>
        <w:t>Appendix</w:t>
      </w:r>
    </w:p>
    <w:p w:rsidR="00212BAF" w:rsidRPr="006F0A00" w:rsidRDefault="006F0A00">
      <w:pPr>
        <w:spacing w:line="240" w:lineRule="auto"/>
        <w:rPr>
          <w:b/>
        </w:rPr>
      </w:pPr>
      <w:r w:rsidRPr="006F0A00">
        <w:rPr>
          <w:b/>
          <w:sz w:val="22"/>
          <w:szCs w:val="22"/>
        </w:rPr>
        <w:t>A-1</w:t>
      </w:r>
    </w:p>
    <w:tbl>
      <w:tblPr>
        <w:tblStyle w:val="a"/>
        <w:tblW w:w="100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3"/>
        <w:gridCol w:w="3434"/>
        <w:gridCol w:w="3303"/>
      </w:tblGrid>
      <w:tr w:rsidR="00212BAF">
        <w:tc>
          <w:tcPr>
            <w:tcW w:w="3333" w:type="dxa"/>
          </w:tcPr>
          <w:p w:rsidR="00212BAF" w:rsidRDefault="006F0A00">
            <w:pPr>
              <w:spacing w:after="160" w:line="259" w:lineRule="auto"/>
            </w:pPr>
            <w:r>
              <w:rPr>
                <w:sz w:val="22"/>
                <w:szCs w:val="22"/>
              </w:rPr>
              <w:t>Leading Cause of De</w:t>
            </w:r>
            <w:r>
              <w:rPr>
                <w:sz w:val="22"/>
                <w:szCs w:val="22"/>
              </w:rPr>
              <w:t>ath</w:t>
            </w:r>
          </w:p>
        </w:tc>
        <w:tc>
          <w:tcPr>
            <w:tcW w:w="3434" w:type="dxa"/>
          </w:tcPr>
          <w:p w:rsidR="00212BAF" w:rsidRDefault="006F0A00">
            <w:pPr>
              <w:spacing w:after="160" w:line="259" w:lineRule="auto"/>
            </w:pPr>
            <w:r>
              <w:rPr>
                <w:sz w:val="22"/>
                <w:szCs w:val="22"/>
              </w:rPr>
              <w:t>Black</w:t>
            </w:r>
          </w:p>
        </w:tc>
        <w:tc>
          <w:tcPr>
            <w:tcW w:w="3303" w:type="dxa"/>
          </w:tcPr>
          <w:p w:rsidR="00212BAF" w:rsidRDefault="006F0A00">
            <w:pPr>
              <w:spacing w:after="160" w:line="259" w:lineRule="auto"/>
            </w:pPr>
            <w:r>
              <w:rPr>
                <w:sz w:val="22"/>
                <w:szCs w:val="22"/>
              </w:rPr>
              <w:t>White</w:t>
            </w:r>
          </w:p>
        </w:tc>
      </w:tr>
      <w:tr w:rsidR="00212BAF">
        <w:tc>
          <w:tcPr>
            <w:tcW w:w="3333" w:type="dxa"/>
          </w:tcPr>
          <w:p w:rsidR="00212BAF" w:rsidRDefault="006F0A00">
            <w:pPr>
              <w:spacing w:after="160" w:line="259" w:lineRule="auto"/>
            </w:pPr>
            <w:r>
              <w:rPr>
                <w:sz w:val="22"/>
                <w:szCs w:val="22"/>
              </w:rPr>
              <w:t>#1</w:t>
            </w:r>
          </w:p>
        </w:tc>
        <w:tc>
          <w:tcPr>
            <w:tcW w:w="3434" w:type="dxa"/>
          </w:tcPr>
          <w:p w:rsidR="00212BAF" w:rsidRDefault="006F0A00">
            <w:pPr>
              <w:spacing w:after="160" w:line="259" w:lineRule="auto"/>
            </w:pPr>
            <w:r>
              <w:rPr>
                <w:sz w:val="22"/>
                <w:szCs w:val="22"/>
              </w:rPr>
              <w:t>Malignant Neoplasm: Bronchus or lung</w:t>
            </w:r>
          </w:p>
        </w:tc>
        <w:tc>
          <w:tcPr>
            <w:tcW w:w="3303" w:type="dxa"/>
          </w:tcPr>
          <w:p w:rsidR="00212BAF" w:rsidRDefault="006F0A00">
            <w:pPr>
              <w:spacing w:after="160" w:line="259" w:lineRule="auto"/>
            </w:pPr>
            <w:r>
              <w:rPr>
                <w:sz w:val="22"/>
                <w:szCs w:val="22"/>
              </w:rPr>
              <w:t>Atherosclerotic heart disease</w:t>
            </w:r>
          </w:p>
        </w:tc>
      </w:tr>
      <w:tr w:rsidR="00212BAF">
        <w:tc>
          <w:tcPr>
            <w:tcW w:w="3333" w:type="dxa"/>
          </w:tcPr>
          <w:p w:rsidR="00212BAF" w:rsidRDefault="006F0A00">
            <w:pPr>
              <w:spacing w:after="160" w:line="259" w:lineRule="auto"/>
            </w:pPr>
            <w:r>
              <w:rPr>
                <w:sz w:val="22"/>
                <w:szCs w:val="22"/>
              </w:rPr>
              <w:t>#2</w:t>
            </w:r>
          </w:p>
        </w:tc>
        <w:tc>
          <w:tcPr>
            <w:tcW w:w="3434" w:type="dxa"/>
          </w:tcPr>
          <w:p w:rsidR="00212BAF" w:rsidRDefault="006F0A00">
            <w:pPr>
              <w:spacing w:after="160" w:line="259" w:lineRule="auto"/>
            </w:pPr>
            <w:r>
              <w:rPr>
                <w:sz w:val="22"/>
                <w:szCs w:val="22"/>
              </w:rPr>
              <w:t>Atherosclerotic heart disease</w:t>
            </w:r>
          </w:p>
        </w:tc>
        <w:tc>
          <w:tcPr>
            <w:tcW w:w="3303" w:type="dxa"/>
          </w:tcPr>
          <w:p w:rsidR="00212BAF" w:rsidRDefault="006F0A00">
            <w:pPr>
              <w:spacing w:after="160" w:line="259" w:lineRule="auto"/>
            </w:pPr>
            <w:r>
              <w:rPr>
                <w:sz w:val="22"/>
                <w:szCs w:val="22"/>
              </w:rPr>
              <w:t>Malignant Neoplasm: Bronchus or lung</w:t>
            </w:r>
          </w:p>
        </w:tc>
      </w:tr>
      <w:tr w:rsidR="00212BAF">
        <w:tc>
          <w:tcPr>
            <w:tcW w:w="3333" w:type="dxa"/>
          </w:tcPr>
          <w:p w:rsidR="00212BAF" w:rsidRDefault="006F0A00">
            <w:pPr>
              <w:spacing w:after="160" w:line="259" w:lineRule="auto"/>
            </w:pPr>
            <w:r>
              <w:rPr>
                <w:sz w:val="22"/>
                <w:szCs w:val="22"/>
              </w:rPr>
              <w:t>#3</w:t>
            </w:r>
          </w:p>
        </w:tc>
        <w:tc>
          <w:tcPr>
            <w:tcW w:w="3434" w:type="dxa"/>
          </w:tcPr>
          <w:p w:rsidR="00212BAF" w:rsidRDefault="006F0A00">
            <w:pPr>
              <w:spacing w:after="160" w:line="259" w:lineRule="auto"/>
            </w:pPr>
            <w:r>
              <w:rPr>
                <w:sz w:val="22"/>
                <w:szCs w:val="22"/>
              </w:rPr>
              <w:t>Acute myocardial infarction</w:t>
            </w:r>
          </w:p>
        </w:tc>
        <w:tc>
          <w:tcPr>
            <w:tcW w:w="3303" w:type="dxa"/>
          </w:tcPr>
          <w:p w:rsidR="00212BAF" w:rsidRDefault="006F0A00">
            <w:pPr>
              <w:spacing w:after="160" w:line="259" w:lineRule="auto"/>
            </w:pPr>
            <w:r>
              <w:rPr>
                <w:sz w:val="22"/>
                <w:szCs w:val="22"/>
              </w:rPr>
              <w:t>Unspecified dementia</w:t>
            </w:r>
          </w:p>
        </w:tc>
      </w:tr>
    </w:tbl>
    <w:p w:rsidR="00212BAF" w:rsidRDefault="00212BAF">
      <w:pPr>
        <w:spacing w:line="240" w:lineRule="auto"/>
      </w:pPr>
    </w:p>
    <w:p w:rsidR="00212BAF" w:rsidRPr="006F0A00" w:rsidRDefault="006F0A00">
      <w:pPr>
        <w:spacing w:line="240" w:lineRule="auto"/>
        <w:rPr>
          <w:b/>
        </w:rPr>
      </w:pPr>
      <w:r w:rsidRPr="006F0A00">
        <w:rPr>
          <w:b/>
          <w:sz w:val="22"/>
          <w:szCs w:val="22"/>
        </w:rPr>
        <w:t>A-2</w:t>
      </w:r>
    </w:p>
    <w:p w:rsidR="00212BAF" w:rsidRDefault="006F0A00">
      <w:pPr>
        <w:spacing w:line="240" w:lineRule="auto"/>
      </w:pPr>
      <w:r>
        <w:rPr>
          <w:noProof/>
        </w:rPr>
        <w:drawing>
          <wp:inline distT="0" distB="0" distL="0" distR="0">
            <wp:extent cx="5629275" cy="781050"/>
            <wp:effectExtent l="0" t="0" r="0" b="0"/>
            <wp:docPr id="3" name="image12.png" descr="https://lh3.googleusercontent.com/ve8hL0U3kV_lwGr1VTZYyNOZsuYSqt_zDSU8oiZFPYpIgpYupz6QPTUGHCJuCl1IWYOs2FK-JzLt73BunM6ZKUb6OKLSHFiBP__sAEEnl2RyMtV3pTC018VcdhYGfMvkBMXbGOEN"/>
            <wp:cNvGraphicFramePr/>
            <a:graphic xmlns:a="http://schemas.openxmlformats.org/drawingml/2006/main">
              <a:graphicData uri="http://schemas.openxmlformats.org/drawingml/2006/picture">
                <pic:pic xmlns:pic="http://schemas.openxmlformats.org/drawingml/2006/picture">
                  <pic:nvPicPr>
                    <pic:cNvPr id="0" name="image12.png" descr="https://lh3.googleusercontent.com/ve8hL0U3kV_lwGr1VTZYyNOZsuYSqt_zDSU8oiZFPYpIgpYupz6QPTUGHCJuCl1IWYOs2FK-JzLt73BunM6ZKUb6OKLSHFiBP__sAEEnl2RyMtV3pTC018VcdhYGfMvkBMXbGOEN"/>
                    <pic:cNvPicPr preferRelativeResize="0"/>
                  </pic:nvPicPr>
                  <pic:blipFill>
                    <a:blip r:embed="rId6"/>
                    <a:srcRect/>
                    <a:stretch>
                      <a:fillRect/>
                    </a:stretch>
                  </pic:blipFill>
                  <pic:spPr>
                    <a:xfrm>
                      <a:off x="0" y="0"/>
                      <a:ext cx="5629275" cy="781050"/>
                    </a:xfrm>
                    <a:prstGeom prst="rect">
                      <a:avLst/>
                    </a:prstGeom>
                    <a:ln/>
                  </pic:spPr>
                </pic:pic>
              </a:graphicData>
            </a:graphic>
          </wp:inline>
        </w:drawing>
      </w:r>
    </w:p>
    <w:p w:rsidR="00212BAF" w:rsidRDefault="006F0A00">
      <w:pPr>
        <w:spacing w:line="240" w:lineRule="auto"/>
      </w:pPr>
      <w:r>
        <w:rPr>
          <w:noProof/>
        </w:rPr>
        <w:drawing>
          <wp:inline distT="0" distB="0" distL="0" distR="0">
            <wp:extent cx="4572000" cy="2743200"/>
            <wp:effectExtent l="0" t="0" r="0" b="0"/>
            <wp:docPr id="2" name="image11.png" descr="https://lh3.googleusercontent.com/uMiCVMZAYbTDKYMOxQPRGeV8AoV_k9MVqIPZBnuxYar27_aBkpB5Tj38VzMyLAcK-E_QD0-3ELJk8Itt8GBmJri2W51lh5ghXXHRYkbzdz4ZV7s5VRpTDBavQGdxqX_8pBP_b5KK"/>
            <wp:cNvGraphicFramePr/>
            <a:graphic xmlns:a="http://schemas.openxmlformats.org/drawingml/2006/main">
              <a:graphicData uri="http://schemas.openxmlformats.org/drawingml/2006/picture">
                <pic:pic xmlns:pic="http://schemas.openxmlformats.org/drawingml/2006/picture">
                  <pic:nvPicPr>
                    <pic:cNvPr id="0" name="image11.png" descr="https://lh3.googleusercontent.com/uMiCVMZAYbTDKYMOxQPRGeV8AoV_k9MVqIPZBnuxYar27_aBkpB5Tj38VzMyLAcK-E_QD0-3ELJk8Itt8GBmJri2W51lh5ghXXHRYkbzdz4ZV7s5VRpTDBavQGdxqX_8pBP_b5KK"/>
                    <pic:cNvPicPr preferRelativeResize="0"/>
                  </pic:nvPicPr>
                  <pic:blipFill>
                    <a:blip r:embed="rId7"/>
                    <a:srcRect/>
                    <a:stretch>
                      <a:fillRect/>
                    </a:stretch>
                  </pic:blipFill>
                  <pic:spPr>
                    <a:xfrm>
                      <a:off x="0" y="0"/>
                      <a:ext cx="4572000" cy="2743200"/>
                    </a:xfrm>
                    <a:prstGeom prst="rect">
                      <a:avLst/>
                    </a:prstGeom>
                    <a:ln/>
                  </pic:spPr>
                </pic:pic>
              </a:graphicData>
            </a:graphic>
          </wp:inline>
        </w:drawing>
      </w:r>
    </w:p>
    <w:p w:rsidR="00212BAF" w:rsidRDefault="00212BAF">
      <w:pPr>
        <w:spacing w:line="240" w:lineRule="auto"/>
      </w:pPr>
    </w:p>
    <w:p w:rsidR="00212BAF" w:rsidRDefault="00212BAF">
      <w:pPr>
        <w:spacing w:line="240" w:lineRule="auto"/>
      </w:pPr>
    </w:p>
    <w:p w:rsidR="00212BAF" w:rsidRDefault="00212BAF">
      <w:pPr>
        <w:spacing w:line="240" w:lineRule="auto"/>
      </w:pPr>
    </w:p>
    <w:p w:rsidR="00212BAF" w:rsidRDefault="00212BAF">
      <w:pPr>
        <w:spacing w:line="240" w:lineRule="auto"/>
      </w:pPr>
    </w:p>
    <w:p w:rsidR="00212BAF" w:rsidRDefault="00212BAF">
      <w:pPr>
        <w:spacing w:line="240" w:lineRule="auto"/>
      </w:pPr>
    </w:p>
    <w:p w:rsidR="00212BAF" w:rsidRDefault="00212BAF">
      <w:pPr>
        <w:spacing w:line="240" w:lineRule="auto"/>
      </w:pPr>
    </w:p>
    <w:p w:rsidR="00212BAF" w:rsidRDefault="00212BAF">
      <w:pPr>
        <w:spacing w:line="240" w:lineRule="auto"/>
      </w:pPr>
    </w:p>
    <w:p w:rsidR="00212BAF" w:rsidRPr="006F0A00" w:rsidRDefault="006F0A00">
      <w:pPr>
        <w:spacing w:line="240" w:lineRule="auto"/>
        <w:rPr>
          <w:b/>
        </w:rPr>
      </w:pPr>
      <w:r w:rsidRPr="006F0A00">
        <w:rPr>
          <w:b/>
          <w:sz w:val="22"/>
          <w:szCs w:val="22"/>
        </w:rPr>
        <w:lastRenderedPageBreak/>
        <w:t>A-3</w:t>
      </w:r>
    </w:p>
    <w:p w:rsidR="00212BAF" w:rsidRDefault="006F0A00">
      <w:pPr>
        <w:spacing w:line="240" w:lineRule="auto"/>
      </w:pPr>
      <w:r>
        <w:rPr>
          <w:noProof/>
        </w:rPr>
        <w:drawing>
          <wp:inline distT="0" distB="0" distL="0" distR="0">
            <wp:extent cx="5943600" cy="2619375"/>
            <wp:effectExtent l="0" t="0" r="0" b="0"/>
            <wp:docPr id="5" name="image14.png" descr="https://lh4.googleusercontent.com/GpF0gVEtcxzQGle7JlXRj1yYFfLDz8kGYUoQoCEL8yNjsMnLPtDuHE-Kc9b2L9DzqKruZrbh9DGU682jsuSwYxB5kPSlHF7Hr4r6_aKx0PGbGDJyCLnNQs0ucZQ7EVKD3Hq6bsGO"/>
            <wp:cNvGraphicFramePr/>
            <a:graphic xmlns:a="http://schemas.openxmlformats.org/drawingml/2006/main">
              <a:graphicData uri="http://schemas.openxmlformats.org/drawingml/2006/picture">
                <pic:pic xmlns:pic="http://schemas.openxmlformats.org/drawingml/2006/picture">
                  <pic:nvPicPr>
                    <pic:cNvPr id="0" name="image14.png" descr="https://lh4.googleusercontent.com/GpF0gVEtcxzQGle7JlXRj1yYFfLDz8kGYUoQoCEL8yNjsMnLPtDuHE-Kc9b2L9DzqKruZrbh9DGU682jsuSwYxB5kPSlHF7Hr4r6_aKx0PGbGDJyCLnNQs0ucZQ7EVKD3Hq6bsGO"/>
                    <pic:cNvPicPr preferRelativeResize="0"/>
                  </pic:nvPicPr>
                  <pic:blipFill>
                    <a:blip r:embed="rId8"/>
                    <a:srcRect/>
                    <a:stretch>
                      <a:fillRect/>
                    </a:stretch>
                  </pic:blipFill>
                  <pic:spPr>
                    <a:xfrm>
                      <a:off x="0" y="0"/>
                      <a:ext cx="5943600" cy="2619375"/>
                    </a:xfrm>
                    <a:prstGeom prst="rect">
                      <a:avLst/>
                    </a:prstGeom>
                    <a:ln/>
                  </pic:spPr>
                </pic:pic>
              </a:graphicData>
            </a:graphic>
          </wp:inline>
        </w:drawing>
      </w:r>
    </w:p>
    <w:p w:rsidR="00212BAF" w:rsidRPr="006F0A00" w:rsidRDefault="006F0A00">
      <w:pPr>
        <w:spacing w:line="240" w:lineRule="auto"/>
        <w:rPr>
          <w:b/>
        </w:rPr>
      </w:pPr>
      <w:r w:rsidRPr="006F0A00">
        <w:rPr>
          <w:b/>
          <w:sz w:val="22"/>
          <w:szCs w:val="22"/>
        </w:rPr>
        <w:t>A-4</w:t>
      </w:r>
    </w:p>
    <w:p w:rsidR="00212BAF" w:rsidRDefault="006F0A00">
      <w:pPr>
        <w:spacing w:line="240" w:lineRule="auto"/>
      </w:pPr>
      <w:r>
        <w:rPr>
          <w:noProof/>
        </w:rPr>
        <w:drawing>
          <wp:inline distT="0" distB="0" distL="0" distR="0">
            <wp:extent cx="6400800" cy="277241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400800" cy="2772410"/>
                    </a:xfrm>
                    <a:prstGeom prst="rect">
                      <a:avLst/>
                    </a:prstGeom>
                    <a:ln/>
                  </pic:spPr>
                </pic:pic>
              </a:graphicData>
            </a:graphic>
          </wp:inline>
        </w:drawing>
      </w:r>
    </w:p>
    <w:p w:rsidR="00212BAF" w:rsidRDefault="00212BAF">
      <w:pPr>
        <w:spacing w:line="240" w:lineRule="auto"/>
      </w:pPr>
    </w:p>
    <w:p w:rsidR="00212BAF" w:rsidRDefault="00212BAF">
      <w:pPr>
        <w:spacing w:line="240" w:lineRule="auto"/>
      </w:pPr>
    </w:p>
    <w:p w:rsidR="00212BAF" w:rsidRDefault="00212BAF">
      <w:pPr>
        <w:spacing w:line="240" w:lineRule="auto"/>
      </w:pPr>
    </w:p>
    <w:p w:rsidR="00212BAF" w:rsidRDefault="00212BAF">
      <w:pPr>
        <w:spacing w:line="240" w:lineRule="auto"/>
      </w:pPr>
    </w:p>
    <w:p w:rsidR="00212BAF" w:rsidRDefault="00212BAF">
      <w:pPr>
        <w:spacing w:line="240" w:lineRule="auto"/>
      </w:pPr>
    </w:p>
    <w:p w:rsidR="00212BAF" w:rsidRDefault="00212BAF">
      <w:pPr>
        <w:spacing w:line="240" w:lineRule="auto"/>
      </w:pPr>
    </w:p>
    <w:p w:rsidR="00212BAF" w:rsidRDefault="00212BAF">
      <w:pPr>
        <w:spacing w:line="240" w:lineRule="auto"/>
      </w:pPr>
    </w:p>
    <w:p w:rsidR="006F0A00" w:rsidRDefault="006F0A00">
      <w:pPr>
        <w:spacing w:line="240" w:lineRule="auto"/>
        <w:rPr>
          <w:sz w:val="22"/>
          <w:szCs w:val="22"/>
        </w:rPr>
      </w:pPr>
    </w:p>
    <w:p w:rsidR="00212BAF" w:rsidRPr="006F0A00" w:rsidRDefault="006F0A00">
      <w:pPr>
        <w:spacing w:line="240" w:lineRule="auto"/>
        <w:rPr>
          <w:b/>
        </w:rPr>
      </w:pPr>
      <w:r w:rsidRPr="006F0A00">
        <w:rPr>
          <w:b/>
          <w:sz w:val="22"/>
          <w:szCs w:val="22"/>
        </w:rPr>
        <w:lastRenderedPageBreak/>
        <w:t>B-1</w:t>
      </w:r>
    </w:p>
    <w:p w:rsidR="00212BAF" w:rsidRDefault="006F0A00">
      <w:pPr>
        <w:spacing w:line="240" w:lineRule="auto"/>
      </w:pPr>
      <w:r>
        <w:rPr>
          <w:noProof/>
        </w:rPr>
        <w:drawing>
          <wp:inline distT="0" distB="0" distL="0" distR="0">
            <wp:extent cx="6143625" cy="3667125"/>
            <wp:effectExtent l="0" t="0" r="0" b="0"/>
            <wp:docPr id="7" name="image16.png" descr="C:\Users\Tony\AppData\Local\Temp\NB accuracy.PNG"/>
            <wp:cNvGraphicFramePr/>
            <a:graphic xmlns:a="http://schemas.openxmlformats.org/drawingml/2006/main">
              <a:graphicData uri="http://schemas.openxmlformats.org/drawingml/2006/picture">
                <pic:pic xmlns:pic="http://schemas.openxmlformats.org/drawingml/2006/picture">
                  <pic:nvPicPr>
                    <pic:cNvPr id="0" name="image16.png" descr="C:\Users\Tony\AppData\Local\Temp\NB accuracy.PNG"/>
                    <pic:cNvPicPr preferRelativeResize="0"/>
                  </pic:nvPicPr>
                  <pic:blipFill>
                    <a:blip r:embed="rId10"/>
                    <a:srcRect/>
                    <a:stretch>
                      <a:fillRect/>
                    </a:stretch>
                  </pic:blipFill>
                  <pic:spPr>
                    <a:xfrm>
                      <a:off x="0" y="0"/>
                      <a:ext cx="6143625" cy="3667125"/>
                    </a:xfrm>
                    <a:prstGeom prst="rect">
                      <a:avLst/>
                    </a:prstGeom>
                    <a:ln/>
                  </pic:spPr>
                </pic:pic>
              </a:graphicData>
            </a:graphic>
          </wp:inline>
        </w:drawing>
      </w:r>
    </w:p>
    <w:p w:rsidR="00212BAF" w:rsidRPr="006F0A00" w:rsidRDefault="006F0A00">
      <w:pPr>
        <w:spacing w:line="240" w:lineRule="auto"/>
        <w:rPr>
          <w:b/>
        </w:rPr>
      </w:pPr>
      <w:r w:rsidRPr="006F0A00">
        <w:rPr>
          <w:b/>
          <w:sz w:val="22"/>
          <w:szCs w:val="22"/>
        </w:rPr>
        <w:t>B-2</w:t>
      </w:r>
    </w:p>
    <w:p w:rsidR="00212BAF" w:rsidRDefault="006F0A00">
      <w:pPr>
        <w:spacing w:line="240" w:lineRule="auto"/>
      </w:pPr>
      <w:r>
        <w:rPr>
          <w:noProof/>
        </w:rPr>
        <w:drawing>
          <wp:inline distT="0" distB="0" distL="0" distR="0">
            <wp:extent cx="6400800" cy="2972639"/>
            <wp:effectExtent l="0" t="0" r="0" b="0"/>
            <wp:docPr id="6" name="image15.png" descr="C:\Users\Tony\AppData\Local\Temp\logistic regression.PNG"/>
            <wp:cNvGraphicFramePr/>
            <a:graphic xmlns:a="http://schemas.openxmlformats.org/drawingml/2006/main">
              <a:graphicData uri="http://schemas.openxmlformats.org/drawingml/2006/picture">
                <pic:pic xmlns:pic="http://schemas.openxmlformats.org/drawingml/2006/picture">
                  <pic:nvPicPr>
                    <pic:cNvPr id="0" name="image15.png" descr="C:\Users\Tony\AppData\Local\Temp\logistic regression.PNG"/>
                    <pic:cNvPicPr preferRelativeResize="0"/>
                  </pic:nvPicPr>
                  <pic:blipFill>
                    <a:blip r:embed="rId11"/>
                    <a:srcRect/>
                    <a:stretch>
                      <a:fillRect/>
                    </a:stretch>
                  </pic:blipFill>
                  <pic:spPr>
                    <a:xfrm>
                      <a:off x="0" y="0"/>
                      <a:ext cx="6400800" cy="2972639"/>
                    </a:xfrm>
                    <a:prstGeom prst="rect">
                      <a:avLst/>
                    </a:prstGeom>
                    <a:ln/>
                  </pic:spPr>
                </pic:pic>
              </a:graphicData>
            </a:graphic>
          </wp:inline>
        </w:drawing>
      </w:r>
    </w:p>
    <w:p w:rsidR="00212BAF" w:rsidRDefault="006F0A00">
      <w:r>
        <w:br w:type="page"/>
      </w:r>
    </w:p>
    <w:p w:rsidR="00212BAF" w:rsidRDefault="00212BAF"/>
    <w:p w:rsidR="00212BAF" w:rsidRDefault="006F0A00">
      <w:pPr>
        <w:spacing w:line="240" w:lineRule="auto"/>
        <w:jc w:val="center"/>
      </w:pPr>
      <w:r>
        <w:rPr>
          <w:sz w:val="22"/>
          <w:szCs w:val="22"/>
        </w:rPr>
        <w:t>Sample Processing Screenshots</w:t>
      </w:r>
    </w:p>
    <w:p w:rsidR="00212BAF" w:rsidRDefault="006F0A00">
      <w:pPr>
        <w:spacing w:line="240" w:lineRule="auto"/>
      </w:pPr>
      <w:r>
        <w:rPr>
          <w:sz w:val="22"/>
          <w:szCs w:val="22"/>
        </w:rPr>
        <w:t>Running a P</w:t>
      </w:r>
      <w:bookmarkStart w:id="2" w:name="_GoBack"/>
      <w:bookmarkEnd w:id="2"/>
      <w:r>
        <w:rPr>
          <w:sz w:val="22"/>
          <w:szCs w:val="22"/>
        </w:rPr>
        <w:t>ig job:</w:t>
      </w:r>
    </w:p>
    <w:p w:rsidR="00212BAF" w:rsidRDefault="006F0A00">
      <w:pPr>
        <w:spacing w:line="240" w:lineRule="auto"/>
        <w:jc w:val="both"/>
      </w:pPr>
      <w:r>
        <w:rPr>
          <w:noProof/>
        </w:rPr>
        <w:drawing>
          <wp:inline distT="0" distB="0" distL="0" distR="0">
            <wp:extent cx="5943600" cy="1762125"/>
            <wp:effectExtent l="0" t="0" r="0" b="0"/>
            <wp:docPr id="9" name="image19.png" descr="https://lh5.googleusercontent.com/Ad6UYON5ieRRfYQzBNwsUA7GJtSMYOS-RDLnAlrecxxPcmAAlvX_Q-7jUPYEBAdIEao85OrtQt_H_wyzsonsKc7c_K_DZj580YAOCofVuw0WeJN6s1ztZ_RyJPzKTtAJlU_56dUW"/>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Ad6UYON5ieRRfYQzBNwsUA7GJtSMYOS-RDLnAlrecxxPcmAAlvX_Q-7jUPYEBAdIEao85OrtQt_H_wyzsonsKc7c_K_DZj580YAOCofVuw0WeJN6s1ztZ_RyJPzKTtAJlU_56dUW"/>
                    <pic:cNvPicPr preferRelativeResize="0"/>
                  </pic:nvPicPr>
                  <pic:blipFill>
                    <a:blip r:embed="rId12"/>
                    <a:srcRect/>
                    <a:stretch>
                      <a:fillRect/>
                    </a:stretch>
                  </pic:blipFill>
                  <pic:spPr>
                    <a:xfrm>
                      <a:off x="0" y="0"/>
                      <a:ext cx="5943600" cy="1762125"/>
                    </a:xfrm>
                    <a:prstGeom prst="rect">
                      <a:avLst/>
                    </a:prstGeom>
                    <a:ln/>
                  </pic:spPr>
                </pic:pic>
              </a:graphicData>
            </a:graphic>
          </wp:inline>
        </w:drawing>
      </w:r>
      <w:r>
        <w:rPr>
          <w:noProof/>
        </w:rPr>
        <w:drawing>
          <wp:inline distT="0" distB="0" distL="0" distR="0">
            <wp:extent cx="5943600" cy="2971800"/>
            <wp:effectExtent l="0" t="0" r="0" b="0"/>
            <wp:docPr id="8" name="image18.png" descr="https://lh5.googleusercontent.com/qByECmXwUldw_aXNWXC1hL4xK4UIwZcQXREnSx9WkvoI90_r-BzdQ9EHQy-nW-C2JCfMxkUVN805sjPqmpCSR6LYpe23WoM2f9wL2ZYkwz1OCxP9F5sauMTxA8Ak5yT03yRfgIDD"/>
            <wp:cNvGraphicFramePr/>
            <a:graphic xmlns:a="http://schemas.openxmlformats.org/drawingml/2006/main">
              <a:graphicData uri="http://schemas.openxmlformats.org/drawingml/2006/picture">
                <pic:pic xmlns:pic="http://schemas.openxmlformats.org/drawingml/2006/picture">
                  <pic:nvPicPr>
                    <pic:cNvPr id="0" name="image18.png" descr="https://lh5.googleusercontent.com/qByECmXwUldw_aXNWXC1hL4xK4UIwZcQXREnSx9WkvoI90_r-BzdQ9EHQy-nW-C2JCfMxkUVN805sjPqmpCSR6LYpe23WoM2f9wL2ZYkwz1OCxP9F5sauMTxA8Ak5yT03yRfgIDD"/>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6F0A00" w:rsidRDefault="006F0A00">
      <w:pPr>
        <w:rPr>
          <w:sz w:val="22"/>
          <w:szCs w:val="22"/>
        </w:rPr>
      </w:pPr>
    </w:p>
    <w:p w:rsidR="006F0A00" w:rsidRDefault="006F0A00">
      <w:pPr>
        <w:rPr>
          <w:sz w:val="22"/>
          <w:szCs w:val="22"/>
        </w:rPr>
      </w:pPr>
    </w:p>
    <w:p w:rsidR="006F0A00" w:rsidRDefault="006F0A00">
      <w:pPr>
        <w:rPr>
          <w:sz w:val="22"/>
          <w:szCs w:val="22"/>
        </w:rPr>
      </w:pPr>
    </w:p>
    <w:p w:rsidR="006F0A00" w:rsidRDefault="006F0A00">
      <w:pPr>
        <w:rPr>
          <w:sz w:val="22"/>
          <w:szCs w:val="22"/>
        </w:rPr>
      </w:pPr>
    </w:p>
    <w:p w:rsidR="006F0A00" w:rsidRDefault="006F0A00">
      <w:pPr>
        <w:rPr>
          <w:sz w:val="22"/>
          <w:szCs w:val="22"/>
        </w:rPr>
      </w:pPr>
    </w:p>
    <w:p w:rsidR="006F0A00" w:rsidRDefault="006F0A00">
      <w:pPr>
        <w:rPr>
          <w:sz w:val="22"/>
          <w:szCs w:val="22"/>
        </w:rPr>
      </w:pPr>
    </w:p>
    <w:p w:rsidR="006F0A00" w:rsidRDefault="006F0A00">
      <w:pPr>
        <w:rPr>
          <w:sz w:val="22"/>
          <w:szCs w:val="22"/>
        </w:rPr>
      </w:pPr>
    </w:p>
    <w:p w:rsidR="006F0A00" w:rsidRDefault="006F0A00">
      <w:pPr>
        <w:rPr>
          <w:sz w:val="22"/>
          <w:szCs w:val="22"/>
        </w:rPr>
      </w:pPr>
    </w:p>
    <w:p w:rsidR="006F0A00" w:rsidRDefault="006F0A00">
      <w:pPr>
        <w:rPr>
          <w:sz w:val="22"/>
          <w:szCs w:val="22"/>
        </w:rPr>
      </w:pPr>
    </w:p>
    <w:p w:rsidR="006F0A00" w:rsidRDefault="006F0A00">
      <w:pPr>
        <w:rPr>
          <w:sz w:val="22"/>
          <w:szCs w:val="22"/>
        </w:rPr>
      </w:pPr>
      <w:r>
        <w:rPr>
          <w:sz w:val="22"/>
          <w:szCs w:val="22"/>
        </w:rPr>
        <w:lastRenderedPageBreak/>
        <w:t>Running a Hive Query:</w:t>
      </w:r>
    </w:p>
    <w:p w:rsidR="00212BAF" w:rsidRDefault="006F0A00">
      <w:r>
        <w:rPr>
          <w:noProof/>
        </w:rPr>
        <w:drawing>
          <wp:inline distT="0" distB="0" distL="0" distR="0">
            <wp:extent cx="5943600" cy="256349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943600" cy="2563495"/>
                    </a:xfrm>
                    <a:prstGeom prst="rect">
                      <a:avLst/>
                    </a:prstGeom>
                    <a:ln/>
                  </pic:spPr>
                </pic:pic>
              </a:graphicData>
            </a:graphic>
          </wp:inline>
        </w:drawing>
      </w:r>
    </w:p>
    <w:p w:rsidR="00212BAF" w:rsidRDefault="006F0A00">
      <w:r>
        <w:rPr>
          <w:noProof/>
        </w:rPr>
        <w:drawing>
          <wp:inline distT="0" distB="0" distL="0" distR="0">
            <wp:extent cx="5943600" cy="295465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943600" cy="2954655"/>
                    </a:xfrm>
                    <a:prstGeom prst="rect">
                      <a:avLst/>
                    </a:prstGeom>
                    <a:ln/>
                  </pic:spPr>
                </pic:pic>
              </a:graphicData>
            </a:graphic>
          </wp:inline>
        </w:drawing>
      </w:r>
    </w:p>
    <w:p w:rsidR="00212BAF" w:rsidRDefault="00212BAF">
      <w:pPr>
        <w:spacing w:line="240" w:lineRule="auto"/>
        <w:jc w:val="both"/>
      </w:pPr>
    </w:p>
    <w:sectPr w:rsidR="00212BAF">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F3415"/>
    <w:multiLevelType w:val="multilevel"/>
    <w:tmpl w:val="7F94D6D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F2B21CF"/>
    <w:multiLevelType w:val="multilevel"/>
    <w:tmpl w:val="6DB4ED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8761FD5"/>
    <w:multiLevelType w:val="multilevel"/>
    <w:tmpl w:val="DA00B2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52734E2B"/>
    <w:multiLevelType w:val="multilevel"/>
    <w:tmpl w:val="FFEE0D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12BAF"/>
    <w:rsid w:val="00212BAF"/>
    <w:rsid w:val="006F0A00"/>
    <w:rsid w:val="007959F0"/>
    <w:rsid w:val="00BF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3285D-C230-4C96-902D-D7BE1F0E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795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1083</Words>
  <Characters>6179</Characters>
  <Application>Microsoft Office Word</Application>
  <DocSecurity>0</DocSecurity>
  <Lines>51</Lines>
  <Paragraphs>14</Paragraphs>
  <ScaleCrop>false</ScaleCrop>
  <Company>Microsoft</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Safi</cp:lastModifiedBy>
  <cp:revision>4</cp:revision>
  <dcterms:created xsi:type="dcterms:W3CDTF">2016-05-04T03:09:00Z</dcterms:created>
  <dcterms:modified xsi:type="dcterms:W3CDTF">2016-05-04T03:17:00Z</dcterms:modified>
</cp:coreProperties>
</file>