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192655" w14:textId="77777777" w:rsidR="009D693A" w:rsidRPr="009D693A" w:rsidRDefault="009D693A" w:rsidP="001C2839">
      <w:pPr>
        <w:rPr>
          <w:b/>
          <w:bCs/>
          <w:color w:val="FF0000"/>
          <w:lang w:val="en-SA"/>
        </w:rPr>
      </w:pPr>
      <w:r w:rsidRPr="009D693A">
        <w:rPr>
          <w:b/>
          <w:bCs/>
          <w:color w:val="FF0000"/>
          <w:lang w:val="en-SA"/>
        </w:rPr>
        <w:t>One page:</w:t>
      </w:r>
    </w:p>
    <w:p w14:paraId="4288D683" w14:textId="0CDBD8CF" w:rsidR="001C2839" w:rsidRPr="001C2839" w:rsidRDefault="001C2839" w:rsidP="001C2839">
      <w:pPr>
        <w:rPr>
          <w:lang w:val="en-SA"/>
        </w:rPr>
      </w:pPr>
      <w:r w:rsidRPr="001C2839">
        <w:rPr>
          <w:b/>
          <w:bCs/>
          <w:lang w:val="en-SA"/>
        </w:rPr>
        <w:t>Author Guidelines</w:t>
      </w:r>
      <w:r w:rsidRPr="001C2839">
        <w:rPr>
          <w:lang w:val="en-SA"/>
        </w:rPr>
        <w:br/>
        <w:t xml:space="preserve">Each of the sections below provides essential information for authors. We recommend that you take the time to read them before submitting your manuscript to </w:t>
      </w:r>
      <w:r w:rsidRPr="001C2839">
        <w:rPr>
          <w:b/>
          <w:bCs/>
          <w:lang w:val="en-SA"/>
        </w:rPr>
        <w:t>Multidisciplinary Impact Press (MIP).</w:t>
      </w:r>
    </w:p>
    <w:p w14:paraId="169A3E74" w14:textId="77777777" w:rsidR="001C2839" w:rsidRPr="001C2839" w:rsidRDefault="003575A3" w:rsidP="001C2839">
      <w:pPr>
        <w:rPr>
          <w:lang w:val="en-SA"/>
        </w:rPr>
      </w:pPr>
      <w:r w:rsidRPr="003575A3">
        <w:rPr>
          <w:noProof/>
          <w:lang w:val="en-SA"/>
          <w14:ligatures w14:val="standardContextual"/>
        </w:rPr>
        <w:pict w14:anchorId="69513218">
          <v:rect id="_x0000_i1027" alt="" style="width:468pt;height:.05pt;mso-width-percent:0;mso-height-percent:0;mso-width-percent:0;mso-height-percent:0" o:hralign="center" o:hrstd="t" o:hr="t" fillcolor="#a0a0a0" stroked="f"/>
        </w:pict>
      </w:r>
    </w:p>
    <w:p w14:paraId="365A99F8" w14:textId="77777777" w:rsidR="001C2839" w:rsidRPr="001C2839" w:rsidRDefault="001C2839" w:rsidP="001C2839">
      <w:pPr>
        <w:rPr>
          <w:lang w:val="en-SA"/>
        </w:rPr>
      </w:pPr>
      <w:r w:rsidRPr="001C2839">
        <w:rPr>
          <w:b/>
          <w:bCs/>
          <w:lang w:val="en-SA"/>
        </w:rPr>
        <w:t>Editorial Evaluation Process</w:t>
      </w:r>
      <w:r w:rsidRPr="001C2839">
        <w:rPr>
          <w:lang w:val="en-SA"/>
        </w:rPr>
        <w:br/>
        <w:t>The editorial evaluation process for MIP journals involves the following steps:</w:t>
      </w:r>
    </w:p>
    <w:p w14:paraId="4CD190EA" w14:textId="77777777" w:rsidR="001C2839" w:rsidRPr="001C2839" w:rsidRDefault="001C2839" w:rsidP="001C2839">
      <w:pPr>
        <w:rPr>
          <w:lang w:val="en-SA"/>
        </w:rPr>
      </w:pPr>
      <w:r w:rsidRPr="001C2839">
        <w:rPr>
          <w:b/>
          <w:bCs/>
          <w:lang w:val="en-SA"/>
        </w:rPr>
        <w:t>Initial Evaluation</w:t>
      </w:r>
      <w:r w:rsidRPr="001C2839">
        <w:rPr>
          <w:lang w:val="en-SA"/>
        </w:rPr>
        <w:br/>
        <w:t>The editorial team at MIP conducts an initial review of each manuscript to determine its suitability for peer review. Manuscripts that do not meet the journal’s requirements for originality, subject matter, and language proficiency may be rejected without further review.</w:t>
      </w:r>
    </w:p>
    <w:p w14:paraId="1EB14856" w14:textId="77777777" w:rsidR="001C2839" w:rsidRPr="001C2839" w:rsidRDefault="001C2839" w:rsidP="001C2839">
      <w:pPr>
        <w:rPr>
          <w:lang w:val="en-SA"/>
        </w:rPr>
      </w:pPr>
      <w:r w:rsidRPr="001C2839">
        <w:rPr>
          <w:b/>
          <w:bCs/>
          <w:lang w:val="en-SA"/>
        </w:rPr>
        <w:t>Peer Review</w:t>
      </w:r>
      <w:r w:rsidRPr="001C2839">
        <w:rPr>
          <w:lang w:val="en-SA"/>
        </w:rPr>
        <w:br/>
        <w:t xml:space="preserve">A </w:t>
      </w:r>
      <w:r w:rsidRPr="001C2839">
        <w:rPr>
          <w:b/>
          <w:bCs/>
          <w:lang w:val="en-SA"/>
        </w:rPr>
        <w:t>double-blind peer review</w:t>
      </w:r>
      <w:r w:rsidRPr="001C2839">
        <w:rPr>
          <w:lang w:val="en-SA"/>
        </w:rPr>
        <w:t xml:space="preserve"> process is conducted for each paper, with at least </w:t>
      </w:r>
      <w:r w:rsidRPr="001C2839">
        <w:rPr>
          <w:b/>
          <w:bCs/>
          <w:lang w:val="en-SA"/>
        </w:rPr>
        <w:t>three independent reviewers</w:t>
      </w:r>
      <w:r w:rsidRPr="001C2839">
        <w:rPr>
          <w:lang w:val="en-SA"/>
        </w:rPr>
        <w:t xml:space="preserve"> ensuring the highest standards of quality and integrity.</w:t>
      </w:r>
    </w:p>
    <w:p w14:paraId="1230D13A" w14:textId="77777777" w:rsidR="001C2839" w:rsidRPr="001C2839" w:rsidRDefault="001C2839" w:rsidP="001C2839">
      <w:pPr>
        <w:rPr>
          <w:lang w:val="en-SA"/>
        </w:rPr>
      </w:pPr>
      <w:r w:rsidRPr="001C2839">
        <w:rPr>
          <w:lang w:val="en-SA"/>
        </w:rPr>
        <w:t>Reviewers evaluate submitted manuscripts and provide constructive feedback and specific suggestions for improvement. Manuscripts are assessed based on the following criteria:</w:t>
      </w:r>
    </w:p>
    <w:p w14:paraId="75D76A92" w14:textId="77777777" w:rsidR="001C2839" w:rsidRPr="001C2839" w:rsidRDefault="001C2839" w:rsidP="001C2839">
      <w:pPr>
        <w:numPr>
          <w:ilvl w:val="0"/>
          <w:numId w:val="7"/>
        </w:numPr>
        <w:rPr>
          <w:lang w:val="en-SA"/>
        </w:rPr>
      </w:pPr>
      <w:r w:rsidRPr="001C2839">
        <w:rPr>
          <w:b/>
          <w:bCs/>
          <w:lang w:val="en-SA"/>
        </w:rPr>
        <w:t>Originality</w:t>
      </w:r>
    </w:p>
    <w:p w14:paraId="64204E56" w14:textId="77777777" w:rsidR="001C2839" w:rsidRPr="001C2839" w:rsidRDefault="001C2839" w:rsidP="001C2839">
      <w:pPr>
        <w:numPr>
          <w:ilvl w:val="0"/>
          <w:numId w:val="7"/>
        </w:numPr>
        <w:rPr>
          <w:lang w:val="en-SA"/>
        </w:rPr>
      </w:pPr>
      <w:r w:rsidRPr="001C2839">
        <w:rPr>
          <w:b/>
          <w:bCs/>
          <w:lang w:val="en-SA"/>
        </w:rPr>
        <w:t>Research content and contribution</w:t>
      </w:r>
    </w:p>
    <w:p w14:paraId="466A1747" w14:textId="77777777" w:rsidR="001C2839" w:rsidRPr="001C2839" w:rsidRDefault="001C2839" w:rsidP="001C2839">
      <w:pPr>
        <w:numPr>
          <w:ilvl w:val="0"/>
          <w:numId w:val="7"/>
        </w:numPr>
        <w:rPr>
          <w:lang w:val="en-SA"/>
        </w:rPr>
      </w:pPr>
      <w:r w:rsidRPr="001C2839">
        <w:rPr>
          <w:b/>
          <w:bCs/>
          <w:lang w:val="en-SA"/>
        </w:rPr>
        <w:t>Correctness and accuracy</w:t>
      </w:r>
    </w:p>
    <w:p w14:paraId="6F0BD70E" w14:textId="77777777" w:rsidR="001C2839" w:rsidRPr="001C2839" w:rsidRDefault="001C2839" w:rsidP="001C2839">
      <w:pPr>
        <w:numPr>
          <w:ilvl w:val="0"/>
          <w:numId w:val="7"/>
        </w:numPr>
        <w:rPr>
          <w:lang w:val="en-SA"/>
        </w:rPr>
      </w:pPr>
      <w:r w:rsidRPr="001C2839">
        <w:rPr>
          <w:b/>
          <w:bCs/>
          <w:lang w:val="en-SA"/>
        </w:rPr>
        <w:t>Relevance to the field</w:t>
      </w:r>
    </w:p>
    <w:p w14:paraId="3446333E" w14:textId="77777777" w:rsidR="001C2839" w:rsidRPr="001C2839" w:rsidRDefault="001C2839" w:rsidP="001C2839">
      <w:pPr>
        <w:numPr>
          <w:ilvl w:val="0"/>
          <w:numId w:val="7"/>
        </w:numPr>
        <w:rPr>
          <w:lang w:val="en-SA"/>
        </w:rPr>
      </w:pPr>
      <w:r w:rsidRPr="001C2839">
        <w:rPr>
          <w:b/>
          <w:bCs/>
          <w:lang w:val="en-SA"/>
        </w:rPr>
        <w:t>Coverage and depth of the topic</w:t>
      </w:r>
    </w:p>
    <w:p w14:paraId="04288E72" w14:textId="77777777" w:rsidR="001C2839" w:rsidRPr="001C2839" w:rsidRDefault="001C2839" w:rsidP="001C2839">
      <w:pPr>
        <w:numPr>
          <w:ilvl w:val="0"/>
          <w:numId w:val="7"/>
        </w:numPr>
        <w:rPr>
          <w:lang w:val="en-SA"/>
        </w:rPr>
      </w:pPr>
      <w:r w:rsidRPr="001C2839">
        <w:rPr>
          <w:b/>
          <w:bCs/>
          <w:lang w:val="en-SA"/>
        </w:rPr>
        <w:t>Clarity and readability</w:t>
      </w:r>
    </w:p>
    <w:p w14:paraId="22ED5261" w14:textId="77777777" w:rsidR="001C2839" w:rsidRPr="001C2839" w:rsidRDefault="001C2839" w:rsidP="001C2839">
      <w:pPr>
        <w:numPr>
          <w:ilvl w:val="0"/>
          <w:numId w:val="7"/>
        </w:numPr>
        <w:rPr>
          <w:lang w:val="en-SA"/>
        </w:rPr>
      </w:pPr>
      <w:r w:rsidRPr="001C2839">
        <w:rPr>
          <w:b/>
          <w:bCs/>
          <w:lang w:val="en-SA"/>
        </w:rPr>
        <w:t>Effective use of figures, tables, and supplementary media</w:t>
      </w:r>
    </w:p>
    <w:p w14:paraId="057E181A" w14:textId="77777777" w:rsidR="001C2839" w:rsidRPr="001C2839" w:rsidRDefault="001C2839" w:rsidP="001C2839">
      <w:pPr>
        <w:rPr>
          <w:lang w:val="en-SA"/>
        </w:rPr>
      </w:pPr>
      <w:r w:rsidRPr="001C2839">
        <w:rPr>
          <w:b/>
          <w:bCs/>
          <w:lang w:val="en-SA"/>
        </w:rPr>
        <w:t>Final Decision</w:t>
      </w:r>
      <w:r w:rsidRPr="001C2839">
        <w:rPr>
          <w:lang w:val="en-SA"/>
        </w:rPr>
        <w:br/>
        <w:t xml:space="preserve">The </w:t>
      </w:r>
      <w:r w:rsidRPr="001C2839">
        <w:rPr>
          <w:b/>
          <w:bCs/>
          <w:lang w:val="en-SA"/>
        </w:rPr>
        <w:t>editor-in-chief</w:t>
      </w:r>
      <w:r w:rsidRPr="001C2839">
        <w:rPr>
          <w:lang w:val="en-SA"/>
        </w:rPr>
        <w:t xml:space="preserve"> carefully evaluates all reviewers' feedback and makes the final decision regarding publication—either to accept, request revisions, or reject the manuscript. If necessary, the editor may ask the author for an updated version before making a final decision.</w:t>
      </w:r>
    </w:p>
    <w:p w14:paraId="516F4E26" w14:textId="77777777" w:rsidR="001C2839" w:rsidRPr="001C2839" w:rsidRDefault="003575A3" w:rsidP="001C2839">
      <w:pPr>
        <w:rPr>
          <w:lang w:val="en-SA"/>
        </w:rPr>
      </w:pPr>
      <w:r w:rsidRPr="003575A3">
        <w:rPr>
          <w:noProof/>
          <w:lang w:val="en-SA"/>
          <w14:ligatures w14:val="standardContextual"/>
        </w:rPr>
        <w:pict w14:anchorId="6AFBBE93">
          <v:rect id="_x0000_i1026" alt="" style="width:468pt;height:.05pt;mso-width-percent:0;mso-height-percent:0;mso-width-percent:0;mso-height-percent:0" o:hralign="center" o:hrstd="t" o:hr="t" fillcolor="#a0a0a0" stroked="f"/>
        </w:pict>
      </w:r>
    </w:p>
    <w:p w14:paraId="3615E431" w14:textId="77777777" w:rsidR="001C2839" w:rsidRPr="001C2839" w:rsidRDefault="001C2839" w:rsidP="001C2839">
      <w:pPr>
        <w:rPr>
          <w:lang w:val="en-SA"/>
        </w:rPr>
      </w:pPr>
      <w:r w:rsidRPr="001C2839">
        <w:rPr>
          <w:b/>
          <w:bCs/>
          <w:lang w:val="en-SA"/>
        </w:rPr>
        <w:t>Submission Guidelines</w:t>
      </w:r>
    </w:p>
    <w:p w14:paraId="00E00438" w14:textId="77777777" w:rsidR="001C2839" w:rsidRPr="001C2839" w:rsidRDefault="001C2839" w:rsidP="001C2839">
      <w:pPr>
        <w:numPr>
          <w:ilvl w:val="0"/>
          <w:numId w:val="8"/>
        </w:numPr>
        <w:rPr>
          <w:lang w:val="en-SA"/>
        </w:rPr>
      </w:pPr>
      <w:r w:rsidRPr="001C2839">
        <w:rPr>
          <w:lang w:val="en-SA"/>
        </w:rPr>
        <w:lastRenderedPageBreak/>
        <w:t xml:space="preserve">Manuscripts should not exceed </w:t>
      </w:r>
      <w:r w:rsidRPr="001C2839">
        <w:rPr>
          <w:b/>
          <w:bCs/>
          <w:lang w:val="en-SA"/>
        </w:rPr>
        <w:t>10 pages</w:t>
      </w:r>
      <w:r w:rsidRPr="001C2839">
        <w:rPr>
          <w:lang w:val="en-SA"/>
        </w:rPr>
        <w:t>, excluding references, tables, and figures. Exceptions may be considered at the editor’s discretion, especially for review papers or special issues.</w:t>
      </w:r>
    </w:p>
    <w:p w14:paraId="2D0E98B5" w14:textId="77777777" w:rsidR="001C2839" w:rsidRPr="001C2839" w:rsidRDefault="001C2839" w:rsidP="001C2839">
      <w:pPr>
        <w:numPr>
          <w:ilvl w:val="0"/>
          <w:numId w:val="8"/>
        </w:numPr>
        <w:rPr>
          <w:lang w:val="en-SA"/>
        </w:rPr>
      </w:pPr>
      <w:r w:rsidRPr="001C2839">
        <w:rPr>
          <w:lang w:val="en-SA"/>
        </w:rPr>
        <w:t xml:space="preserve">All submissions must be formatted according to the </w:t>
      </w:r>
      <w:r w:rsidRPr="001C2839">
        <w:rPr>
          <w:b/>
          <w:bCs/>
          <w:lang w:val="en-SA"/>
        </w:rPr>
        <w:t>MIP Paper Format</w:t>
      </w:r>
      <w:r w:rsidRPr="001C2839">
        <w:rPr>
          <w:lang w:val="en-SA"/>
        </w:rPr>
        <w:t xml:space="preserve">, which can be downloaded from the </w:t>
      </w:r>
      <w:r w:rsidRPr="001C2839">
        <w:rPr>
          <w:b/>
          <w:bCs/>
          <w:lang w:val="en-SA"/>
        </w:rPr>
        <w:t>Downloads Section</w:t>
      </w:r>
      <w:r w:rsidRPr="001C2839">
        <w:rPr>
          <w:lang w:val="en-SA"/>
        </w:rPr>
        <w:t xml:space="preserve"> of our website.</w:t>
      </w:r>
    </w:p>
    <w:p w14:paraId="240532B8" w14:textId="77777777" w:rsidR="001C2839" w:rsidRPr="001C2839" w:rsidRDefault="001C2839" w:rsidP="001C2839">
      <w:pPr>
        <w:numPr>
          <w:ilvl w:val="0"/>
          <w:numId w:val="8"/>
        </w:numPr>
        <w:rPr>
          <w:lang w:val="en-SA"/>
        </w:rPr>
      </w:pPr>
      <w:r w:rsidRPr="001C2839">
        <w:rPr>
          <w:lang w:val="en-SA"/>
        </w:rPr>
        <w:t xml:space="preserve">We accept the following file formats: </w:t>
      </w:r>
      <w:r w:rsidRPr="001C2839">
        <w:rPr>
          <w:b/>
          <w:bCs/>
          <w:lang w:val="en-SA"/>
        </w:rPr>
        <w:t>.docx, .doc, .pdf, and LaTeX</w:t>
      </w:r>
      <w:r w:rsidRPr="001C2839">
        <w:rPr>
          <w:lang w:val="en-SA"/>
        </w:rPr>
        <w:t>.</w:t>
      </w:r>
    </w:p>
    <w:p w14:paraId="76778F73" w14:textId="77777777" w:rsidR="001C2839" w:rsidRPr="001C2839" w:rsidRDefault="001C2839" w:rsidP="001C2839">
      <w:pPr>
        <w:numPr>
          <w:ilvl w:val="0"/>
          <w:numId w:val="8"/>
        </w:numPr>
        <w:rPr>
          <w:lang w:val="en-SA"/>
        </w:rPr>
      </w:pPr>
      <w:r w:rsidRPr="001C2839">
        <w:rPr>
          <w:lang w:val="en-SA"/>
        </w:rPr>
        <w:t xml:space="preserve">Authors must thoroughly </w:t>
      </w:r>
      <w:r w:rsidRPr="001C2839">
        <w:rPr>
          <w:b/>
          <w:bCs/>
          <w:lang w:val="en-SA"/>
        </w:rPr>
        <w:t>proofread</w:t>
      </w:r>
      <w:r w:rsidRPr="001C2839">
        <w:rPr>
          <w:lang w:val="en-SA"/>
        </w:rPr>
        <w:t xml:space="preserve"> their manuscripts before submission. Once submitted, no modifications can be made during the review process. If accepted, minor revisions may be allowed before final publication to enhance clarity and quality.</w:t>
      </w:r>
    </w:p>
    <w:p w14:paraId="63C725B9" w14:textId="77777777" w:rsidR="001C2839" w:rsidRPr="001C2839" w:rsidRDefault="001C2839" w:rsidP="001C2839">
      <w:pPr>
        <w:numPr>
          <w:ilvl w:val="0"/>
          <w:numId w:val="8"/>
        </w:numPr>
        <w:rPr>
          <w:lang w:val="en-SA"/>
        </w:rPr>
      </w:pPr>
      <w:r w:rsidRPr="001C2839">
        <w:rPr>
          <w:lang w:val="en-SA"/>
        </w:rPr>
        <w:t xml:space="preserve">Manuscripts must contain </w:t>
      </w:r>
      <w:r w:rsidRPr="001C2839">
        <w:rPr>
          <w:b/>
          <w:bCs/>
          <w:lang w:val="en-SA"/>
        </w:rPr>
        <w:t>no more than 25%</w:t>
      </w:r>
      <w:r w:rsidRPr="001C2839">
        <w:rPr>
          <w:lang w:val="en-SA"/>
        </w:rPr>
        <w:t xml:space="preserve"> previously published content by the same author(s). The remaining </w:t>
      </w:r>
      <w:r w:rsidRPr="001C2839">
        <w:rPr>
          <w:b/>
          <w:bCs/>
          <w:lang w:val="en-SA"/>
        </w:rPr>
        <w:t>75% must be unique and original</w:t>
      </w:r>
      <w:r w:rsidRPr="001C2839">
        <w:rPr>
          <w:lang w:val="en-SA"/>
        </w:rPr>
        <w:t xml:space="preserve"> to the current submission, with proper citations for prior work.</w:t>
      </w:r>
    </w:p>
    <w:p w14:paraId="69FF24DD" w14:textId="77777777" w:rsidR="001C2839" w:rsidRPr="001C2839" w:rsidRDefault="003575A3" w:rsidP="001C2839">
      <w:pPr>
        <w:rPr>
          <w:lang w:val="en-SA"/>
        </w:rPr>
      </w:pPr>
      <w:r w:rsidRPr="003575A3">
        <w:rPr>
          <w:noProof/>
          <w:lang w:val="en-SA"/>
          <w14:ligatures w14:val="standardContextual"/>
        </w:rPr>
        <w:pict w14:anchorId="56CAF0E8">
          <v:rect id="_x0000_i1025" alt="" style="width:468pt;height:.05pt;mso-width-percent:0;mso-height-percent:0;mso-width-percent:0;mso-height-percent:0" o:hralign="center" o:hrstd="t" o:hr="t" fillcolor="#a0a0a0" stroked="f"/>
        </w:pict>
      </w:r>
    </w:p>
    <w:p w14:paraId="7C361962" w14:textId="77777777" w:rsidR="001C2839" w:rsidRPr="001C2839" w:rsidRDefault="001C2839" w:rsidP="001C2839">
      <w:pPr>
        <w:rPr>
          <w:lang w:val="en-SA"/>
        </w:rPr>
      </w:pPr>
      <w:r w:rsidRPr="001C2839">
        <w:rPr>
          <w:b/>
          <w:bCs/>
          <w:lang w:val="en-SA"/>
        </w:rPr>
        <w:t>Formatting Guidelines</w:t>
      </w:r>
    </w:p>
    <w:p w14:paraId="4278C268" w14:textId="77777777" w:rsidR="001C2839" w:rsidRPr="001C2839" w:rsidRDefault="001C2839" w:rsidP="001C2839">
      <w:pPr>
        <w:numPr>
          <w:ilvl w:val="0"/>
          <w:numId w:val="9"/>
        </w:numPr>
        <w:rPr>
          <w:lang w:val="en-SA"/>
        </w:rPr>
      </w:pPr>
      <w:r w:rsidRPr="001C2839">
        <w:rPr>
          <w:lang w:val="en-SA"/>
        </w:rPr>
        <w:t xml:space="preserve">Authors must ensure the </w:t>
      </w:r>
      <w:r w:rsidRPr="001C2839">
        <w:rPr>
          <w:b/>
          <w:bCs/>
          <w:lang w:val="en-SA"/>
        </w:rPr>
        <w:t>accuracy</w:t>
      </w:r>
      <w:r w:rsidRPr="001C2839">
        <w:rPr>
          <w:lang w:val="en-SA"/>
        </w:rPr>
        <w:t xml:space="preserve"> of citations, quotations, figures, tables, and diagrams.</w:t>
      </w:r>
    </w:p>
    <w:p w14:paraId="2DC6E8B9" w14:textId="77777777" w:rsidR="001C2839" w:rsidRPr="001C2839" w:rsidRDefault="001C2839" w:rsidP="001C2839">
      <w:pPr>
        <w:numPr>
          <w:ilvl w:val="0"/>
          <w:numId w:val="9"/>
        </w:numPr>
        <w:rPr>
          <w:lang w:val="en-SA"/>
        </w:rPr>
      </w:pPr>
      <w:r w:rsidRPr="001C2839">
        <w:rPr>
          <w:lang w:val="en-SA"/>
        </w:rPr>
        <w:t>Figures and tables should be clear and placed appropriately within the text. Alternatively, they may be placed at the end of the manuscript but should not be submitted as separate documents.</w:t>
      </w:r>
    </w:p>
    <w:p w14:paraId="42DACBFC" w14:textId="77777777" w:rsidR="001C2839" w:rsidRPr="001C2839" w:rsidRDefault="001C2839" w:rsidP="001C2839">
      <w:pPr>
        <w:numPr>
          <w:ilvl w:val="0"/>
          <w:numId w:val="9"/>
        </w:numPr>
        <w:rPr>
          <w:lang w:val="en-SA"/>
        </w:rPr>
      </w:pPr>
      <w:r w:rsidRPr="001C2839">
        <w:rPr>
          <w:lang w:val="en-SA"/>
        </w:rPr>
        <w:t xml:space="preserve">Papers must follow the </w:t>
      </w:r>
      <w:r w:rsidRPr="001C2839">
        <w:rPr>
          <w:b/>
          <w:bCs/>
          <w:lang w:val="en-SA"/>
        </w:rPr>
        <w:t>MIP-approved Paper Format</w:t>
      </w:r>
      <w:r w:rsidRPr="001C2839">
        <w:rPr>
          <w:lang w:val="en-SA"/>
        </w:rPr>
        <w:t xml:space="preserve">, available in the </w:t>
      </w:r>
      <w:r w:rsidRPr="001C2839">
        <w:rPr>
          <w:b/>
          <w:bCs/>
          <w:lang w:val="en-SA"/>
        </w:rPr>
        <w:t>Downloads Section</w:t>
      </w:r>
      <w:r w:rsidRPr="001C2839">
        <w:rPr>
          <w:lang w:val="en-SA"/>
        </w:rPr>
        <w:t xml:space="preserve"> of our website.</w:t>
      </w:r>
    </w:p>
    <w:p w14:paraId="5ED06706" w14:textId="77777777" w:rsidR="001C2839" w:rsidRPr="001C2839" w:rsidRDefault="001C2839" w:rsidP="001C2839">
      <w:pPr>
        <w:rPr>
          <w:lang w:val="en-SA"/>
        </w:rPr>
      </w:pPr>
      <w:r w:rsidRPr="001C2839">
        <w:rPr>
          <w:b/>
          <w:bCs/>
          <w:lang w:val="en-SA"/>
        </w:rPr>
        <w:t>Publication Ethics and Plagiarism Policy</w:t>
      </w:r>
      <w:r w:rsidRPr="001C2839">
        <w:rPr>
          <w:lang w:val="en-SA"/>
        </w:rPr>
        <w:br/>
        <w:t xml:space="preserve">MIP follows strict </w:t>
      </w:r>
      <w:commentRangeStart w:id="0"/>
      <w:r w:rsidRPr="001C2839">
        <w:rPr>
          <w:b/>
          <w:bCs/>
          <w:lang w:val="en-SA"/>
        </w:rPr>
        <w:t>ethical publication standards</w:t>
      </w:r>
      <w:r w:rsidRPr="001C2839">
        <w:rPr>
          <w:lang w:val="en-SA"/>
        </w:rPr>
        <w:t xml:space="preserve"> </w:t>
      </w:r>
      <w:commentRangeEnd w:id="0"/>
      <w:r w:rsidR="008F0FCB">
        <w:rPr>
          <w:rStyle w:val="CommentReference"/>
        </w:rPr>
        <w:commentReference w:id="0"/>
      </w:r>
      <w:r w:rsidRPr="001C2839">
        <w:rPr>
          <w:lang w:val="en-SA"/>
        </w:rPr>
        <w:t xml:space="preserve">to ensure the credibility of research. Our </w:t>
      </w:r>
      <w:r w:rsidRPr="001C2839">
        <w:rPr>
          <w:b/>
          <w:bCs/>
          <w:lang w:val="en-SA"/>
        </w:rPr>
        <w:t>Publication Ethics and Malpractice Statement</w:t>
      </w:r>
      <w:r w:rsidRPr="001C2839">
        <w:rPr>
          <w:lang w:val="en-SA"/>
        </w:rPr>
        <w:t xml:space="preserve"> can be found in the </w:t>
      </w:r>
      <w:r w:rsidRPr="001C2839">
        <w:rPr>
          <w:b/>
          <w:bCs/>
          <w:lang w:val="en-SA"/>
        </w:rPr>
        <w:t>Publication Policies</w:t>
      </w:r>
      <w:r w:rsidRPr="001C2839">
        <w:rPr>
          <w:lang w:val="en-SA"/>
        </w:rPr>
        <w:t xml:space="preserve"> section of our website.</w:t>
      </w:r>
    </w:p>
    <w:p w14:paraId="7C0D4145" w14:textId="77777777" w:rsidR="001C2839" w:rsidRPr="001C2839" w:rsidRDefault="001C2839" w:rsidP="001C2839">
      <w:pPr>
        <w:rPr>
          <w:lang w:val="en-SA"/>
        </w:rPr>
      </w:pPr>
      <w:r w:rsidRPr="001C2839">
        <w:rPr>
          <w:b/>
          <w:bCs/>
          <w:lang w:val="en-SA"/>
        </w:rPr>
        <w:t>Originality and Plagiarism</w:t>
      </w:r>
      <w:r w:rsidRPr="001C2839">
        <w:rPr>
          <w:lang w:val="en-SA"/>
        </w:rPr>
        <w:br/>
        <w:t xml:space="preserve">Authors must ensure that submitted manuscripts are </w:t>
      </w:r>
      <w:r w:rsidRPr="001C2839">
        <w:rPr>
          <w:b/>
          <w:bCs/>
          <w:lang w:val="en-SA"/>
        </w:rPr>
        <w:t>entirely original</w:t>
      </w:r>
      <w:r w:rsidRPr="001C2839">
        <w:rPr>
          <w:lang w:val="en-SA"/>
        </w:rPr>
        <w:t>. If any part of the work contains material from other sources, proper citations and references must be provided.</w:t>
      </w:r>
    </w:p>
    <w:p w14:paraId="238DEA15" w14:textId="77777777" w:rsidR="001C2839" w:rsidRPr="001C2839" w:rsidRDefault="001C2839" w:rsidP="001C2839">
      <w:pPr>
        <w:rPr>
          <w:lang w:val="en-SA"/>
        </w:rPr>
      </w:pPr>
      <w:r w:rsidRPr="001C2839">
        <w:rPr>
          <w:lang w:val="en-SA"/>
        </w:rPr>
        <w:t xml:space="preserve">MIP utilizes </w:t>
      </w:r>
      <w:r w:rsidRPr="001C2839">
        <w:rPr>
          <w:b/>
          <w:bCs/>
          <w:lang w:val="en-SA"/>
        </w:rPr>
        <w:t>iThenticate</w:t>
      </w:r>
      <w:r w:rsidRPr="001C2839">
        <w:rPr>
          <w:lang w:val="en-SA"/>
        </w:rPr>
        <w:t>—a leading plagiarism detection software—to verify the originality of submitted articles. A comprehensive report is generated to highlight any problematic sections, providing authors with insights for necessary revisions.</w:t>
      </w:r>
    </w:p>
    <w:p w14:paraId="1659DE68" w14:textId="77777777" w:rsidR="001C2839" w:rsidRPr="001C2839" w:rsidRDefault="001C2839" w:rsidP="001C2839">
      <w:pPr>
        <w:rPr>
          <w:lang w:val="en-SA"/>
        </w:rPr>
      </w:pPr>
      <w:r w:rsidRPr="001C2839">
        <w:rPr>
          <w:lang w:val="en-SA"/>
        </w:rPr>
        <w:t xml:space="preserve">For further details, please refer to the </w:t>
      </w:r>
      <w:r w:rsidRPr="001C2839">
        <w:rPr>
          <w:b/>
          <w:bCs/>
          <w:lang w:val="en-SA"/>
        </w:rPr>
        <w:t>Publication Policies</w:t>
      </w:r>
      <w:r w:rsidRPr="001C2839">
        <w:rPr>
          <w:lang w:val="en-SA"/>
        </w:rPr>
        <w:t xml:space="preserve"> section on our website.</w:t>
      </w:r>
    </w:p>
    <w:p w14:paraId="4642C68A" w14:textId="51DD3BF6" w:rsidR="00B6091C" w:rsidRDefault="009D693A" w:rsidP="009D693A">
      <w:pPr>
        <w:jc w:val="center"/>
        <w:rPr>
          <w:color w:val="FF0000"/>
        </w:rPr>
      </w:pPr>
      <w:r w:rsidRPr="009D693A">
        <w:rPr>
          <w:color w:val="FF0000"/>
        </w:rPr>
        <w:lastRenderedPageBreak/>
        <w:t>Another page</w:t>
      </w:r>
    </w:p>
    <w:p w14:paraId="62637A5D" w14:textId="28A87FC0" w:rsidR="009D693A" w:rsidRDefault="009D693A" w:rsidP="009D693A">
      <w:pPr>
        <w:jc w:val="center"/>
        <w:rPr>
          <w:b/>
          <w:bCs/>
          <w:color w:val="FF0000"/>
        </w:rPr>
      </w:pPr>
      <w:r w:rsidRPr="009D693A">
        <w:rPr>
          <w:b/>
          <w:bCs/>
          <w:color w:val="FF0000"/>
        </w:rPr>
        <w:t>MIPRESS Publication Policies</w:t>
      </w:r>
    </w:p>
    <w:p w14:paraId="5DB02C62" w14:textId="77777777" w:rsidR="009D693A" w:rsidRPr="009D693A" w:rsidRDefault="009D693A" w:rsidP="009D693A">
      <w:pPr>
        <w:numPr>
          <w:ilvl w:val="0"/>
          <w:numId w:val="12"/>
        </w:numPr>
        <w:tabs>
          <w:tab w:val="clear" w:pos="720"/>
        </w:tabs>
        <w:spacing w:before="100" w:beforeAutospacing="1" w:after="100" w:afterAutospacing="1" w:line="240" w:lineRule="auto"/>
        <w:ind w:left="0" w:firstLine="0"/>
        <w:outlineLvl w:val="0"/>
        <w:rPr>
          <w:rFonts w:eastAsia="Times New Roman"/>
          <w:b/>
          <w:bCs/>
          <w:kern w:val="36"/>
          <w:sz w:val="48"/>
          <w:szCs w:val="48"/>
          <w:lang w:val="en-SA"/>
        </w:rPr>
      </w:pPr>
      <w:r w:rsidRPr="009D693A">
        <w:rPr>
          <w:rFonts w:eastAsia="Times New Roman"/>
          <w:b/>
          <w:bCs/>
          <w:kern w:val="36"/>
          <w:sz w:val="48"/>
          <w:szCs w:val="48"/>
          <w:lang w:val="en-SA"/>
        </w:rPr>
        <w:t>MIPRESS Publication Policies</w:t>
      </w:r>
    </w:p>
    <w:p w14:paraId="4AA386B7" w14:textId="77777777" w:rsidR="009D693A" w:rsidRPr="009D693A" w:rsidRDefault="009D693A" w:rsidP="009D693A">
      <w:pPr>
        <w:spacing w:before="100" w:beforeAutospacing="1" w:after="100" w:afterAutospacing="1" w:line="240" w:lineRule="auto"/>
        <w:rPr>
          <w:rFonts w:eastAsia="Times New Roman"/>
          <w:lang w:val="en-SA"/>
        </w:rPr>
      </w:pPr>
      <w:r w:rsidRPr="009D693A">
        <w:rPr>
          <w:rFonts w:eastAsia="Times New Roman"/>
          <w:lang w:val="en-SA"/>
        </w:rPr>
        <w:t xml:space="preserve">At </w:t>
      </w:r>
      <w:r w:rsidRPr="009D693A">
        <w:rPr>
          <w:rFonts w:eastAsia="Times New Roman"/>
          <w:b/>
          <w:bCs/>
          <w:lang w:val="en-SA"/>
        </w:rPr>
        <w:t>Multidisciplinary Impact Press (MIPRESS)</w:t>
      </w:r>
      <w:r w:rsidRPr="009D693A">
        <w:rPr>
          <w:rFonts w:eastAsia="Times New Roman"/>
          <w:lang w:val="en-SA"/>
        </w:rPr>
        <w:t>, we are committed to upholding high standards of academic integrity, ethical publishing, and rigorous peer review. Our policies ensure transparency, originality, and accessibility in scholarly publishing.</w:t>
      </w:r>
    </w:p>
    <w:p w14:paraId="7E73EF85" w14:textId="77777777" w:rsidR="009D693A" w:rsidRPr="009D693A" w:rsidRDefault="009D693A" w:rsidP="009D693A">
      <w:pPr>
        <w:spacing w:before="100" w:beforeAutospacing="1" w:after="100" w:afterAutospacing="1" w:line="240" w:lineRule="auto"/>
        <w:outlineLvl w:val="1"/>
        <w:rPr>
          <w:rFonts w:eastAsia="Times New Roman"/>
          <w:b/>
          <w:bCs/>
          <w:sz w:val="36"/>
          <w:szCs w:val="36"/>
          <w:lang w:val="en-SA"/>
        </w:rPr>
      </w:pPr>
      <w:r w:rsidRPr="009D693A">
        <w:rPr>
          <w:rFonts w:eastAsia="Times New Roman"/>
          <w:b/>
          <w:bCs/>
          <w:sz w:val="36"/>
          <w:szCs w:val="36"/>
          <w:lang w:val="en-SA"/>
        </w:rPr>
        <w:t>1. Manuscript Submission</w:t>
      </w:r>
    </w:p>
    <w:p w14:paraId="40B8C7BD" w14:textId="77777777" w:rsidR="009D693A" w:rsidRPr="009D693A" w:rsidRDefault="009D693A" w:rsidP="009D693A">
      <w:pPr>
        <w:numPr>
          <w:ilvl w:val="0"/>
          <w:numId w:val="10"/>
        </w:numPr>
        <w:spacing w:before="100" w:beforeAutospacing="1" w:after="100" w:afterAutospacing="1" w:line="240" w:lineRule="auto"/>
        <w:rPr>
          <w:rFonts w:eastAsia="Times New Roman"/>
          <w:lang w:val="en-SA"/>
        </w:rPr>
      </w:pPr>
      <w:r w:rsidRPr="009D693A">
        <w:rPr>
          <w:rFonts w:eastAsia="Times New Roman"/>
          <w:lang w:val="en-SA"/>
        </w:rPr>
        <w:t>Authors must submit original and unpublished work relevant to the journal’s scope.</w:t>
      </w:r>
    </w:p>
    <w:p w14:paraId="0BD37268" w14:textId="77777777" w:rsidR="009D693A" w:rsidRPr="009D693A" w:rsidRDefault="009D693A" w:rsidP="009D693A">
      <w:pPr>
        <w:numPr>
          <w:ilvl w:val="0"/>
          <w:numId w:val="10"/>
        </w:numPr>
        <w:spacing w:before="100" w:beforeAutospacing="1" w:after="100" w:afterAutospacing="1" w:line="240" w:lineRule="auto"/>
        <w:rPr>
          <w:rFonts w:eastAsia="Times New Roman"/>
          <w:lang w:val="en-SA"/>
        </w:rPr>
      </w:pPr>
      <w:r w:rsidRPr="009D693A">
        <w:rPr>
          <w:rFonts w:eastAsia="Times New Roman"/>
          <w:lang w:val="en-SA"/>
        </w:rPr>
        <w:t>Submissions must follow the journal-specific formatting guidelines available on the MIPRESS website.</w:t>
      </w:r>
    </w:p>
    <w:p w14:paraId="49D8C3F7" w14:textId="77777777" w:rsidR="009D693A" w:rsidRPr="009D693A" w:rsidRDefault="009D693A" w:rsidP="009D693A">
      <w:pPr>
        <w:numPr>
          <w:ilvl w:val="0"/>
          <w:numId w:val="10"/>
        </w:numPr>
        <w:spacing w:before="100" w:beforeAutospacing="1" w:after="100" w:afterAutospacing="1" w:line="240" w:lineRule="auto"/>
        <w:rPr>
          <w:rFonts w:eastAsia="Times New Roman"/>
          <w:lang w:val="en-SA"/>
        </w:rPr>
      </w:pPr>
      <w:r w:rsidRPr="009D693A">
        <w:rPr>
          <w:rFonts w:eastAsia="Times New Roman"/>
          <w:lang w:val="en-SA"/>
        </w:rPr>
        <w:t>Manuscripts should be free from plagiarism, with proper citations included.</w:t>
      </w:r>
    </w:p>
    <w:p w14:paraId="1BE2BFD0" w14:textId="77777777" w:rsidR="009D693A" w:rsidRPr="009D693A" w:rsidRDefault="009D693A" w:rsidP="009D693A">
      <w:pPr>
        <w:spacing w:before="100" w:beforeAutospacing="1" w:after="100" w:afterAutospacing="1" w:line="240" w:lineRule="auto"/>
        <w:outlineLvl w:val="1"/>
        <w:rPr>
          <w:rFonts w:eastAsia="Times New Roman"/>
          <w:b/>
          <w:bCs/>
          <w:sz w:val="36"/>
          <w:szCs w:val="36"/>
          <w:lang w:val="en-SA"/>
        </w:rPr>
      </w:pPr>
      <w:r w:rsidRPr="009D693A">
        <w:rPr>
          <w:rFonts w:eastAsia="Times New Roman"/>
          <w:b/>
          <w:bCs/>
          <w:sz w:val="36"/>
          <w:szCs w:val="36"/>
          <w:lang w:val="en-SA"/>
        </w:rPr>
        <w:t>2. Peer Review Process</w:t>
      </w:r>
    </w:p>
    <w:p w14:paraId="64E5434F" w14:textId="77777777" w:rsidR="009D693A" w:rsidRPr="009D693A" w:rsidRDefault="009D693A" w:rsidP="009D693A">
      <w:pPr>
        <w:numPr>
          <w:ilvl w:val="0"/>
          <w:numId w:val="11"/>
        </w:numPr>
        <w:spacing w:before="100" w:beforeAutospacing="1" w:after="100" w:afterAutospacing="1" w:line="240" w:lineRule="auto"/>
        <w:rPr>
          <w:rFonts w:eastAsia="Times New Roman"/>
          <w:lang w:val="en-SA"/>
        </w:rPr>
      </w:pPr>
      <w:r w:rsidRPr="009D693A">
        <w:rPr>
          <w:rFonts w:eastAsia="Times New Roman"/>
          <w:lang w:val="en-SA"/>
        </w:rPr>
        <w:t xml:space="preserve">MIPRESS follows a </w:t>
      </w:r>
      <w:r w:rsidRPr="009D693A">
        <w:rPr>
          <w:rFonts w:eastAsia="Times New Roman"/>
          <w:b/>
          <w:bCs/>
          <w:lang w:val="en-SA"/>
        </w:rPr>
        <w:t>single-blind peer review</w:t>
      </w:r>
      <w:r w:rsidRPr="009D693A">
        <w:rPr>
          <w:rFonts w:eastAsia="Times New Roman"/>
          <w:lang w:val="en-SA"/>
        </w:rPr>
        <w:t xml:space="preserve"> process, where reviewers know the identity of the authors, but authors do not know the reviewers' identities.</w:t>
      </w:r>
    </w:p>
    <w:p w14:paraId="4A54291B" w14:textId="77777777" w:rsidR="009D693A" w:rsidRPr="009D693A" w:rsidRDefault="009D693A" w:rsidP="009D693A">
      <w:pPr>
        <w:numPr>
          <w:ilvl w:val="0"/>
          <w:numId w:val="11"/>
        </w:numPr>
        <w:spacing w:before="100" w:beforeAutospacing="1" w:after="100" w:afterAutospacing="1" w:line="240" w:lineRule="auto"/>
        <w:rPr>
          <w:rFonts w:eastAsia="Times New Roman"/>
          <w:lang w:val="en-SA"/>
        </w:rPr>
      </w:pPr>
      <w:r w:rsidRPr="009D693A">
        <w:rPr>
          <w:rFonts w:eastAsia="Times New Roman"/>
          <w:lang w:val="en-SA"/>
        </w:rPr>
        <w:t>Reviewers are selected based on their expertise in the subject area.</w:t>
      </w:r>
    </w:p>
    <w:p w14:paraId="19B9D0DF" w14:textId="77777777" w:rsidR="009D693A" w:rsidRPr="009D693A" w:rsidRDefault="009D693A" w:rsidP="009D693A">
      <w:pPr>
        <w:numPr>
          <w:ilvl w:val="0"/>
          <w:numId w:val="11"/>
        </w:numPr>
        <w:spacing w:before="100" w:beforeAutospacing="1" w:after="100" w:afterAutospacing="1" w:line="240" w:lineRule="auto"/>
        <w:rPr>
          <w:rFonts w:eastAsia="Times New Roman"/>
          <w:lang w:val="en-SA"/>
        </w:rPr>
      </w:pPr>
      <w:r w:rsidRPr="009D693A">
        <w:rPr>
          <w:rFonts w:eastAsia="Times New Roman"/>
          <w:lang w:val="en-SA"/>
        </w:rPr>
        <w:t>Authors may be required to revise their manuscript based on reviewer feedback.</w:t>
      </w:r>
    </w:p>
    <w:p w14:paraId="088EA93F" w14:textId="77777777" w:rsidR="009D693A" w:rsidRPr="009D693A" w:rsidRDefault="009D693A" w:rsidP="009D693A">
      <w:pPr>
        <w:numPr>
          <w:ilvl w:val="0"/>
          <w:numId w:val="11"/>
        </w:numPr>
        <w:spacing w:before="100" w:beforeAutospacing="1" w:after="100" w:afterAutospacing="1" w:line="240" w:lineRule="auto"/>
        <w:rPr>
          <w:rFonts w:eastAsia="Times New Roman"/>
          <w:lang w:val="en-SA"/>
        </w:rPr>
      </w:pPr>
      <w:r w:rsidRPr="009D693A">
        <w:rPr>
          <w:rFonts w:eastAsia="Times New Roman"/>
          <w:lang w:val="en-SA"/>
        </w:rPr>
        <w:t>The final decision on manuscript acceptance rests with the Editor-in-Chief.</w:t>
      </w:r>
    </w:p>
    <w:p w14:paraId="63FF8C22" w14:textId="77777777" w:rsidR="009D693A" w:rsidRPr="009D693A" w:rsidRDefault="009D693A" w:rsidP="009D693A">
      <w:pPr>
        <w:spacing w:before="100" w:beforeAutospacing="1" w:after="100" w:afterAutospacing="1" w:line="240" w:lineRule="auto"/>
        <w:outlineLvl w:val="1"/>
        <w:rPr>
          <w:rFonts w:eastAsia="Times New Roman"/>
          <w:b/>
          <w:bCs/>
          <w:sz w:val="36"/>
          <w:szCs w:val="36"/>
          <w:lang w:val="en-SA"/>
        </w:rPr>
      </w:pPr>
      <w:r w:rsidRPr="009D693A">
        <w:rPr>
          <w:rFonts w:eastAsia="Times New Roman"/>
          <w:b/>
          <w:bCs/>
          <w:sz w:val="36"/>
          <w:szCs w:val="36"/>
          <w:lang w:val="en-SA"/>
        </w:rPr>
        <w:t>3. Ethics and Integrity</w:t>
      </w:r>
    </w:p>
    <w:p w14:paraId="5DAFE1AC" w14:textId="77777777" w:rsidR="009D693A" w:rsidRPr="009D693A" w:rsidRDefault="009D693A" w:rsidP="009D693A">
      <w:pPr>
        <w:numPr>
          <w:ilvl w:val="0"/>
          <w:numId w:val="12"/>
        </w:numPr>
        <w:spacing w:before="100" w:beforeAutospacing="1" w:after="100" w:afterAutospacing="1" w:line="240" w:lineRule="auto"/>
        <w:rPr>
          <w:rFonts w:eastAsia="Times New Roman"/>
          <w:lang w:val="en-SA"/>
        </w:rPr>
      </w:pPr>
      <w:r w:rsidRPr="009D693A">
        <w:rPr>
          <w:rFonts w:eastAsia="Times New Roman"/>
          <w:lang w:val="en-SA"/>
        </w:rPr>
        <w:t xml:space="preserve">MIPRESS follows ethical guidelines as per </w:t>
      </w:r>
      <w:r w:rsidRPr="009D693A">
        <w:rPr>
          <w:rFonts w:eastAsia="Times New Roman"/>
          <w:b/>
          <w:bCs/>
          <w:lang w:val="en-SA"/>
        </w:rPr>
        <w:t>COPE (Committee on Publication Ethics)</w:t>
      </w:r>
      <w:r w:rsidRPr="009D693A">
        <w:rPr>
          <w:rFonts w:eastAsia="Times New Roman"/>
          <w:lang w:val="en-SA"/>
        </w:rPr>
        <w:t>.</w:t>
      </w:r>
    </w:p>
    <w:p w14:paraId="3F715DD9" w14:textId="77777777" w:rsidR="009D693A" w:rsidRPr="009D693A" w:rsidRDefault="009D693A" w:rsidP="009D693A">
      <w:pPr>
        <w:numPr>
          <w:ilvl w:val="0"/>
          <w:numId w:val="12"/>
        </w:numPr>
        <w:spacing w:before="100" w:beforeAutospacing="1" w:after="100" w:afterAutospacing="1" w:line="240" w:lineRule="auto"/>
        <w:rPr>
          <w:rFonts w:eastAsia="Times New Roman"/>
          <w:lang w:val="en-SA"/>
        </w:rPr>
      </w:pPr>
      <w:r w:rsidRPr="009D693A">
        <w:rPr>
          <w:rFonts w:eastAsia="Times New Roman"/>
          <w:lang w:val="en-SA"/>
        </w:rPr>
        <w:t>Authors must disclose any conflicts of interest related to their research.</w:t>
      </w:r>
    </w:p>
    <w:p w14:paraId="7B2A29EA" w14:textId="77777777" w:rsidR="009D693A" w:rsidRPr="009D693A" w:rsidRDefault="009D693A" w:rsidP="009D693A">
      <w:pPr>
        <w:numPr>
          <w:ilvl w:val="0"/>
          <w:numId w:val="12"/>
        </w:numPr>
        <w:spacing w:before="100" w:beforeAutospacing="1" w:after="100" w:afterAutospacing="1" w:line="240" w:lineRule="auto"/>
        <w:rPr>
          <w:rFonts w:eastAsia="Times New Roman"/>
          <w:lang w:val="en-SA"/>
        </w:rPr>
      </w:pPr>
      <w:r w:rsidRPr="009D693A">
        <w:rPr>
          <w:rFonts w:eastAsia="Times New Roman"/>
          <w:lang w:val="en-SA"/>
        </w:rPr>
        <w:t>Fabrication, falsification, and plagiarism (including self-plagiarism) are strictly prohibited.</w:t>
      </w:r>
    </w:p>
    <w:p w14:paraId="1B96FF47" w14:textId="77777777" w:rsidR="009D693A" w:rsidRPr="009D693A" w:rsidRDefault="009D693A" w:rsidP="009D693A">
      <w:pPr>
        <w:numPr>
          <w:ilvl w:val="0"/>
          <w:numId w:val="12"/>
        </w:numPr>
        <w:spacing w:before="100" w:beforeAutospacing="1" w:after="100" w:afterAutospacing="1" w:line="240" w:lineRule="auto"/>
        <w:rPr>
          <w:rFonts w:eastAsia="Times New Roman"/>
          <w:lang w:val="en-SA"/>
        </w:rPr>
      </w:pPr>
      <w:r w:rsidRPr="009D693A">
        <w:rPr>
          <w:rFonts w:eastAsia="Times New Roman"/>
          <w:lang w:val="en-SA"/>
        </w:rPr>
        <w:t>All research involving human or animal subjects must comply with ethical standards and provide necessary approvals.</w:t>
      </w:r>
    </w:p>
    <w:p w14:paraId="0ACC17A5" w14:textId="77777777" w:rsidR="009D693A" w:rsidRPr="009D693A" w:rsidRDefault="009D693A" w:rsidP="009D693A">
      <w:pPr>
        <w:spacing w:before="100" w:beforeAutospacing="1" w:after="100" w:afterAutospacing="1" w:line="240" w:lineRule="auto"/>
        <w:outlineLvl w:val="1"/>
        <w:rPr>
          <w:rFonts w:eastAsia="Times New Roman"/>
          <w:b/>
          <w:bCs/>
          <w:sz w:val="36"/>
          <w:szCs w:val="36"/>
          <w:lang w:val="en-SA"/>
        </w:rPr>
      </w:pPr>
      <w:r w:rsidRPr="009D693A">
        <w:rPr>
          <w:rFonts w:eastAsia="Times New Roman"/>
          <w:b/>
          <w:bCs/>
          <w:sz w:val="36"/>
          <w:szCs w:val="36"/>
          <w:lang w:val="en-SA"/>
        </w:rPr>
        <w:t>4. Open Access and Licensing</w:t>
      </w:r>
    </w:p>
    <w:p w14:paraId="52B3C80B" w14:textId="77777777" w:rsidR="009D693A" w:rsidRPr="009D693A" w:rsidRDefault="009D693A" w:rsidP="009D693A">
      <w:pPr>
        <w:numPr>
          <w:ilvl w:val="0"/>
          <w:numId w:val="13"/>
        </w:numPr>
        <w:spacing w:before="100" w:beforeAutospacing="1" w:after="100" w:afterAutospacing="1" w:line="240" w:lineRule="auto"/>
        <w:rPr>
          <w:rFonts w:eastAsia="Times New Roman"/>
          <w:lang w:val="en-SA"/>
        </w:rPr>
      </w:pPr>
      <w:r w:rsidRPr="009D693A">
        <w:rPr>
          <w:rFonts w:eastAsia="Times New Roman"/>
          <w:lang w:val="en-SA"/>
        </w:rPr>
        <w:t xml:space="preserve">MIPRESS follows an </w:t>
      </w:r>
      <w:r w:rsidRPr="009D693A">
        <w:rPr>
          <w:rFonts w:eastAsia="Times New Roman"/>
          <w:b/>
          <w:bCs/>
          <w:lang w:val="en-SA"/>
        </w:rPr>
        <w:t>open-access policy</w:t>
      </w:r>
      <w:r w:rsidRPr="009D693A">
        <w:rPr>
          <w:rFonts w:eastAsia="Times New Roman"/>
          <w:lang w:val="en-SA"/>
        </w:rPr>
        <w:t>, ensuring free and immediate access to published content.</w:t>
      </w:r>
    </w:p>
    <w:p w14:paraId="560E2330" w14:textId="77777777" w:rsidR="009D693A" w:rsidRPr="009D693A" w:rsidRDefault="009D693A" w:rsidP="009D693A">
      <w:pPr>
        <w:numPr>
          <w:ilvl w:val="0"/>
          <w:numId w:val="13"/>
        </w:numPr>
        <w:spacing w:before="100" w:beforeAutospacing="1" w:after="100" w:afterAutospacing="1" w:line="240" w:lineRule="auto"/>
        <w:rPr>
          <w:rFonts w:eastAsia="Times New Roman"/>
          <w:lang w:val="en-SA"/>
        </w:rPr>
      </w:pPr>
      <w:r w:rsidRPr="009D693A">
        <w:rPr>
          <w:rFonts w:eastAsia="Times New Roman"/>
          <w:lang w:val="en-SA"/>
        </w:rPr>
        <w:t xml:space="preserve">Authors retain copyright but must agree to publish under a </w:t>
      </w:r>
      <w:r w:rsidRPr="009D693A">
        <w:rPr>
          <w:rFonts w:eastAsia="Times New Roman"/>
          <w:b/>
          <w:bCs/>
          <w:lang w:val="en-SA"/>
        </w:rPr>
        <w:t>Creative Commons License (CC-BY)</w:t>
      </w:r>
      <w:r w:rsidRPr="009D693A">
        <w:rPr>
          <w:rFonts w:eastAsia="Times New Roman"/>
          <w:lang w:val="en-SA"/>
        </w:rPr>
        <w:t>.</w:t>
      </w:r>
    </w:p>
    <w:p w14:paraId="7768D66E" w14:textId="77777777" w:rsidR="009D693A" w:rsidRPr="009D693A" w:rsidRDefault="009D693A" w:rsidP="009D693A">
      <w:pPr>
        <w:numPr>
          <w:ilvl w:val="0"/>
          <w:numId w:val="13"/>
        </w:numPr>
        <w:spacing w:before="100" w:beforeAutospacing="1" w:after="100" w:afterAutospacing="1" w:line="240" w:lineRule="auto"/>
        <w:rPr>
          <w:rFonts w:eastAsia="Times New Roman"/>
          <w:lang w:val="en-SA"/>
        </w:rPr>
      </w:pPr>
      <w:r w:rsidRPr="009D693A">
        <w:rPr>
          <w:rFonts w:eastAsia="Times New Roman"/>
          <w:lang w:val="en-SA"/>
        </w:rPr>
        <w:t>Proper attribution must be given when reusing or distributing content.</w:t>
      </w:r>
    </w:p>
    <w:p w14:paraId="0BF72CAE" w14:textId="77777777" w:rsidR="009D693A" w:rsidRPr="009D693A" w:rsidRDefault="009D693A" w:rsidP="009D693A">
      <w:pPr>
        <w:spacing w:before="100" w:beforeAutospacing="1" w:after="100" w:afterAutospacing="1" w:line="240" w:lineRule="auto"/>
        <w:outlineLvl w:val="1"/>
        <w:rPr>
          <w:rFonts w:eastAsia="Times New Roman"/>
          <w:b/>
          <w:bCs/>
          <w:sz w:val="36"/>
          <w:szCs w:val="36"/>
          <w:lang w:val="en-SA"/>
        </w:rPr>
      </w:pPr>
      <w:r w:rsidRPr="009D693A">
        <w:rPr>
          <w:rFonts w:eastAsia="Times New Roman"/>
          <w:b/>
          <w:bCs/>
          <w:sz w:val="36"/>
          <w:szCs w:val="36"/>
          <w:lang w:val="en-SA"/>
        </w:rPr>
        <w:t>5. Author Responsibilities</w:t>
      </w:r>
    </w:p>
    <w:p w14:paraId="2479C649" w14:textId="77777777" w:rsidR="009D693A" w:rsidRPr="009D693A" w:rsidRDefault="009D693A" w:rsidP="009D693A">
      <w:pPr>
        <w:numPr>
          <w:ilvl w:val="0"/>
          <w:numId w:val="14"/>
        </w:numPr>
        <w:spacing w:before="100" w:beforeAutospacing="1" w:after="100" w:afterAutospacing="1" w:line="240" w:lineRule="auto"/>
        <w:rPr>
          <w:rFonts w:eastAsia="Times New Roman"/>
          <w:lang w:val="en-SA"/>
        </w:rPr>
      </w:pPr>
      <w:r w:rsidRPr="009D693A">
        <w:rPr>
          <w:rFonts w:eastAsia="Times New Roman"/>
          <w:lang w:val="en-SA"/>
        </w:rPr>
        <w:lastRenderedPageBreak/>
        <w:t>Ensure all listed authors have made significant contributions to the research.</w:t>
      </w:r>
    </w:p>
    <w:p w14:paraId="6EB8A566" w14:textId="77777777" w:rsidR="009D693A" w:rsidRPr="009D693A" w:rsidRDefault="009D693A" w:rsidP="009D693A">
      <w:pPr>
        <w:numPr>
          <w:ilvl w:val="0"/>
          <w:numId w:val="14"/>
        </w:numPr>
        <w:spacing w:before="100" w:beforeAutospacing="1" w:after="100" w:afterAutospacing="1" w:line="240" w:lineRule="auto"/>
        <w:rPr>
          <w:rFonts w:eastAsia="Times New Roman"/>
          <w:lang w:val="en-SA"/>
        </w:rPr>
      </w:pPr>
      <w:r w:rsidRPr="009D693A">
        <w:rPr>
          <w:rFonts w:eastAsia="Times New Roman"/>
          <w:lang w:val="en-SA"/>
        </w:rPr>
        <w:t>Provide accurate data and references to support findings.</w:t>
      </w:r>
    </w:p>
    <w:p w14:paraId="3CAE33D0" w14:textId="77777777" w:rsidR="009D693A" w:rsidRPr="009D693A" w:rsidRDefault="009D693A" w:rsidP="009D693A">
      <w:pPr>
        <w:numPr>
          <w:ilvl w:val="0"/>
          <w:numId w:val="14"/>
        </w:numPr>
        <w:spacing w:before="100" w:beforeAutospacing="1" w:after="100" w:afterAutospacing="1" w:line="240" w:lineRule="auto"/>
        <w:rPr>
          <w:rFonts w:eastAsia="Times New Roman"/>
          <w:lang w:val="en-SA"/>
        </w:rPr>
      </w:pPr>
      <w:r w:rsidRPr="009D693A">
        <w:rPr>
          <w:rFonts w:eastAsia="Times New Roman"/>
          <w:lang w:val="en-SA"/>
        </w:rPr>
        <w:t>Obtain necessary permissions for copyrighted materials used in the manuscript.</w:t>
      </w:r>
    </w:p>
    <w:p w14:paraId="020692D9" w14:textId="77777777" w:rsidR="009D693A" w:rsidRPr="009D693A" w:rsidRDefault="009D693A" w:rsidP="009D693A">
      <w:pPr>
        <w:numPr>
          <w:ilvl w:val="0"/>
          <w:numId w:val="14"/>
        </w:numPr>
        <w:spacing w:before="100" w:beforeAutospacing="1" w:after="100" w:afterAutospacing="1" w:line="240" w:lineRule="auto"/>
        <w:rPr>
          <w:rFonts w:eastAsia="Times New Roman"/>
          <w:lang w:val="en-SA"/>
        </w:rPr>
      </w:pPr>
      <w:r w:rsidRPr="009D693A">
        <w:rPr>
          <w:rFonts w:eastAsia="Times New Roman"/>
          <w:lang w:val="en-SA"/>
        </w:rPr>
        <w:t>Respond promptly to editorial and reviewer comments.</w:t>
      </w:r>
    </w:p>
    <w:p w14:paraId="513C51F8" w14:textId="77777777" w:rsidR="009D693A" w:rsidRPr="009D693A" w:rsidRDefault="009D693A" w:rsidP="009D693A">
      <w:pPr>
        <w:spacing w:before="100" w:beforeAutospacing="1" w:after="100" w:afterAutospacing="1" w:line="240" w:lineRule="auto"/>
        <w:outlineLvl w:val="1"/>
        <w:rPr>
          <w:rFonts w:eastAsia="Times New Roman"/>
          <w:b/>
          <w:bCs/>
          <w:sz w:val="36"/>
          <w:szCs w:val="36"/>
          <w:lang w:val="en-SA"/>
        </w:rPr>
      </w:pPr>
      <w:r w:rsidRPr="009D693A">
        <w:rPr>
          <w:rFonts w:eastAsia="Times New Roman"/>
          <w:b/>
          <w:bCs/>
          <w:sz w:val="36"/>
          <w:szCs w:val="36"/>
          <w:lang w:val="en-SA"/>
        </w:rPr>
        <w:t>6. Editorial Responsibilities</w:t>
      </w:r>
    </w:p>
    <w:p w14:paraId="12216759" w14:textId="77777777" w:rsidR="009D693A" w:rsidRPr="009D693A" w:rsidRDefault="009D693A" w:rsidP="009D693A">
      <w:pPr>
        <w:numPr>
          <w:ilvl w:val="0"/>
          <w:numId w:val="15"/>
        </w:numPr>
        <w:spacing w:before="100" w:beforeAutospacing="1" w:after="100" w:afterAutospacing="1" w:line="240" w:lineRule="auto"/>
        <w:rPr>
          <w:rFonts w:eastAsia="Times New Roman"/>
          <w:lang w:val="en-SA"/>
        </w:rPr>
      </w:pPr>
      <w:r w:rsidRPr="009D693A">
        <w:rPr>
          <w:rFonts w:eastAsia="Times New Roman"/>
          <w:lang w:val="en-SA"/>
        </w:rPr>
        <w:t>Editors ensure a fair and unbiased review process.</w:t>
      </w:r>
    </w:p>
    <w:p w14:paraId="26867A0E" w14:textId="77777777" w:rsidR="009D693A" w:rsidRPr="009D693A" w:rsidRDefault="009D693A" w:rsidP="009D693A">
      <w:pPr>
        <w:numPr>
          <w:ilvl w:val="0"/>
          <w:numId w:val="15"/>
        </w:numPr>
        <w:spacing w:before="100" w:beforeAutospacing="1" w:after="100" w:afterAutospacing="1" w:line="240" w:lineRule="auto"/>
        <w:rPr>
          <w:rFonts w:eastAsia="Times New Roman"/>
          <w:lang w:val="en-SA"/>
        </w:rPr>
      </w:pPr>
      <w:r w:rsidRPr="009D693A">
        <w:rPr>
          <w:rFonts w:eastAsia="Times New Roman"/>
          <w:lang w:val="en-SA"/>
        </w:rPr>
        <w:t>Editorial decisions are based solely on scholarly merit and journal scope.</w:t>
      </w:r>
    </w:p>
    <w:p w14:paraId="100531D2" w14:textId="77777777" w:rsidR="009D693A" w:rsidRPr="009D693A" w:rsidRDefault="009D693A" w:rsidP="009D693A">
      <w:pPr>
        <w:numPr>
          <w:ilvl w:val="0"/>
          <w:numId w:val="15"/>
        </w:numPr>
        <w:spacing w:before="100" w:beforeAutospacing="1" w:after="100" w:afterAutospacing="1" w:line="240" w:lineRule="auto"/>
        <w:rPr>
          <w:rFonts w:eastAsia="Times New Roman"/>
          <w:lang w:val="en-SA"/>
        </w:rPr>
      </w:pPr>
      <w:r w:rsidRPr="009D693A">
        <w:rPr>
          <w:rFonts w:eastAsia="Times New Roman"/>
          <w:lang w:val="en-SA"/>
        </w:rPr>
        <w:t>Editors must maintain confidentiality and avoid conflicts of interest.</w:t>
      </w:r>
    </w:p>
    <w:p w14:paraId="32550AC0" w14:textId="77777777" w:rsidR="009D693A" w:rsidRPr="009D693A" w:rsidRDefault="009D693A" w:rsidP="009D693A">
      <w:pPr>
        <w:spacing w:before="100" w:beforeAutospacing="1" w:after="100" w:afterAutospacing="1" w:line="240" w:lineRule="auto"/>
        <w:outlineLvl w:val="1"/>
        <w:rPr>
          <w:rFonts w:eastAsia="Times New Roman"/>
          <w:b/>
          <w:bCs/>
          <w:sz w:val="36"/>
          <w:szCs w:val="36"/>
          <w:lang w:val="en-SA"/>
        </w:rPr>
      </w:pPr>
      <w:r w:rsidRPr="009D693A">
        <w:rPr>
          <w:rFonts w:eastAsia="Times New Roman"/>
          <w:b/>
          <w:bCs/>
          <w:sz w:val="36"/>
          <w:szCs w:val="36"/>
          <w:lang w:val="en-SA"/>
        </w:rPr>
        <w:t>7. Plagiarism and Misconduct Policy</w:t>
      </w:r>
    </w:p>
    <w:p w14:paraId="038A29D7" w14:textId="77777777" w:rsidR="009D693A" w:rsidRPr="009D693A" w:rsidRDefault="009D693A" w:rsidP="009D693A">
      <w:pPr>
        <w:numPr>
          <w:ilvl w:val="0"/>
          <w:numId w:val="16"/>
        </w:numPr>
        <w:spacing w:before="100" w:beforeAutospacing="1" w:after="100" w:afterAutospacing="1" w:line="240" w:lineRule="auto"/>
        <w:rPr>
          <w:rFonts w:eastAsia="Times New Roman"/>
          <w:lang w:val="en-SA"/>
        </w:rPr>
      </w:pPr>
      <w:r w:rsidRPr="009D693A">
        <w:rPr>
          <w:rFonts w:eastAsia="Times New Roman"/>
          <w:lang w:val="en-SA"/>
        </w:rPr>
        <w:t>Manuscripts undergo plagiarism screening before peer review.</w:t>
      </w:r>
    </w:p>
    <w:p w14:paraId="6673D886" w14:textId="77777777" w:rsidR="009D693A" w:rsidRPr="009D693A" w:rsidRDefault="009D693A" w:rsidP="009D693A">
      <w:pPr>
        <w:numPr>
          <w:ilvl w:val="0"/>
          <w:numId w:val="16"/>
        </w:numPr>
        <w:spacing w:before="100" w:beforeAutospacing="1" w:after="100" w:afterAutospacing="1" w:line="240" w:lineRule="auto"/>
        <w:rPr>
          <w:rFonts w:eastAsia="Times New Roman"/>
          <w:lang w:val="en-SA"/>
        </w:rPr>
      </w:pPr>
      <w:r w:rsidRPr="009D693A">
        <w:rPr>
          <w:rFonts w:eastAsia="Times New Roman"/>
          <w:lang w:val="en-SA"/>
        </w:rPr>
        <w:t xml:space="preserve">If plagiarism or misconduct is detected, the manuscript may be </w:t>
      </w:r>
      <w:r w:rsidRPr="009D693A">
        <w:rPr>
          <w:rFonts w:eastAsia="Times New Roman"/>
          <w:b/>
          <w:bCs/>
          <w:lang w:val="en-SA"/>
        </w:rPr>
        <w:t>rejected</w:t>
      </w:r>
      <w:r w:rsidRPr="009D693A">
        <w:rPr>
          <w:rFonts w:eastAsia="Times New Roman"/>
          <w:lang w:val="en-SA"/>
        </w:rPr>
        <w:t xml:space="preserve"> or </w:t>
      </w:r>
      <w:r w:rsidRPr="009D693A">
        <w:rPr>
          <w:rFonts w:eastAsia="Times New Roman"/>
          <w:b/>
          <w:bCs/>
          <w:lang w:val="en-SA"/>
        </w:rPr>
        <w:t>retracted</w:t>
      </w:r>
      <w:r w:rsidRPr="009D693A">
        <w:rPr>
          <w:rFonts w:eastAsia="Times New Roman"/>
          <w:lang w:val="en-SA"/>
        </w:rPr>
        <w:t xml:space="preserve"> post-publication.</w:t>
      </w:r>
    </w:p>
    <w:p w14:paraId="05466819" w14:textId="77777777" w:rsidR="009D693A" w:rsidRPr="009D693A" w:rsidRDefault="009D693A" w:rsidP="009D693A">
      <w:pPr>
        <w:numPr>
          <w:ilvl w:val="0"/>
          <w:numId w:val="16"/>
        </w:numPr>
        <w:spacing w:before="100" w:beforeAutospacing="1" w:after="100" w:afterAutospacing="1" w:line="240" w:lineRule="auto"/>
        <w:rPr>
          <w:rFonts w:eastAsia="Times New Roman"/>
          <w:lang w:val="en-SA"/>
        </w:rPr>
      </w:pPr>
      <w:r w:rsidRPr="009D693A">
        <w:rPr>
          <w:rFonts w:eastAsia="Times New Roman"/>
          <w:lang w:val="en-SA"/>
        </w:rPr>
        <w:t xml:space="preserve">Authors found guilty of misconduct may face </w:t>
      </w:r>
      <w:r w:rsidRPr="009D693A">
        <w:rPr>
          <w:rFonts w:eastAsia="Times New Roman"/>
          <w:b/>
          <w:bCs/>
          <w:lang w:val="en-SA"/>
        </w:rPr>
        <w:t>blacklisting</w:t>
      </w:r>
      <w:r w:rsidRPr="009D693A">
        <w:rPr>
          <w:rFonts w:eastAsia="Times New Roman"/>
          <w:lang w:val="en-SA"/>
        </w:rPr>
        <w:t xml:space="preserve"> from future submissions.</w:t>
      </w:r>
    </w:p>
    <w:p w14:paraId="79142B45" w14:textId="77777777" w:rsidR="009D693A" w:rsidRPr="009D693A" w:rsidRDefault="009D693A" w:rsidP="009D693A">
      <w:pPr>
        <w:spacing w:before="100" w:beforeAutospacing="1" w:after="100" w:afterAutospacing="1" w:line="240" w:lineRule="auto"/>
        <w:outlineLvl w:val="1"/>
        <w:rPr>
          <w:rFonts w:eastAsia="Times New Roman"/>
          <w:b/>
          <w:bCs/>
          <w:sz w:val="36"/>
          <w:szCs w:val="36"/>
          <w:lang w:val="en-SA"/>
        </w:rPr>
      </w:pPr>
      <w:r w:rsidRPr="009D693A">
        <w:rPr>
          <w:rFonts w:eastAsia="Times New Roman"/>
          <w:b/>
          <w:bCs/>
          <w:sz w:val="36"/>
          <w:szCs w:val="36"/>
          <w:lang w:val="en-SA"/>
        </w:rPr>
        <w:t>8. Retraction and Corrections</w:t>
      </w:r>
    </w:p>
    <w:p w14:paraId="15CCEC02" w14:textId="77777777" w:rsidR="009D693A" w:rsidRPr="009D693A" w:rsidRDefault="009D693A" w:rsidP="009D693A">
      <w:pPr>
        <w:numPr>
          <w:ilvl w:val="0"/>
          <w:numId w:val="17"/>
        </w:numPr>
        <w:spacing w:before="100" w:beforeAutospacing="1" w:after="100" w:afterAutospacing="1" w:line="240" w:lineRule="auto"/>
        <w:rPr>
          <w:rFonts w:eastAsia="Times New Roman"/>
          <w:lang w:val="en-SA"/>
        </w:rPr>
      </w:pPr>
      <w:r w:rsidRPr="009D693A">
        <w:rPr>
          <w:rFonts w:eastAsia="Times New Roman"/>
          <w:lang w:val="en-SA"/>
        </w:rPr>
        <w:t xml:space="preserve">MIPRESS reserves the right to </w:t>
      </w:r>
      <w:r w:rsidRPr="009D693A">
        <w:rPr>
          <w:rFonts w:eastAsia="Times New Roman"/>
          <w:b/>
          <w:bCs/>
          <w:lang w:val="en-SA"/>
        </w:rPr>
        <w:t>retract</w:t>
      </w:r>
      <w:r w:rsidRPr="009D693A">
        <w:rPr>
          <w:rFonts w:eastAsia="Times New Roman"/>
          <w:lang w:val="en-SA"/>
        </w:rPr>
        <w:t xml:space="preserve"> published articles in cases of serious ethical violations or errors.</w:t>
      </w:r>
    </w:p>
    <w:p w14:paraId="7186B89A" w14:textId="77777777" w:rsidR="009D693A" w:rsidRPr="009D693A" w:rsidRDefault="009D693A" w:rsidP="009D693A">
      <w:pPr>
        <w:numPr>
          <w:ilvl w:val="0"/>
          <w:numId w:val="17"/>
        </w:numPr>
        <w:spacing w:before="100" w:beforeAutospacing="1" w:after="100" w:afterAutospacing="1" w:line="240" w:lineRule="auto"/>
        <w:rPr>
          <w:rFonts w:eastAsia="Times New Roman"/>
          <w:lang w:val="en-SA"/>
        </w:rPr>
      </w:pPr>
      <w:r w:rsidRPr="009D693A">
        <w:rPr>
          <w:rFonts w:eastAsia="Times New Roman"/>
          <w:lang w:val="en-SA"/>
        </w:rPr>
        <w:t xml:space="preserve">Minor corrections, such as typographical errors, may be published as </w:t>
      </w:r>
      <w:r w:rsidRPr="009D693A">
        <w:rPr>
          <w:rFonts w:eastAsia="Times New Roman"/>
          <w:b/>
          <w:bCs/>
          <w:lang w:val="en-SA"/>
        </w:rPr>
        <w:t>errata</w:t>
      </w:r>
      <w:r w:rsidRPr="009D693A">
        <w:rPr>
          <w:rFonts w:eastAsia="Times New Roman"/>
          <w:lang w:val="en-SA"/>
        </w:rPr>
        <w:t xml:space="preserve"> or </w:t>
      </w:r>
      <w:r w:rsidRPr="009D693A">
        <w:rPr>
          <w:rFonts w:eastAsia="Times New Roman"/>
          <w:b/>
          <w:bCs/>
          <w:lang w:val="en-SA"/>
        </w:rPr>
        <w:t>corrigenda</w:t>
      </w:r>
      <w:r w:rsidRPr="009D693A">
        <w:rPr>
          <w:rFonts w:eastAsia="Times New Roman"/>
          <w:lang w:val="en-SA"/>
        </w:rPr>
        <w:t>.</w:t>
      </w:r>
    </w:p>
    <w:p w14:paraId="5864EEC5" w14:textId="77777777" w:rsidR="009D693A" w:rsidRPr="009D693A" w:rsidRDefault="009D693A" w:rsidP="009D693A">
      <w:pPr>
        <w:spacing w:before="100" w:beforeAutospacing="1" w:after="100" w:afterAutospacing="1" w:line="240" w:lineRule="auto"/>
        <w:outlineLvl w:val="1"/>
        <w:rPr>
          <w:rFonts w:eastAsia="Times New Roman"/>
          <w:b/>
          <w:bCs/>
          <w:sz w:val="36"/>
          <w:szCs w:val="36"/>
          <w:lang w:val="en-SA"/>
        </w:rPr>
      </w:pPr>
      <w:r w:rsidRPr="009D693A">
        <w:rPr>
          <w:rFonts w:eastAsia="Times New Roman"/>
          <w:b/>
          <w:bCs/>
          <w:sz w:val="36"/>
          <w:szCs w:val="36"/>
          <w:lang w:val="en-SA"/>
        </w:rPr>
        <w:t>9. Copyright and Permissions</w:t>
      </w:r>
    </w:p>
    <w:p w14:paraId="3328DB1A" w14:textId="77777777" w:rsidR="009D693A" w:rsidRPr="009D693A" w:rsidRDefault="009D693A" w:rsidP="009D693A">
      <w:pPr>
        <w:numPr>
          <w:ilvl w:val="0"/>
          <w:numId w:val="18"/>
        </w:numPr>
        <w:spacing w:before="100" w:beforeAutospacing="1" w:after="100" w:afterAutospacing="1" w:line="240" w:lineRule="auto"/>
        <w:rPr>
          <w:rFonts w:eastAsia="Times New Roman"/>
          <w:lang w:val="en-SA"/>
        </w:rPr>
      </w:pPr>
      <w:r w:rsidRPr="009D693A">
        <w:rPr>
          <w:rFonts w:eastAsia="Times New Roman"/>
          <w:lang w:val="en-SA"/>
        </w:rPr>
        <w:t>Authors retain copyright but grant MIPRESS the right to publish and distribute the work.</w:t>
      </w:r>
    </w:p>
    <w:p w14:paraId="416A3EA0" w14:textId="77777777" w:rsidR="009D693A" w:rsidRPr="009D693A" w:rsidRDefault="009D693A" w:rsidP="009D693A">
      <w:pPr>
        <w:numPr>
          <w:ilvl w:val="0"/>
          <w:numId w:val="18"/>
        </w:numPr>
        <w:spacing w:before="100" w:beforeAutospacing="1" w:after="100" w:afterAutospacing="1" w:line="240" w:lineRule="auto"/>
        <w:rPr>
          <w:rFonts w:eastAsia="Times New Roman"/>
          <w:lang w:val="en-SA"/>
        </w:rPr>
      </w:pPr>
      <w:r w:rsidRPr="009D693A">
        <w:rPr>
          <w:rFonts w:eastAsia="Times New Roman"/>
          <w:lang w:val="en-SA"/>
        </w:rPr>
        <w:t>Any third-party content included in the manuscript must have proper permissions.</w:t>
      </w:r>
    </w:p>
    <w:p w14:paraId="23F15339" w14:textId="77777777" w:rsidR="009D693A" w:rsidRPr="009D693A" w:rsidRDefault="009D693A" w:rsidP="009D693A">
      <w:pPr>
        <w:spacing w:before="100" w:beforeAutospacing="1" w:after="100" w:afterAutospacing="1" w:line="240" w:lineRule="auto"/>
        <w:outlineLvl w:val="1"/>
        <w:rPr>
          <w:rFonts w:eastAsia="Times New Roman"/>
          <w:b/>
          <w:bCs/>
          <w:sz w:val="36"/>
          <w:szCs w:val="36"/>
          <w:lang w:val="en-SA"/>
        </w:rPr>
      </w:pPr>
      <w:r w:rsidRPr="009D693A">
        <w:rPr>
          <w:rFonts w:eastAsia="Times New Roman"/>
          <w:b/>
          <w:bCs/>
          <w:sz w:val="36"/>
          <w:szCs w:val="36"/>
          <w:lang w:val="en-SA"/>
        </w:rPr>
        <w:t>10. Archiving and Digital Preservation</w:t>
      </w:r>
    </w:p>
    <w:p w14:paraId="7C12760A" w14:textId="77777777" w:rsidR="009D693A" w:rsidRPr="009D693A" w:rsidRDefault="009D693A" w:rsidP="009D693A">
      <w:pPr>
        <w:numPr>
          <w:ilvl w:val="0"/>
          <w:numId w:val="19"/>
        </w:numPr>
        <w:spacing w:before="100" w:beforeAutospacing="1" w:after="100" w:afterAutospacing="1" w:line="240" w:lineRule="auto"/>
        <w:rPr>
          <w:rFonts w:eastAsia="Times New Roman"/>
          <w:lang w:val="en-SA"/>
        </w:rPr>
      </w:pPr>
      <w:r w:rsidRPr="009D693A">
        <w:rPr>
          <w:rFonts w:eastAsia="Times New Roman"/>
          <w:lang w:val="en-SA"/>
        </w:rPr>
        <w:t>All published articles are archived and preserved to ensure long-term accessibility.</w:t>
      </w:r>
    </w:p>
    <w:p w14:paraId="6B4750A5" w14:textId="77777777" w:rsidR="009D693A" w:rsidRPr="009D693A" w:rsidRDefault="009D693A" w:rsidP="009D693A">
      <w:pPr>
        <w:numPr>
          <w:ilvl w:val="0"/>
          <w:numId w:val="19"/>
        </w:numPr>
        <w:spacing w:before="100" w:beforeAutospacing="1" w:after="100" w:afterAutospacing="1" w:line="240" w:lineRule="auto"/>
        <w:rPr>
          <w:rFonts w:eastAsia="Times New Roman"/>
          <w:lang w:val="en-SA"/>
        </w:rPr>
      </w:pPr>
      <w:r w:rsidRPr="009D693A">
        <w:rPr>
          <w:rFonts w:eastAsia="Times New Roman"/>
          <w:lang w:val="en-SA"/>
        </w:rPr>
        <w:t>MIPRESS partners with digital repositories for permanent storage.</w:t>
      </w:r>
    </w:p>
    <w:p w14:paraId="29EDC341" w14:textId="77777777" w:rsidR="009D693A" w:rsidRPr="009D693A" w:rsidRDefault="009D693A" w:rsidP="009D693A">
      <w:pPr>
        <w:spacing w:before="100" w:beforeAutospacing="1" w:after="100" w:afterAutospacing="1" w:line="240" w:lineRule="auto"/>
        <w:outlineLvl w:val="1"/>
        <w:rPr>
          <w:rFonts w:eastAsia="Times New Roman"/>
          <w:b/>
          <w:bCs/>
          <w:sz w:val="36"/>
          <w:szCs w:val="36"/>
          <w:lang w:val="en-SA"/>
        </w:rPr>
      </w:pPr>
      <w:r w:rsidRPr="009D693A">
        <w:rPr>
          <w:rFonts w:eastAsia="Times New Roman"/>
          <w:b/>
          <w:bCs/>
          <w:sz w:val="36"/>
          <w:szCs w:val="36"/>
          <w:lang w:val="en-SA"/>
        </w:rPr>
        <w:t>11. Appeals and Complaints</w:t>
      </w:r>
    </w:p>
    <w:p w14:paraId="21684B17" w14:textId="77777777" w:rsidR="009D693A" w:rsidRPr="009D693A" w:rsidRDefault="009D693A" w:rsidP="009D693A">
      <w:pPr>
        <w:numPr>
          <w:ilvl w:val="0"/>
          <w:numId w:val="20"/>
        </w:numPr>
        <w:spacing w:before="100" w:beforeAutospacing="1" w:after="100" w:afterAutospacing="1" w:line="240" w:lineRule="auto"/>
        <w:rPr>
          <w:rFonts w:eastAsia="Times New Roman"/>
          <w:lang w:val="en-SA"/>
        </w:rPr>
      </w:pPr>
      <w:r w:rsidRPr="009D693A">
        <w:rPr>
          <w:rFonts w:eastAsia="Times New Roman"/>
          <w:lang w:val="en-SA"/>
        </w:rPr>
        <w:t>Authors may appeal editorial decisions with supporting justifications.</w:t>
      </w:r>
    </w:p>
    <w:p w14:paraId="391566DB" w14:textId="77777777" w:rsidR="009D693A" w:rsidRPr="009D693A" w:rsidRDefault="009D693A" w:rsidP="009D693A">
      <w:pPr>
        <w:numPr>
          <w:ilvl w:val="0"/>
          <w:numId w:val="20"/>
        </w:numPr>
        <w:spacing w:before="100" w:beforeAutospacing="1" w:after="100" w:afterAutospacing="1" w:line="240" w:lineRule="auto"/>
        <w:rPr>
          <w:rFonts w:eastAsia="Times New Roman"/>
          <w:lang w:val="en-SA"/>
        </w:rPr>
      </w:pPr>
      <w:r w:rsidRPr="009D693A">
        <w:rPr>
          <w:rFonts w:eastAsia="Times New Roman"/>
          <w:lang w:val="en-SA"/>
        </w:rPr>
        <w:t>Complaints regarding ethical concerns or misconduct will be investigated as per COPE guidelines.</w:t>
      </w:r>
    </w:p>
    <w:p w14:paraId="1A2E0AF3" w14:textId="77777777" w:rsidR="009D693A" w:rsidRPr="009D693A" w:rsidRDefault="009D693A" w:rsidP="009D693A">
      <w:pPr>
        <w:rPr>
          <w:b/>
          <w:bCs/>
        </w:rPr>
      </w:pPr>
    </w:p>
    <w:p w14:paraId="76BEE8FB" w14:textId="77777777" w:rsidR="009D693A" w:rsidRPr="001C2839" w:rsidRDefault="009D693A" w:rsidP="001C2839"/>
    <w:sectPr w:rsidR="009D693A" w:rsidRPr="001C283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Yonis Gulzar" w:date="2025-02-18T22:29:00Z" w:initials="YG">
    <w:p w14:paraId="430AD0E8" w14:textId="77777777" w:rsidR="008F0FCB" w:rsidRDefault="008F0FCB" w:rsidP="008F0FCB">
      <w:r>
        <w:rPr>
          <w:rStyle w:val="CommentReference"/>
        </w:rPr>
        <w:annotationRef/>
      </w:r>
      <w:r>
        <w:rPr>
          <w:sz w:val="20"/>
          <w:szCs w:val="20"/>
        </w:rPr>
        <w:t xml:space="preserve">make it hyperlink to next page </w:t>
      </w:r>
    </w:p>
    <w:p w14:paraId="21206C61" w14:textId="77777777" w:rsidR="008F0FCB" w:rsidRDefault="008F0FCB" w:rsidP="008F0FCB"/>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1206C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C17A52C" w16cex:dateUtc="2025-02-18T19: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1206C61" w16cid:durableId="1C17A52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4321B"/>
    <w:multiLevelType w:val="multilevel"/>
    <w:tmpl w:val="0822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62C7D"/>
    <w:multiLevelType w:val="multilevel"/>
    <w:tmpl w:val="D644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60A9C"/>
    <w:multiLevelType w:val="multilevel"/>
    <w:tmpl w:val="E700A6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1D947EB"/>
    <w:multiLevelType w:val="multilevel"/>
    <w:tmpl w:val="811E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D37E90"/>
    <w:multiLevelType w:val="multilevel"/>
    <w:tmpl w:val="73B8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2C2D48"/>
    <w:multiLevelType w:val="multilevel"/>
    <w:tmpl w:val="DC0A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5606A5"/>
    <w:multiLevelType w:val="multilevel"/>
    <w:tmpl w:val="0CCC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834D06"/>
    <w:multiLevelType w:val="multilevel"/>
    <w:tmpl w:val="5710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BC594D"/>
    <w:multiLevelType w:val="multilevel"/>
    <w:tmpl w:val="4184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9603E"/>
    <w:multiLevelType w:val="multilevel"/>
    <w:tmpl w:val="713EC8F0"/>
    <w:lvl w:ilvl="0">
      <w:start w:val="1"/>
      <w:numFmt w:val="decimal"/>
      <w:lvlText w:val="%1."/>
      <w:lvlJc w:val="left"/>
      <w:pPr>
        <w:ind w:left="0" w:hanging="360"/>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432" w:hanging="432"/>
      </w:pPr>
      <w:rPr>
        <w:rFont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b w:val="0"/>
        <w:bCs w:val="0"/>
        <w:i/>
        <w:iCs/>
        <w:sz w:val="20"/>
        <w:szCs w:val="20"/>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0" w15:restartNumberingAfterBreak="0">
    <w:nsid w:val="43C35A0B"/>
    <w:multiLevelType w:val="multilevel"/>
    <w:tmpl w:val="3DEAA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D7594E"/>
    <w:multiLevelType w:val="multilevel"/>
    <w:tmpl w:val="B06A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DD6899"/>
    <w:multiLevelType w:val="multilevel"/>
    <w:tmpl w:val="24A6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5A4270"/>
    <w:multiLevelType w:val="multilevel"/>
    <w:tmpl w:val="14DE04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6B77121F"/>
    <w:multiLevelType w:val="multilevel"/>
    <w:tmpl w:val="BEF8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F66E2A"/>
    <w:multiLevelType w:val="multilevel"/>
    <w:tmpl w:val="2A48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274F0D"/>
    <w:multiLevelType w:val="multilevel"/>
    <w:tmpl w:val="F7E4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2870DF"/>
    <w:multiLevelType w:val="multilevel"/>
    <w:tmpl w:val="DDF48FE2"/>
    <w:lvl w:ilvl="0">
      <w:start w:val="1"/>
      <w:numFmt w:val="decimal"/>
      <w:pStyle w:val="Heading1"/>
      <w:lvlText w:val="%1."/>
      <w:lvlJc w:val="left"/>
      <w:pPr>
        <w:ind w:left="576" w:hanging="360"/>
      </w:pPr>
    </w:lvl>
    <w:lvl w:ilvl="1">
      <w:start w:val="1"/>
      <w:numFmt w:val="decimal"/>
      <w:lvlText w:val="%1.%2."/>
      <w:lvlJc w:val="left"/>
      <w:pPr>
        <w:ind w:left="1008" w:hanging="432"/>
      </w:pPr>
    </w:lvl>
    <w:lvl w:ilvl="2">
      <w:start w:val="1"/>
      <w:numFmt w:val="decimal"/>
      <w:lvlText w:val="%1.%2.%3."/>
      <w:lvlJc w:val="left"/>
      <w:pPr>
        <w:ind w:left="1440" w:hanging="504"/>
      </w:pPr>
    </w:lvl>
    <w:lvl w:ilvl="3">
      <w:start w:val="1"/>
      <w:numFmt w:val="decimal"/>
      <w:lvlText w:val="%1.%2.%3.%4."/>
      <w:lvlJc w:val="left"/>
      <w:pPr>
        <w:ind w:left="1944" w:hanging="648"/>
      </w:pPr>
    </w:lvl>
    <w:lvl w:ilvl="4">
      <w:start w:val="1"/>
      <w:numFmt w:val="decimal"/>
      <w:lvlText w:val="%1.%2.%3.%4.%5."/>
      <w:lvlJc w:val="left"/>
      <w:pPr>
        <w:ind w:left="2448" w:hanging="792"/>
      </w:pPr>
    </w:lvl>
    <w:lvl w:ilvl="5">
      <w:start w:val="1"/>
      <w:numFmt w:val="decimal"/>
      <w:lvlText w:val="%1.%2.%3.%4.%5.%6."/>
      <w:lvlJc w:val="left"/>
      <w:pPr>
        <w:ind w:left="2952" w:hanging="936"/>
      </w:pPr>
    </w:lvl>
    <w:lvl w:ilvl="6">
      <w:start w:val="1"/>
      <w:numFmt w:val="decimal"/>
      <w:lvlText w:val="%1.%2.%3.%4.%5.%6.%7."/>
      <w:lvlJc w:val="left"/>
      <w:pPr>
        <w:ind w:left="3456" w:hanging="1080"/>
      </w:pPr>
    </w:lvl>
    <w:lvl w:ilvl="7">
      <w:start w:val="1"/>
      <w:numFmt w:val="decimal"/>
      <w:lvlText w:val="%1.%2.%3.%4.%5.%6.%7.%8."/>
      <w:lvlJc w:val="left"/>
      <w:pPr>
        <w:ind w:left="3960" w:hanging="1224"/>
      </w:pPr>
    </w:lvl>
    <w:lvl w:ilvl="8">
      <w:start w:val="1"/>
      <w:numFmt w:val="decimal"/>
      <w:lvlText w:val="%1.%2.%3.%4.%5.%6.%7.%8.%9."/>
      <w:lvlJc w:val="left"/>
      <w:pPr>
        <w:ind w:left="4536" w:hanging="1440"/>
      </w:pPr>
    </w:lvl>
  </w:abstractNum>
  <w:num w:numId="1" w16cid:durableId="23017656">
    <w:abstractNumId w:val="9"/>
  </w:num>
  <w:num w:numId="2" w16cid:durableId="1707027476">
    <w:abstractNumId w:val="17"/>
  </w:num>
  <w:num w:numId="3" w16cid:durableId="2057048266">
    <w:abstractNumId w:val="17"/>
  </w:num>
  <w:num w:numId="4" w16cid:durableId="1314217043">
    <w:abstractNumId w:val="9"/>
  </w:num>
  <w:num w:numId="5" w16cid:durableId="700936966">
    <w:abstractNumId w:val="2"/>
  </w:num>
  <w:num w:numId="6" w16cid:durableId="1281257127">
    <w:abstractNumId w:val="13"/>
  </w:num>
  <w:num w:numId="7" w16cid:durableId="1013265092">
    <w:abstractNumId w:val="8"/>
  </w:num>
  <w:num w:numId="8" w16cid:durableId="1401174119">
    <w:abstractNumId w:val="10"/>
  </w:num>
  <w:num w:numId="9" w16cid:durableId="386685656">
    <w:abstractNumId w:val="5"/>
  </w:num>
  <w:num w:numId="10" w16cid:durableId="1624337097">
    <w:abstractNumId w:val="14"/>
  </w:num>
  <w:num w:numId="11" w16cid:durableId="1749620650">
    <w:abstractNumId w:val="12"/>
  </w:num>
  <w:num w:numId="12" w16cid:durableId="889224713">
    <w:abstractNumId w:val="1"/>
  </w:num>
  <w:num w:numId="13" w16cid:durableId="2032142794">
    <w:abstractNumId w:val="16"/>
  </w:num>
  <w:num w:numId="14" w16cid:durableId="79258364">
    <w:abstractNumId w:val="7"/>
  </w:num>
  <w:num w:numId="15" w16cid:durableId="1207571527">
    <w:abstractNumId w:val="3"/>
  </w:num>
  <w:num w:numId="16" w16cid:durableId="962465649">
    <w:abstractNumId w:val="4"/>
  </w:num>
  <w:num w:numId="17" w16cid:durableId="327171093">
    <w:abstractNumId w:val="0"/>
  </w:num>
  <w:num w:numId="18" w16cid:durableId="1324118840">
    <w:abstractNumId w:val="6"/>
  </w:num>
  <w:num w:numId="19" w16cid:durableId="413161713">
    <w:abstractNumId w:val="15"/>
  </w:num>
  <w:num w:numId="20" w16cid:durableId="828865609">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Yonis Gulzar">
    <w15:presenceInfo w15:providerId="AD" w15:userId="S::ygulzar@kfu.edu.sa::c1a0f2eb-72c8-46e1-83d0-744603e41b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0FE"/>
    <w:rsid w:val="00077FAA"/>
    <w:rsid w:val="000E6FA7"/>
    <w:rsid w:val="001420D1"/>
    <w:rsid w:val="00146AAF"/>
    <w:rsid w:val="001C2839"/>
    <w:rsid w:val="002D775A"/>
    <w:rsid w:val="003575A3"/>
    <w:rsid w:val="00391A44"/>
    <w:rsid w:val="003E5165"/>
    <w:rsid w:val="003F30FE"/>
    <w:rsid w:val="0045093A"/>
    <w:rsid w:val="0055263F"/>
    <w:rsid w:val="00560B04"/>
    <w:rsid w:val="00605A5F"/>
    <w:rsid w:val="006C4F5A"/>
    <w:rsid w:val="007959F1"/>
    <w:rsid w:val="00797EA4"/>
    <w:rsid w:val="008E3A3D"/>
    <w:rsid w:val="008E5F8C"/>
    <w:rsid w:val="008F0FCB"/>
    <w:rsid w:val="00933CA1"/>
    <w:rsid w:val="00944DA9"/>
    <w:rsid w:val="009C4D19"/>
    <w:rsid w:val="009D6650"/>
    <w:rsid w:val="009D693A"/>
    <w:rsid w:val="00A64CF5"/>
    <w:rsid w:val="00B01F17"/>
    <w:rsid w:val="00B6091C"/>
    <w:rsid w:val="00B675DE"/>
    <w:rsid w:val="00B72722"/>
    <w:rsid w:val="00BC7993"/>
    <w:rsid w:val="00BE2BFD"/>
    <w:rsid w:val="00C02B74"/>
    <w:rsid w:val="00C70D1F"/>
    <w:rsid w:val="00C77FE7"/>
    <w:rsid w:val="00CF05C1"/>
    <w:rsid w:val="00D1673C"/>
    <w:rsid w:val="00D358D3"/>
    <w:rsid w:val="00DC6FD7"/>
    <w:rsid w:val="00DD09CB"/>
    <w:rsid w:val="00DE2ACA"/>
    <w:rsid w:val="00E12763"/>
    <w:rsid w:val="00E72243"/>
    <w:rsid w:val="00FD35B0"/>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1AEA0"/>
  <w15:chartTrackingRefBased/>
  <w15:docId w15:val="{F93F8C95-B015-8347-83C7-5EECFA978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Text"/>
    <w:qFormat/>
    <w:rsid w:val="00391A44"/>
    <w:pPr>
      <w:spacing w:line="360" w:lineRule="auto"/>
    </w:pPr>
    <w:rPr>
      <w:rFonts w:ascii="Times New Roman" w:eastAsia="SimSun" w:hAnsi="Times New Roman" w:cs="Times New Roman"/>
      <w:kern w:val="0"/>
      <w:lang w:val="en-US"/>
      <w14:ligatures w14:val="none"/>
    </w:rPr>
  </w:style>
  <w:style w:type="paragraph" w:styleId="Heading1">
    <w:name w:val="heading 1"/>
    <w:basedOn w:val="Normal"/>
    <w:next w:val="Normal"/>
    <w:link w:val="Heading1Char"/>
    <w:autoRedefine/>
    <w:qFormat/>
    <w:rsid w:val="00391A44"/>
    <w:pPr>
      <w:keepNext/>
      <w:keepLines/>
      <w:numPr>
        <w:numId w:val="3"/>
      </w:numPr>
      <w:tabs>
        <w:tab w:val="left" w:pos="216"/>
      </w:tabs>
      <w:spacing w:before="160" w:after="80"/>
      <w:outlineLvl w:val="0"/>
    </w:pPr>
    <w:rPr>
      <w:noProof/>
      <w:sz w:val="28"/>
    </w:rPr>
  </w:style>
  <w:style w:type="paragraph" w:styleId="Heading2">
    <w:name w:val="heading 2"/>
    <w:basedOn w:val="Normal"/>
    <w:next w:val="Normal"/>
    <w:link w:val="Heading2Char"/>
    <w:autoRedefine/>
    <w:uiPriority w:val="9"/>
    <w:unhideWhenUsed/>
    <w:qFormat/>
    <w:rsid w:val="00391A44"/>
    <w:pPr>
      <w:keepNext/>
      <w:keepLines/>
      <w:numPr>
        <w:ilvl w:val="1"/>
        <w:numId w:val="1"/>
      </w:numPr>
      <w:spacing w:before="80" w:after="80"/>
      <w:outlineLvl w:val="1"/>
    </w:pPr>
    <w:rPr>
      <w:rFonts w:eastAsiaTheme="majorEastAsia" w:cstheme="majorBidi"/>
      <w:i/>
    </w:rPr>
  </w:style>
  <w:style w:type="paragraph" w:styleId="Heading3">
    <w:name w:val="heading 3"/>
    <w:basedOn w:val="Normal"/>
    <w:next w:val="Normal"/>
    <w:link w:val="Heading3Char"/>
    <w:autoRedefine/>
    <w:uiPriority w:val="9"/>
    <w:unhideWhenUsed/>
    <w:qFormat/>
    <w:rsid w:val="00391A44"/>
    <w:pPr>
      <w:keepNext/>
      <w:keepLines/>
      <w:numPr>
        <w:ilvl w:val="2"/>
        <w:numId w:val="6"/>
      </w:numPr>
      <w:spacing w:before="160" w:after="80"/>
      <w:ind w:left="504" w:hanging="504"/>
      <w:outlineLvl w:val="2"/>
    </w:pPr>
    <w:rPr>
      <w:rFonts w:asciiTheme="majorBidi" w:eastAsiaTheme="majorEastAsia" w:hAnsiTheme="majorBidi" w:cstheme="majorBidi"/>
    </w:rPr>
  </w:style>
  <w:style w:type="paragraph" w:styleId="Heading4">
    <w:name w:val="heading 4"/>
    <w:basedOn w:val="Normal"/>
    <w:next w:val="Normal"/>
    <w:link w:val="Heading4Char"/>
    <w:uiPriority w:val="9"/>
    <w:semiHidden/>
    <w:unhideWhenUsed/>
    <w:qFormat/>
    <w:rsid w:val="003F30F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F30F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F30F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F30F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F30F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F30F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1A44"/>
    <w:rPr>
      <w:rFonts w:ascii="Times New Roman" w:eastAsia="SimSun" w:hAnsi="Times New Roman" w:cs="Times New Roman"/>
      <w:noProof/>
      <w:kern w:val="0"/>
      <w:sz w:val="28"/>
      <w:szCs w:val="20"/>
      <w:lang w:val="en-US"/>
      <w14:ligatures w14:val="none"/>
    </w:rPr>
  </w:style>
  <w:style w:type="character" w:customStyle="1" w:styleId="Heading2Char">
    <w:name w:val="Heading 2 Char"/>
    <w:basedOn w:val="DefaultParagraphFont"/>
    <w:link w:val="Heading2"/>
    <w:uiPriority w:val="9"/>
    <w:rsid w:val="00391A44"/>
    <w:rPr>
      <w:rFonts w:ascii="Times New Roman" w:eastAsiaTheme="majorEastAsia" w:hAnsi="Times New Roman" w:cstheme="majorBidi"/>
      <w:i/>
      <w:kern w:val="0"/>
      <w:lang w:val="en-US"/>
      <w14:ligatures w14:val="none"/>
    </w:rPr>
  </w:style>
  <w:style w:type="character" w:customStyle="1" w:styleId="Heading3Char">
    <w:name w:val="Heading 3 Char"/>
    <w:basedOn w:val="DefaultParagraphFont"/>
    <w:link w:val="Heading3"/>
    <w:uiPriority w:val="9"/>
    <w:rsid w:val="00391A44"/>
    <w:rPr>
      <w:rFonts w:asciiTheme="majorBidi" w:eastAsiaTheme="majorEastAsia" w:hAnsiTheme="majorBidi" w:cstheme="majorBidi"/>
      <w:kern w:val="0"/>
      <w:lang w:val="en-US"/>
      <w14:ligatures w14:val="none"/>
    </w:rPr>
  </w:style>
  <w:style w:type="character" w:customStyle="1" w:styleId="Heading4Char">
    <w:name w:val="Heading 4 Char"/>
    <w:basedOn w:val="DefaultParagraphFont"/>
    <w:link w:val="Heading4"/>
    <w:uiPriority w:val="9"/>
    <w:semiHidden/>
    <w:rsid w:val="003F30FE"/>
    <w:rPr>
      <w:rFonts w:eastAsiaTheme="majorEastAsia" w:cstheme="majorBidi"/>
      <w:i/>
      <w:iCs/>
      <w:color w:val="0F4761" w:themeColor="accent1" w:themeShade="BF"/>
      <w:kern w:val="0"/>
      <w:lang w:val="en-US"/>
      <w14:ligatures w14:val="none"/>
    </w:rPr>
  </w:style>
  <w:style w:type="character" w:customStyle="1" w:styleId="Heading5Char">
    <w:name w:val="Heading 5 Char"/>
    <w:basedOn w:val="DefaultParagraphFont"/>
    <w:link w:val="Heading5"/>
    <w:uiPriority w:val="9"/>
    <w:semiHidden/>
    <w:rsid w:val="003F30FE"/>
    <w:rPr>
      <w:rFonts w:eastAsiaTheme="majorEastAsia" w:cstheme="majorBidi"/>
      <w:color w:val="0F4761" w:themeColor="accent1" w:themeShade="BF"/>
      <w:kern w:val="0"/>
      <w:lang w:val="en-US"/>
      <w14:ligatures w14:val="none"/>
    </w:rPr>
  </w:style>
  <w:style w:type="character" w:customStyle="1" w:styleId="Heading6Char">
    <w:name w:val="Heading 6 Char"/>
    <w:basedOn w:val="DefaultParagraphFont"/>
    <w:link w:val="Heading6"/>
    <w:uiPriority w:val="9"/>
    <w:semiHidden/>
    <w:rsid w:val="003F30FE"/>
    <w:rPr>
      <w:rFonts w:eastAsiaTheme="majorEastAsia" w:cstheme="majorBidi"/>
      <w:i/>
      <w:iCs/>
      <w:color w:val="595959" w:themeColor="text1" w:themeTint="A6"/>
      <w:kern w:val="0"/>
      <w:lang w:val="en-US"/>
      <w14:ligatures w14:val="none"/>
    </w:rPr>
  </w:style>
  <w:style w:type="character" w:customStyle="1" w:styleId="Heading7Char">
    <w:name w:val="Heading 7 Char"/>
    <w:basedOn w:val="DefaultParagraphFont"/>
    <w:link w:val="Heading7"/>
    <w:uiPriority w:val="9"/>
    <w:semiHidden/>
    <w:rsid w:val="003F30FE"/>
    <w:rPr>
      <w:rFonts w:eastAsiaTheme="majorEastAsia" w:cstheme="majorBidi"/>
      <w:color w:val="595959" w:themeColor="text1" w:themeTint="A6"/>
      <w:kern w:val="0"/>
      <w:lang w:val="en-US"/>
      <w14:ligatures w14:val="none"/>
    </w:rPr>
  </w:style>
  <w:style w:type="character" w:customStyle="1" w:styleId="Heading8Char">
    <w:name w:val="Heading 8 Char"/>
    <w:basedOn w:val="DefaultParagraphFont"/>
    <w:link w:val="Heading8"/>
    <w:uiPriority w:val="9"/>
    <w:semiHidden/>
    <w:rsid w:val="003F30FE"/>
    <w:rPr>
      <w:rFonts w:eastAsiaTheme="majorEastAsia" w:cstheme="majorBidi"/>
      <w:i/>
      <w:iCs/>
      <w:color w:val="272727" w:themeColor="text1" w:themeTint="D8"/>
      <w:kern w:val="0"/>
      <w:lang w:val="en-US"/>
      <w14:ligatures w14:val="none"/>
    </w:rPr>
  </w:style>
  <w:style w:type="character" w:customStyle="1" w:styleId="Heading9Char">
    <w:name w:val="Heading 9 Char"/>
    <w:basedOn w:val="DefaultParagraphFont"/>
    <w:link w:val="Heading9"/>
    <w:uiPriority w:val="9"/>
    <w:semiHidden/>
    <w:rsid w:val="003F30FE"/>
    <w:rPr>
      <w:rFonts w:eastAsiaTheme="majorEastAsia" w:cstheme="majorBidi"/>
      <w:color w:val="272727" w:themeColor="text1" w:themeTint="D8"/>
      <w:kern w:val="0"/>
      <w:lang w:val="en-US"/>
      <w14:ligatures w14:val="none"/>
    </w:rPr>
  </w:style>
  <w:style w:type="paragraph" w:styleId="Title">
    <w:name w:val="Title"/>
    <w:basedOn w:val="Normal"/>
    <w:next w:val="Normal"/>
    <w:link w:val="TitleChar"/>
    <w:uiPriority w:val="10"/>
    <w:qFormat/>
    <w:rsid w:val="003F30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0FE"/>
    <w:rPr>
      <w:rFonts w:asciiTheme="majorHAnsi" w:eastAsiaTheme="majorEastAsia" w:hAnsiTheme="majorHAnsi" w:cstheme="majorBidi"/>
      <w:spacing w:val="-10"/>
      <w:kern w:val="28"/>
      <w:sz w:val="56"/>
      <w:szCs w:val="56"/>
      <w:lang w:val="en-US"/>
      <w14:ligatures w14:val="none"/>
    </w:rPr>
  </w:style>
  <w:style w:type="paragraph" w:styleId="Subtitle">
    <w:name w:val="Subtitle"/>
    <w:basedOn w:val="Normal"/>
    <w:next w:val="Normal"/>
    <w:link w:val="SubtitleChar"/>
    <w:uiPriority w:val="11"/>
    <w:qFormat/>
    <w:rsid w:val="003F30F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0FE"/>
    <w:rPr>
      <w:rFonts w:eastAsiaTheme="majorEastAsia" w:cstheme="majorBidi"/>
      <w:color w:val="595959" w:themeColor="text1" w:themeTint="A6"/>
      <w:spacing w:val="15"/>
      <w:kern w:val="0"/>
      <w:sz w:val="28"/>
      <w:szCs w:val="28"/>
      <w:lang w:val="en-US"/>
      <w14:ligatures w14:val="none"/>
    </w:rPr>
  </w:style>
  <w:style w:type="paragraph" w:styleId="Quote">
    <w:name w:val="Quote"/>
    <w:basedOn w:val="Normal"/>
    <w:next w:val="Normal"/>
    <w:link w:val="QuoteChar"/>
    <w:uiPriority w:val="29"/>
    <w:qFormat/>
    <w:rsid w:val="003F30F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F30FE"/>
    <w:rPr>
      <w:rFonts w:ascii="Times New Roman" w:eastAsia="SimSun" w:hAnsi="Times New Roman" w:cs="Times New Roman"/>
      <w:i/>
      <w:iCs/>
      <w:color w:val="404040" w:themeColor="text1" w:themeTint="BF"/>
      <w:kern w:val="0"/>
      <w:lang w:val="en-US"/>
      <w14:ligatures w14:val="none"/>
    </w:rPr>
  </w:style>
  <w:style w:type="paragraph" w:styleId="ListParagraph">
    <w:name w:val="List Paragraph"/>
    <w:basedOn w:val="Normal"/>
    <w:uiPriority w:val="34"/>
    <w:qFormat/>
    <w:rsid w:val="003F30FE"/>
    <w:pPr>
      <w:ind w:left="720"/>
      <w:contextualSpacing/>
    </w:pPr>
  </w:style>
  <w:style w:type="character" w:styleId="IntenseEmphasis">
    <w:name w:val="Intense Emphasis"/>
    <w:basedOn w:val="DefaultParagraphFont"/>
    <w:uiPriority w:val="21"/>
    <w:qFormat/>
    <w:rsid w:val="003F30FE"/>
    <w:rPr>
      <w:i/>
      <w:iCs/>
      <w:color w:val="0F4761" w:themeColor="accent1" w:themeShade="BF"/>
    </w:rPr>
  </w:style>
  <w:style w:type="paragraph" w:styleId="IntenseQuote">
    <w:name w:val="Intense Quote"/>
    <w:basedOn w:val="Normal"/>
    <w:next w:val="Normal"/>
    <w:link w:val="IntenseQuoteChar"/>
    <w:uiPriority w:val="30"/>
    <w:qFormat/>
    <w:rsid w:val="003F30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30FE"/>
    <w:rPr>
      <w:rFonts w:ascii="Times New Roman" w:eastAsia="SimSun" w:hAnsi="Times New Roman" w:cs="Times New Roman"/>
      <w:i/>
      <w:iCs/>
      <w:color w:val="0F4761" w:themeColor="accent1" w:themeShade="BF"/>
      <w:kern w:val="0"/>
      <w:lang w:val="en-US"/>
      <w14:ligatures w14:val="none"/>
    </w:rPr>
  </w:style>
  <w:style w:type="character" w:styleId="IntenseReference">
    <w:name w:val="Intense Reference"/>
    <w:basedOn w:val="DefaultParagraphFont"/>
    <w:uiPriority w:val="32"/>
    <w:qFormat/>
    <w:rsid w:val="003F30FE"/>
    <w:rPr>
      <w:b/>
      <w:bCs/>
      <w:smallCaps/>
      <w:color w:val="0F4761" w:themeColor="accent1" w:themeShade="BF"/>
      <w:spacing w:val="5"/>
    </w:rPr>
  </w:style>
  <w:style w:type="character" w:styleId="CommentReference">
    <w:name w:val="annotation reference"/>
    <w:basedOn w:val="DefaultParagraphFont"/>
    <w:uiPriority w:val="99"/>
    <w:semiHidden/>
    <w:unhideWhenUsed/>
    <w:rsid w:val="008F0FCB"/>
    <w:rPr>
      <w:sz w:val="16"/>
      <w:szCs w:val="16"/>
    </w:rPr>
  </w:style>
  <w:style w:type="paragraph" w:styleId="CommentText">
    <w:name w:val="annotation text"/>
    <w:basedOn w:val="Normal"/>
    <w:link w:val="CommentTextChar"/>
    <w:uiPriority w:val="99"/>
    <w:semiHidden/>
    <w:unhideWhenUsed/>
    <w:rsid w:val="008F0FCB"/>
    <w:pPr>
      <w:spacing w:line="240" w:lineRule="auto"/>
    </w:pPr>
    <w:rPr>
      <w:sz w:val="20"/>
      <w:szCs w:val="20"/>
    </w:rPr>
  </w:style>
  <w:style w:type="character" w:customStyle="1" w:styleId="CommentTextChar">
    <w:name w:val="Comment Text Char"/>
    <w:basedOn w:val="DefaultParagraphFont"/>
    <w:link w:val="CommentText"/>
    <w:uiPriority w:val="99"/>
    <w:semiHidden/>
    <w:rsid w:val="008F0FCB"/>
    <w:rPr>
      <w:rFonts w:ascii="Times New Roman" w:eastAsia="SimSun" w:hAnsi="Times New Roman" w:cs="Times New Roman"/>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8F0FCB"/>
    <w:rPr>
      <w:b/>
      <w:bCs/>
    </w:rPr>
  </w:style>
  <w:style w:type="character" w:customStyle="1" w:styleId="CommentSubjectChar">
    <w:name w:val="Comment Subject Char"/>
    <w:basedOn w:val="CommentTextChar"/>
    <w:link w:val="CommentSubject"/>
    <w:uiPriority w:val="99"/>
    <w:semiHidden/>
    <w:rsid w:val="008F0FCB"/>
    <w:rPr>
      <w:rFonts w:ascii="Times New Roman" w:eastAsia="SimSun" w:hAnsi="Times New Roman" w:cs="Times New Roman"/>
      <w:b/>
      <w:bCs/>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6355">
      <w:bodyDiv w:val="1"/>
      <w:marLeft w:val="0"/>
      <w:marRight w:val="0"/>
      <w:marTop w:val="0"/>
      <w:marBottom w:val="0"/>
      <w:divBdr>
        <w:top w:val="none" w:sz="0" w:space="0" w:color="auto"/>
        <w:left w:val="none" w:sz="0" w:space="0" w:color="auto"/>
        <w:bottom w:val="none" w:sz="0" w:space="0" w:color="auto"/>
        <w:right w:val="none" w:sz="0" w:space="0" w:color="auto"/>
      </w:divBdr>
      <w:divsChild>
        <w:div w:id="196704179">
          <w:marLeft w:val="0"/>
          <w:marRight w:val="0"/>
          <w:marTop w:val="0"/>
          <w:marBottom w:val="0"/>
          <w:divBdr>
            <w:top w:val="none" w:sz="0" w:space="0" w:color="auto"/>
            <w:left w:val="none" w:sz="0" w:space="0" w:color="auto"/>
            <w:bottom w:val="none" w:sz="0" w:space="0" w:color="auto"/>
            <w:right w:val="none" w:sz="0" w:space="0" w:color="auto"/>
          </w:divBdr>
        </w:div>
        <w:div w:id="57482931">
          <w:marLeft w:val="0"/>
          <w:marRight w:val="0"/>
          <w:marTop w:val="0"/>
          <w:marBottom w:val="0"/>
          <w:divBdr>
            <w:top w:val="none" w:sz="0" w:space="0" w:color="auto"/>
            <w:left w:val="none" w:sz="0" w:space="0" w:color="auto"/>
            <w:bottom w:val="none" w:sz="0" w:space="0" w:color="auto"/>
            <w:right w:val="none" w:sz="0" w:space="0" w:color="auto"/>
          </w:divBdr>
        </w:div>
        <w:div w:id="1787505915">
          <w:marLeft w:val="0"/>
          <w:marRight w:val="0"/>
          <w:marTop w:val="0"/>
          <w:marBottom w:val="0"/>
          <w:divBdr>
            <w:top w:val="none" w:sz="0" w:space="0" w:color="auto"/>
            <w:left w:val="none" w:sz="0" w:space="0" w:color="auto"/>
            <w:bottom w:val="none" w:sz="0" w:space="0" w:color="auto"/>
            <w:right w:val="none" w:sz="0" w:space="0" w:color="auto"/>
          </w:divBdr>
        </w:div>
      </w:divsChild>
    </w:div>
    <w:div w:id="108548389">
      <w:bodyDiv w:val="1"/>
      <w:marLeft w:val="0"/>
      <w:marRight w:val="0"/>
      <w:marTop w:val="0"/>
      <w:marBottom w:val="0"/>
      <w:divBdr>
        <w:top w:val="none" w:sz="0" w:space="0" w:color="auto"/>
        <w:left w:val="none" w:sz="0" w:space="0" w:color="auto"/>
        <w:bottom w:val="none" w:sz="0" w:space="0" w:color="auto"/>
        <w:right w:val="none" w:sz="0" w:space="0" w:color="auto"/>
      </w:divBdr>
    </w:div>
    <w:div w:id="237446769">
      <w:bodyDiv w:val="1"/>
      <w:marLeft w:val="0"/>
      <w:marRight w:val="0"/>
      <w:marTop w:val="0"/>
      <w:marBottom w:val="0"/>
      <w:divBdr>
        <w:top w:val="none" w:sz="0" w:space="0" w:color="auto"/>
        <w:left w:val="none" w:sz="0" w:space="0" w:color="auto"/>
        <w:bottom w:val="none" w:sz="0" w:space="0" w:color="auto"/>
        <w:right w:val="none" w:sz="0" w:space="0" w:color="auto"/>
      </w:divBdr>
    </w:div>
    <w:div w:id="361177567">
      <w:bodyDiv w:val="1"/>
      <w:marLeft w:val="0"/>
      <w:marRight w:val="0"/>
      <w:marTop w:val="0"/>
      <w:marBottom w:val="0"/>
      <w:divBdr>
        <w:top w:val="none" w:sz="0" w:space="0" w:color="auto"/>
        <w:left w:val="none" w:sz="0" w:space="0" w:color="auto"/>
        <w:bottom w:val="none" w:sz="0" w:space="0" w:color="auto"/>
        <w:right w:val="none" w:sz="0" w:space="0" w:color="auto"/>
      </w:divBdr>
    </w:div>
    <w:div w:id="421532469">
      <w:bodyDiv w:val="1"/>
      <w:marLeft w:val="0"/>
      <w:marRight w:val="0"/>
      <w:marTop w:val="0"/>
      <w:marBottom w:val="0"/>
      <w:divBdr>
        <w:top w:val="none" w:sz="0" w:space="0" w:color="auto"/>
        <w:left w:val="none" w:sz="0" w:space="0" w:color="auto"/>
        <w:bottom w:val="none" w:sz="0" w:space="0" w:color="auto"/>
        <w:right w:val="none" w:sz="0" w:space="0" w:color="auto"/>
      </w:divBdr>
    </w:div>
    <w:div w:id="1105534835">
      <w:bodyDiv w:val="1"/>
      <w:marLeft w:val="0"/>
      <w:marRight w:val="0"/>
      <w:marTop w:val="0"/>
      <w:marBottom w:val="0"/>
      <w:divBdr>
        <w:top w:val="none" w:sz="0" w:space="0" w:color="auto"/>
        <w:left w:val="none" w:sz="0" w:space="0" w:color="auto"/>
        <w:bottom w:val="none" w:sz="0" w:space="0" w:color="auto"/>
        <w:right w:val="none" w:sz="0" w:space="0" w:color="auto"/>
      </w:divBdr>
    </w:div>
    <w:div w:id="1249196056">
      <w:bodyDiv w:val="1"/>
      <w:marLeft w:val="0"/>
      <w:marRight w:val="0"/>
      <w:marTop w:val="0"/>
      <w:marBottom w:val="0"/>
      <w:divBdr>
        <w:top w:val="none" w:sz="0" w:space="0" w:color="auto"/>
        <w:left w:val="none" w:sz="0" w:space="0" w:color="auto"/>
        <w:bottom w:val="none" w:sz="0" w:space="0" w:color="auto"/>
        <w:right w:val="none" w:sz="0" w:space="0" w:color="auto"/>
      </w:divBdr>
    </w:div>
    <w:div w:id="1575240567">
      <w:bodyDiv w:val="1"/>
      <w:marLeft w:val="0"/>
      <w:marRight w:val="0"/>
      <w:marTop w:val="0"/>
      <w:marBottom w:val="0"/>
      <w:divBdr>
        <w:top w:val="none" w:sz="0" w:space="0" w:color="auto"/>
        <w:left w:val="none" w:sz="0" w:space="0" w:color="auto"/>
        <w:bottom w:val="none" w:sz="0" w:space="0" w:color="auto"/>
        <w:right w:val="none" w:sz="0" w:space="0" w:color="auto"/>
      </w:divBdr>
      <w:divsChild>
        <w:div w:id="954872533">
          <w:marLeft w:val="0"/>
          <w:marRight w:val="0"/>
          <w:marTop w:val="0"/>
          <w:marBottom w:val="0"/>
          <w:divBdr>
            <w:top w:val="none" w:sz="0" w:space="0" w:color="auto"/>
            <w:left w:val="none" w:sz="0" w:space="0" w:color="auto"/>
            <w:bottom w:val="none" w:sz="0" w:space="0" w:color="auto"/>
            <w:right w:val="none" w:sz="0" w:space="0" w:color="auto"/>
          </w:divBdr>
        </w:div>
        <w:div w:id="1155413244">
          <w:marLeft w:val="0"/>
          <w:marRight w:val="0"/>
          <w:marTop w:val="0"/>
          <w:marBottom w:val="0"/>
          <w:divBdr>
            <w:top w:val="none" w:sz="0" w:space="0" w:color="auto"/>
            <w:left w:val="none" w:sz="0" w:space="0" w:color="auto"/>
            <w:bottom w:val="none" w:sz="0" w:space="0" w:color="auto"/>
            <w:right w:val="none" w:sz="0" w:space="0" w:color="auto"/>
          </w:divBdr>
        </w:div>
        <w:div w:id="337663507">
          <w:marLeft w:val="0"/>
          <w:marRight w:val="0"/>
          <w:marTop w:val="0"/>
          <w:marBottom w:val="0"/>
          <w:divBdr>
            <w:top w:val="none" w:sz="0" w:space="0" w:color="auto"/>
            <w:left w:val="none" w:sz="0" w:space="0" w:color="auto"/>
            <w:bottom w:val="none" w:sz="0" w:space="0" w:color="auto"/>
            <w:right w:val="none" w:sz="0" w:space="0" w:color="auto"/>
          </w:divBdr>
        </w:div>
      </w:divsChild>
    </w:div>
    <w:div w:id="1932663483">
      <w:bodyDiv w:val="1"/>
      <w:marLeft w:val="0"/>
      <w:marRight w:val="0"/>
      <w:marTop w:val="0"/>
      <w:marBottom w:val="0"/>
      <w:divBdr>
        <w:top w:val="none" w:sz="0" w:space="0" w:color="auto"/>
        <w:left w:val="none" w:sz="0" w:space="0" w:color="auto"/>
        <w:bottom w:val="none" w:sz="0" w:space="0" w:color="auto"/>
        <w:right w:val="none" w:sz="0" w:space="0" w:color="auto"/>
      </w:divBdr>
    </w:div>
    <w:div w:id="2041780820">
      <w:bodyDiv w:val="1"/>
      <w:marLeft w:val="0"/>
      <w:marRight w:val="0"/>
      <w:marTop w:val="0"/>
      <w:marBottom w:val="0"/>
      <w:divBdr>
        <w:top w:val="none" w:sz="0" w:space="0" w:color="auto"/>
        <w:left w:val="none" w:sz="0" w:space="0" w:color="auto"/>
        <w:bottom w:val="none" w:sz="0" w:space="0" w:color="auto"/>
        <w:right w:val="none" w:sz="0" w:space="0" w:color="auto"/>
      </w:divBdr>
    </w:div>
    <w:div w:id="206493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Yonis Gulzar</dc:creator>
  <cp:keywords/>
  <dc:description/>
  <cp:lastModifiedBy>Yonis Gulzar</cp:lastModifiedBy>
  <cp:revision>1</cp:revision>
  <dcterms:created xsi:type="dcterms:W3CDTF">2025-02-18T18:21:00Z</dcterms:created>
  <dcterms:modified xsi:type="dcterms:W3CDTF">2025-02-18T19:30:00Z</dcterms:modified>
</cp:coreProperties>
</file>