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A805" w14:textId="77777777" w:rsidR="00042B4C" w:rsidRPr="00C3600D" w:rsidRDefault="007004E0" w:rsidP="006876EB">
      <w:pPr>
        <w:jc w:val="both"/>
        <w:rPr>
          <w:rFonts w:ascii="Book Antiqua" w:hAnsi="Book Antiqua" w:cs="BookAntiqua"/>
          <w:b/>
          <w:bCs/>
          <w:i/>
          <w:iCs/>
        </w:rPr>
      </w:pPr>
      <w:r w:rsidRPr="00C3600D">
        <w:rPr>
          <w:rFonts w:ascii="Book Antiqua" w:hAnsi="Book Antiqua"/>
          <w:b/>
          <w:bCs/>
        </w:rPr>
        <w:t>Topics: Confidence Intervals</w:t>
      </w:r>
    </w:p>
    <w:p w14:paraId="3C339345" w14:textId="77777777" w:rsidR="00042B4C" w:rsidRPr="00A0717D" w:rsidRDefault="00042B4C" w:rsidP="006876EB">
      <w:pPr>
        <w:jc w:val="both"/>
        <w:rPr>
          <w:rFonts w:ascii="Book Antiqua" w:hAnsi="Book Antiqua"/>
        </w:rPr>
      </w:pPr>
    </w:p>
    <w:p w14:paraId="21A59489" w14:textId="77777777" w:rsidR="0057135A" w:rsidRPr="00A0717D" w:rsidRDefault="007004E0" w:rsidP="006876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 w:cs="BookAntiqua"/>
        </w:rPr>
      </w:pPr>
      <w:r w:rsidRPr="00A0717D">
        <w:rPr>
          <w:rFonts w:ascii="Book Antiqua" w:hAnsi="Book Antiqua" w:cs="BookAntiqua"/>
          <w:sz w:val="22"/>
          <w:szCs w:val="22"/>
        </w:rPr>
        <w:t>For each of the following statements, indicate whether it is True/False. If false, explain why.</w:t>
      </w:r>
    </w:p>
    <w:p w14:paraId="684016C5" w14:textId="77777777" w:rsidR="00BC3A5E" w:rsidRPr="00A0717D" w:rsidRDefault="00BC3A5E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7DB67CF2" w14:textId="77777777" w:rsidR="000A30DC" w:rsidRPr="00A0717D" w:rsidRDefault="000A30DC" w:rsidP="006876E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The </w:t>
      </w:r>
      <w:r w:rsidR="007004E0" w:rsidRPr="00A0717D">
        <w:rPr>
          <w:rFonts w:ascii="Book Antiqua" w:hAnsi="Book Antiqua" w:cs="BookAntiqua"/>
          <w:sz w:val="22"/>
          <w:szCs w:val="22"/>
        </w:rPr>
        <w:t xml:space="preserve">sample </w:t>
      </w:r>
      <w:r w:rsidRPr="00A0717D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 w:rsidRPr="00A0717D">
        <w:rPr>
          <w:rFonts w:ascii="Book Antiqua" w:hAnsi="Book Antiqua" w:cs="BookAntiqua"/>
          <w:sz w:val="22"/>
          <w:szCs w:val="22"/>
        </w:rPr>
        <w:t xml:space="preserve">at least </w:t>
      </w:r>
      <w:r w:rsidRPr="00A0717D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5CE45A01" w14:textId="77777777" w:rsidR="0040370A" w:rsidRPr="00A0717D" w:rsidRDefault="0040370A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True</w:t>
      </w:r>
    </w:p>
    <w:p w14:paraId="3F5DCF93" w14:textId="77777777" w:rsidR="000A30DC" w:rsidRPr="00A0717D" w:rsidRDefault="000A30DC" w:rsidP="006876EB">
      <w:pPr>
        <w:ind w:left="360"/>
        <w:jc w:val="both"/>
        <w:rPr>
          <w:rFonts w:ascii="Book Antiqua" w:hAnsi="Book Antiqua"/>
          <w:sz w:val="22"/>
          <w:szCs w:val="22"/>
        </w:rPr>
      </w:pPr>
    </w:p>
    <w:p w14:paraId="0CF113DF" w14:textId="77777777" w:rsidR="000A30DC" w:rsidRPr="00A0717D" w:rsidRDefault="000A30DC" w:rsidP="006876E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A0717D">
        <w:rPr>
          <w:rFonts w:ascii="Book Antiqua" w:hAnsi="Book Antiqua" w:cs="BookAntiqua"/>
          <w:sz w:val="22"/>
          <w:szCs w:val="22"/>
        </w:rPr>
        <w:t xml:space="preserve">survey </w:t>
      </w:r>
      <w:r w:rsidRPr="00A0717D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179400D8" w14:textId="77777777" w:rsidR="0040370A" w:rsidRPr="00A0717D" w:rsidRDefault="0040370A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False</w:t>
      </w:r>
    </w:p>
    <w:p w14:paraId="23F1261A" w14:textId="77777777" w:rsidR="0040370A" w:rsidRPr="00A0717D" w:rsidRDefault="0040370A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Include only those that respond to questions</w:t>
      </w:r>
    </w:p>
    <w:p w14:paraId="754F7FCB" w14:textId="77777777" w:rsidR="000A30DC" w:rsidRPr="00A0717D" w:rsidRDefault="000A30DC" w:rsidP="006876EB">
      <w:pPr>
        <w:ind w:left="360"/>
        <w:jc w:val="both"/>
        <w:rPr>
          <w:rFonts w:ascii="Book Antiqua" w:hAnsi="Book Antiqua"/>
          <w:sz w:val="22"/>
          <w:szCs w:val="22"/>
        </w:rPr>
      </w:pPr>
    </w:p>
    <w:p w14:paraId="05E69279" w14:textId="77777777" w:rsidR="000A30DC" w:rsidRPr="00A0717D" w:rsidRDefault="000A30DC" w:rsidP="006876E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798DEC04" w14:textId="77777777" w:rsidR="00E5059E" w:rsidRPr="00A0717D" w:rsidRDefault="00E5059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True</w:t>
      </w:r>
    </w:p>
    <w:p w14:paraId="54A46145" w14:textId="77777777" w:rsidR="0013326D" w:rsidRPr="00A0717D" w:rsidRDefault="0013326D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41346BCF" w14:textId="77777777" w:rsidR="0040370A" w:rsidRPr="00A0717D" w:rsidRDefault="0040370A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1318B294" w14:textId="77777777" w:rsidR="000A30DC" w:rsidRPr="00A0717D" w:rsidRDefault="0013326D" w:rsidP="006876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A0717D">
        <w:rPr>
          <w:rFonts w:ascii="Book Antiqua" w:hAnsi="Book Antiqua" w:cs="BookAntiqua"/>
          <w:sz w:val="22"/>
          <w:szCs w:val="22"/>
        </w:rPr>
        <w:t xml:space="preserve">asked all of its readers to participate in a survey of their satisfaction with different brands of </w:t>
      </w:r>
      <w:r w:rsidR="004C6207" w:rsidRPr="00A0717D">
        <w:rPr>
          <w:rFonts w:ascii="Book Antiqua" w:hAnsi="Book Antiqua" w:cs="BookAntiqua"/>
          <w:sz w:val="22"/>
          <w:szCs w:val="22"/>
        </w:rPr>
        <w:t>electronics</w:t>
      </w:r>
      <w:r w:rsidRPr="00A0717D">
        <w:rPr>
          <w:rFonts w:ascii="Book Antiqua" w:hAnsi="Book Antiqua" w:cs="BookAntiqua"/>
          <w:sz w:val="22"/>
          <w:szCs w:val="22"/>
        </w:rPr>
        <w:t>. In the 2004 survey</w:t>
      </w:r>
      <w:r w:rsidR="00120D0B" w:rsidRPr="00A0717D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A0717D">
        <w:rPr>
          <w:rFonts w:ascii="Book Antiqua" w:hAnsi="Book Antiqua" w:cs="BookAntiqua"/>
          <w:sz w:val="22"/>
          <w:szCs w:val="22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A0717D">
        <w:rPr>
          <w:rFonts w:ascii="Book Antiqua" w:hAnsi="Book Antiqua" w:cs="BookAntiqua"/>
          <w:sz w:val="22"/>
          <w:szCs w:val="22"/>
        </w:rPr>
        <w:t>For this product, i</w:t>
      </w:r>
      <w:r w:rsidRPr="00A0717D">
        <w:rPr>
          <w:rFonts w:ascii="Book Antiqua" w:hAnsi="Book Antiqua" w:cs="BookAntiqua"/>
          <w:sz w:val="22"/>
          <w:szCs w:val="22"/>
        </w:rPr>
        <w:t>dentify the following:</w:t>
      </w:r>
    </w:p>
    <w:p w14:paraId="35878B18" w14:textId="77777777" w:rsidR="0013326D" w:rsidRPr="00A0717D" w:rsidRDefault="0013326D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2BEFDB75" w14:textId="77777777" w:rsidR="000A30DC" w:rsidRPr="00A0717D" w:rsidRDefault="0013326D" w:rsidP="006876EB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The p</w:t>
      </w:r>
      <w:r w:rsidR="000A30DC" w:rsidRPr="00A0717D">
        <w:rPr>
          <w:rFonts w:ascii="Book Antiqua" w:hAnsi="Book Antiqua" w:cs="BookAntiqua"/>
          <w:sz w:val="22"/>
          <w:szCs w:val="22"/>
        </w:rPr>
        <w:t>opulation</w:t>
      </w:r>
    </w:p>
    <w:p w14:paraId="2BC2D2C6" w14:textId="56328C25" w:rsidR="006B07E3" w:rsidRPr="00A0717D" w:rsidRDefault="006B07E3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 xml:space="preserve">All the PC Magazine readers </w:t>
      </w:r>
    </w:p>
    <w:p w14:paraId="6C373BCF" w14:textId="77777777" w:rsidR="00A61874" w:rsidRPr="00A0717D" w:rsidRDefault="00A61874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6C1CC367" w14:textId="77777777" w:rsidR="000A30DC" w:rsidRPr="00A0717D" w:rsidRDefault="0013326D" w:rsidP="006876EB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The p</w:t>
      </w:r>
      <w:r w:rsidR="000A30DC" w:rsidRPr="00A0717D">
        <w:rPr>
          <w:rFonts w:ascii="Book Antiqua" w:hAnsi="Book Antiqua" w:cs="BookAntiqua"/>
          <w:sz w:val="22"/>
          <w:szCs w:val="22"/>
        </w:rPr>
        <w:t>arameter of interest</w:t>
      </w:r>
    </w:p>
    <w:p w14:paraId="26813F94" w14:textId="1DFE6245" w:rsidR="006B07E3" w:rsidRPr="00A0717D" w:rsidRDefault="006B07E3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Sample size, sample mean, Scale*</w:t>
      </w:r>
    </w:p>
    <w:p w14:paraId="430CC476" w14:textId="77777777" w:rsidR="00A61874" w:rsidRPr="00A0717D" w:rsidRDefault="00A61874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4770DFAA" w14:textId="2241AAB4" w:rsidR="000A30DC" w:rsidRPr="00A0717D" w:rsidRDefault="0013326D" w:rsidP="006876EB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The s</w:t>
      </w:r>
      <w:r w:rsidR="000A30DC" w:rsidRPr="00A0717D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6876EB" w:rsidRPr="00A0717D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504160DD" w14:textId="548BB3D5" w:rsidR="00C27EDE" w:rsidRPr="00A0717D" w:rsidRDefault="00C27ED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9000+ readers</w:t>
      </w:r>
    </w:p>
    <w:p w14:paraId="0E7ECB9F" w14:textId="77777777" w:rsidR="00A61874" w:rsidRPr="00A0717D" w:rsidRDefault="00A61874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772DCB88" w14:textId="2568193D" w:rsidR="000A30DC" w:rsidRPr="00A0717D" w:rsidRDefault="0013326D" w:rsidP="006876EB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The s</w:t>
      </w:r>
      <w:r w:rsidR="000A30DC" w:rsidRPr="00A0717D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6876EB" w:rsidRPr="00A0717D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32E62B06" w14:textId="3156530D" w:rsidR="00C27EDE" w:rsidRPr="00A0717D" w:rsidRDefault="00C27ED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225</w:t>
      </w:r>
    </w:p>
    <w:p w14:paraId="57BCEDB7" w14:textId="77777777" w:rsidR="00A61874" w:rsidRPr="00A0717D" w:rsidRDefault="00A61874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430D6084" w14:textId="1E07DB45" w:rsidR="000A30DC" w:rsidRPr="00A0717D" w:rsidRDefault="0013326D" w:rsidP="006876EB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The s</w:t>
      </w:r>
      <w:r w:rsidR="00B32574" w:rsidRPr="00A0717D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A0717D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733C91E6" w14:textId="77777777" w:rsidR="00E5510C" w:rsidRPr="00A0717D" w:rsidRDefault="00E5510C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 xml:space="preserve">Purposive sampling is used here. </w:t>
      </w:r>
    </w:p>
    <w:p w14:paraId="75B61E9C" w14:textId="05F87713" w:rsidR="00E5510C" w:rsidRPr="00A0717D" w:rsidRDefault="00E5510C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Since, PC Maga</w:t>
      </w:r>
      <w:r w:rsidR="009C5992" w:rsidRPr="00A0717D">
        <w:rPr>
          <w:rFonts w:ascii="Book Antiqua" w:hAnsi="Book Antiqua" w:cs="BookAntiqua"/>
          <w:color w:val="FF0000"/>
          <w:sz w:val="22"/>
          <w:szCs w:val="22"/>
        </w:rPr>
        <w:t>zine targeted its own readers</w:t>
      </w:r>
      <w:r w:rsidRPr="00A0717D">
        <w:rPr>
          <w:rFonts w:ascii="Book Antiqua" w:hAnsi="Book Antiqua" w:cs="BookAntiqua"/>
          <w:color w:val="FF0000"/>
          <w:sz w:val="22"/>
          <w:szCs w:val="22"/>
        </w:rPr>
        <w:t>, who are likely to have an interest in electronics and technology, making them suitable respondents for the survey.</w:t>
      </w:r>
    </w:p>
    <w:p w14:paraId="27FCD577" w14:textId="77777777" w:rsidR="00A61874" w:rsidRPr="00A0717D" w:rsidRDefault="00A61874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66C142D3" w14:textId="77777777" w:rsidR="000A30DC" w:rsidRPr="00A0717D" w:rsidRDefault="000A30DC" w:rsidP="006876EB">
      <w:pPr>
        <w:numPr>
          <w:ilvl w:val="0"/>
          <w:numId w:val="3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1F2D981C" w14:textId="54D2E837" w:rsidR="00C27EDE" w:rsidRPr="00A0717D" w:rsidRDefault="00C27EDE" w:rsidP="006876EB">
      <w:pPr>
        <w:pStyle w:val="ListParagraph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       </w:t>
      </w:r>
      <w:r w:rsidRPr="00A0717D">
        <w:rPr>
          <w:rFonts w:ascii="Book Antiqua" w:hAnsi="Book Antiqua" w:cs="BookAntiqua"/>
          <w:color w:val="FF0000"/>
          <w:sz w:val="22"/>
          <w:szCs w:val="22"/>
        </w:rPr>
        <w:t xml:space="preserve">It is possible that people who particularly liked or disliked the </w:t>
      </w:r>
      <w:proofErr w:type="gramStart"/>
      <w:r w:rsidR="00A61874" w:rsidRPr="00A0717D">
        <w:rPr>
          <w:rFonts w:ascii="Book Antiqua" w:hAnsi="Book Antiqua" w:cs="BookAntiqua"/>
          <w:color w:val="FF0000"/>
          <w:sz w:val="22"/>
          <w:szCs w:val="22"/>
        </w:rPr>
        <w:t xml:space="preserve">product,   </w:t>
      </w:r>
      <w:proofErr w:type="gramEnd"/>
      <w:r w:rsidR="00A61874" w:rsidRPr="00A0717D">
        <w:rPr>
          <w:rFonts w:ascii="Book Antiqua" w:hAnsi="Book Antiqua" w:cs="BookAntiqua"/>
          <w:color w:val="FF0000"/>
          <w:sz w:val="22"/>
          <w:szCs w:val="22"/>
        </w:rPr>
        <w:t xml:space="preserve">  </w:t>
      </w:r>
      <w:r w:rsidRPr="00A0717D">
        <w:rPr>
          <w:rFonts w:ascii="Book Antiqua" w:hAnsi="Book Antiqua" w:cs="BookAntiqua"/>
          <w:color w:val="FF0000"/>
          <w:sz w:val="22"/>
          <w:szCs w:val="22"/>
        </w:rPr>
        <w:t>participated in the survey. Which makes it less reliable</w:t>
      </w:r>
    </w:p>
    <w:p w14:paraId="33311C86" w14:textId="77777777" w:rsidR="00C27EDE" w:rsidRPr="00A0717D" w:rsidRDefault="00C27ED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7E201CEA" w14:textId="77777777" w:rsidR="000A30DC" w:rsidRPr="00A0717D" w:rsidRDefault="000A30DC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31022DDA" w14:textId="77777777" w:rsidR="000A30DC" w:rsidRPr="00A0717D" w:rsidRDefault="000A30DC" w:rsidP="006876EB">
      <w:pPr>
        <w:jc w:val="both"/>
        <w:rPr>
          <w:rFonts w:ascii="Book Antiqua" w:hAnsi="Book Antiqua"/>
          <w:sz w:val="22"/>
          <w:szCs w:val="22"/>
        </w:rPr>
      </w:pPr>
    </w:p>
    <w:p w14:paraId="3BA5CCF4" w14:textId="77777777" w:rsidR="0013326D" w:rsidRPr="00A0717D" w:rsidRDefault="0013326D" w:rsidP="006876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 w:cs="BookAntiqua"/>
        </w:rPr>
      </w:pPr>
      <w:r w:rsidRPr="00A0717D">
        <w:rPr>
          <w:rFonts w:ascii="Book Antiqua" w:hAnsi="Book Antiqua" w:cs="BookAntiqua"/>
          <w:sz w:val="22"/>
          <w:szCs w:val="22"/>
        </w:rPr>
        <w:t>For each of the following statements, indicate whether it is True/False. If false, explain why.</w:t>
      </w:r>
    </w:p>
    <w:p w14:paraId="62B46E6D" w14:textId="77777777" w:rsidR="0013326D" w:rsidRPr="00A0717D" w:rsidRDefault="0013326D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3EFD37DF" w14:textId="77777777" w:rsidR="0013326D" w:rsidRPr="00A0717D" w:rsidRDefault="0013326D" w:rsidP="006876E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</w:t>
      </w:r>
      <w:r w:rsidR="000062F5" w:rsidRPr="00A0717D">
        <w:rPr>
          <w:rFonts w:ascii="Book Antiqua" w:hAnsi="Book Antiqua" w:cs="BookAntiqua"/>
          <w:sz w:val="22"/>
          <w:szCs w:val="22"/>
        </w:rPr>
        <w:t xml:space="preserve"> (reasonable)</w:t>
      </w:r>
      <w:r w:rsidRPr="00A0717D">
        <w:rPr>
          <w:rFonts w:ascii="Book Antiqua" w:hAnsi="Book Antiqua" w:cs="BookAntiqua"/>
          <w:sz w:val="22"/>
          <w:szCs w:val="22"/>
        </w:rPr>
        <w:t xml:space="preserve"> value for the population mean at this level of confidence.</w:t>
      </w:r>
    </w:p>
    <w:p w14:paraId="13552B8C" w14:textId="77777777" w:rsidR="00CD215B" w:rsidRPr="00A0717D" w:rsidRDefault="00CD215B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True</w:t>
      </w:r>
    </w:p>
    <w:p w14:paraId="457462EA" w14:textId="77777777" w:rsidR="0013326D" w:rsidRPr="00A0717D" w:rsidRDefault="0013326D" w:rsidP="006876EB">
      <w:pPr>
        <w:ind w:left="360"/>
        <w:jc w:val="both"/>
        <w:rPr>
          <w:rFonts w:ascii="Book Antiqua" w:hAnsi="Book Antiqua"/>
          <w:sz w:val="22"/>
          <w:szCs w:val="22"/>
        </w:rPr>
      </w:pPr>
    </w:p>
    <w:p w14:paraId="1D0388AC" w14:textId="77777777" w:rsidR="0013326D" w:rsidRPr="00A0717D" w:rsidRDefault="0013326D" w:rsidP="006876E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 w:rsidRPr="00A0717D">
        <w:rPr>
          <w:rFonts w:ascii="Book Antiqua" w:hAnsi="Book Antiqua" w:cs="BookAntiqua"/>
          <w:sz w:val="22"/>
          <w:szCs w:val="22"/>
        </w:rPr>
        <w:t>is means that</w:t>
      </w:r>
      <w:r w:rsidRPr="00A0717D">
        <w:rPr>
          <w:rFonts w:ascii="Book Antiqua" w:hAnsi="Book Antiqua" w:cs="BookAntiqua"/>
          <w:sz w:val="22"/>
          <w:szCs w:val="22"/>
        </w:rPr>
        <w:t xml:space="preserve"> fewer than half of all moviegoers purchase concessions</w:t>
      </w:r>
      <w:r w:rsidR="00A33618" w:rsidRPr="00A0717D">
        <w:rPr>
          <w:rFonts w:ascii="Book Antiqua" w:hAnsi="Book Antiqua" w:cs="BookAntiqua"/>
          <w:sz w:val="22"/>
          <w:szCs w:val="22"/>
        </w:rPr>
        <w:t xml:space="preserve"> </w:t>
      </w:r>
      <w:r w:rsidR="00970A0C" w:rsidRPr="00A0717D">
        <w:rPr>
          <w:rFonts w:ascii="Book Antiqua" w:hAnsi="Book Antiqua" w:cs="BookAntiqua"/>
          <w:sz w:val="22"/>
          <w:szCs w:val="22"/>
        </w:rPr>
        <w:t>(snacks or drinks)</w:t>
      </w:r>
      <w:r w:rsidRPr="00A0717D">
        <w:rPr>
          <w:rFonts w:ascii="Book Antiqua" w:hAnsi="Book Antiqua" w:cs="BookAntiqua"/>
          <w:sz w:val="22"/>
          <w:szCs w:val="22"/>
        </w:rPr>
        <w:t>.</w:t>
      </w:r>
    </w:p>
    <w:p w14:paraId="2B9EE3E9" w14:textId="77777777" w:rsidR="00A33618" w:rsidRPr="00A0717D" w:rsidRDefault="00A33618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True</w:t>
      </w:r>
    </w:p>
    <w:p w14:paraId="099A28AE" w14:textId="77777777" w:rsidR="00F8763E" w:rsidRPr="00A0717D" w:rsidRDefault="00F8763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Upper limit of the interval is 45%. Since this is less than half (50%), it means that fewer than half of all moviegoers purchase concessions.</w:t>
      </w:r>
    </w:p>
    <w:p w14:paraId="7A17562D" w14:textId="77777777" w:rsidR="0013326D" w:rsidRPr="00A0717D" w:rsidRDefault="0013326D" w:rsidP="006876EB">
      <w:pPr>
        <w:pStyle w:val="ListParagraph"/>
        <w:jc w:val="both"/>
        <w:rPr>
          <w:rFonts w:ascii="Book Antiqua" w:hAnsi="Book Antiqua" w:cs="BookAntiqua"/>
          <w:sz w:val="22"/>
          <w:szCs w:val="22"/>
        </w:rPr>
      </w:pPr>
    </w:p>
    <w:p w14:paraId="6C51FAAD" w14:textId="77777777" w:rsidR="000A30DC" w:rsidRPr="00A0717D" w:rsidRDefault="000A30DC" w:rsidP="006876E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A0717D">
        <w:rPr>
          <w:rFonts w:ascii="Book Antiqua" w:hAnsi="Book Antiqua" w:cs="BookAntiqua"/>
          <w:sz w:val="22"/>
          <w:szCs w:val="22"/>
        </w:rPr>
        <w:t>Confidence-I</w:t>
      </w:r>
      <w:r w:rsidRPr="00A0717D">
        <w:rPr>
          <w:rFonts w:ascii="Book Antiqua" w:hAnsi="Book Antiqua" w:cs="BookAntiqua"/>
          <w:sz w:val="22"/>
          <w:szCs w:val="22"/>
        </w:rPr>
        <w:t xml:space="preserve">nterval for </w:t>
      </w:r>
      <w:r w:rsidRPr="00A0717D">
        <w:rPr>
          <w:rFonts w:ascii="Book Antiqua" w:hAnsi="Book Antiqua" w:cs="Symbol"/>
          <w:i/>
          <w:sz w:val="22"/>
          <w:szCs w:val="22"/>
        </w:rPr>
        <w:t>μ</w:t>
      </w:r>
      <w:r w:rsidRPr="00A0717D">
        <w:rPr>
          <w:rFonts w:ascii="Book Antiqua" w:hAnsi="Book Antiqua" w:cs="Symbol"/>
          <w:sz w:val="22"/>
          <w:szCs w:val="22"/>
        </w:rPr>
        <w:t xml:space="preserve"> </w:t>
      </w:r>
      <w:r w:rsidRPr="00A0717D">
        <w:rPr>
          <w:rFonts w:ascii="Book Antiqua" w:hAnsi="Book Antiqua" w:cs="BookAntiqua"/>
          <w:sz w:val="22"/>
          <w:szCs w:val="22"/>
        </w:rPr>
        <w:t xml:space="preserve">only applies if the sample data are </w:t>
      </w:r>
      <w:r w:rsidRPr="00DF36C1">
        <w:rPr>
          <w:rFonts w:ascii="Book Antiqua" w:hAnsi="Book Antiqua" w:cs="BookAntiqua"/>
          <w:sz w:val="22"/>
          <w:szCs w:val="22"/>
          <w:u w:val="single"/>
        </w:rPr>
        <w:t>nearly</w:t>
      </w:r>
      <w:r w:rsidRPr="00A0717D">
        <w:rPr>
          <w:rFonts w:ascii="Book Antiqua" w:hAnsi="Book Antiqua" w:cs="BookAntiqua"/>
          <w:sz w:val="22"/>
          <w:szCs w:val="22"/>
        </w:rPr>
        <w:t xml:space="preserve"> normally distributed.</w:t>
      </w:r>
    </w:p>
    <w:p w14:paraId="200AA248" w14:textId="454B610C" w:rsidR="00387959" w:rsidRPr="00A0717D" w:rsidRDefault="00B35B26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>
        <w:rPr>
          <w:rFonts w:ascii="Book Antiqua" w:hAnsi="Book Antiqua" w:cs="BookAntiqua"/>
          <w:color w:val="FF0000"/>
          <w:sz w:val="22"/>
          <w:szCs w:val="22"/>
        </w:rPr>
        <w:t>False</w:t>
      </w:r>
    </w:p>
    <w:p w14:paraId="53005921" w14:textId="43A5A10D" w:rsidR="00387959" w:rsidRPr="00A0717D" w:rsidRDefault="004250DD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According to CLT</w:t>
      </w:r>
      <w:r w:rsidR="00B35B26">
        <w:rPr>
          <w:rFonts w:ascii="Book Antiqua" w:hAnsi="Book Antiqua" w:cs="BookAntiqua"/>
          <w:color w:val="FF0000"/>
          <w:sz w:val="22"/>
          <w:szCs w:val="22"/>
        </w:rPr>
        <w:t xml:space="preserve">, </w:t>
      </w:r>
      <w:r w:rsidR="00387959" w:rsidRPr="00A0717D">
        <w:rPr>
          <w:rFonts w:ascii="Book Antiqua" w:hAnsi="Book Antiqua" w:cs="BookAntiqua"/>
          <w:color w:val="FF0000"/>
          <w:sz w:val="22"/>
          <w:szCs w:val="22"/>
        </w:rPr>
        <w:t>as long as the sample size is sufficiently large</w:t>
      </w:r>
      <w:r w:rsidR="00626FAA" w:rsidRPr="00A0717D">
        <w:rPr>
          <w:rFonts w:ascii="Book Antiqua" w:hAnsi="Book Antiqua" w:cs="BookAntiqua"/>
          <w:color w:val="FF0000"/>
          <w:sz w:val="22"/>
          <w:szCs w:val="22"/>
        </w:rPr>
        <w:t>,</w:t>
      </w:r>
      <w:r w:rsidRPr="00A0717D">
        <w:rPr>
          <w:rFonts w:ascii="Book Antiqua" w:hAnsi="Book Antiqua" w:cs="BookAntiqua"/>
          <w:color w:val="FF0000"/>
          <w:sz w:val="22"/>
          <w:szCs w:val="22"/>
        </w:rPr>
        <w:t xml:space="preserve"> we can apply 95% confidence interval.</w:t>
      </w:r>
    </w:p>
    <w:p w14:paraId="4F6830F0" w14:textId="77777777" w:rsidR="000A30DC" w:rsidRPr="00A0717D" w:rsidRDefault="000A30DC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6B2A3AE1" w14:textId="77777777" w:rsidR="0013326D" w:rsidRPr="00A0717D" w:rsidRDefault="0013326D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4E21C5D2" w14:textId="77777777" w:rsidR="000A30DC" w:rsidRPr="00A0717D" w:rsidRDefault="000A30DC" w:rsidP="006876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What are the chances </w:t>
      </w:r>
      <w:r w:rsidR="00397024" w:rsidRPr="00A0717D">
        <w:rPr>
          <w:rFonts w:ascii="Book Antiqua" w:hAnsi="Book Antiqua" w:cs="BookAntiqua"/>
          <w:sz w:val="22"/>
          <w:szCs w:val="22"/>
        </w:rPr>
        <w:t>that</w:t>
      </w:r>
      <w:r w:rsidR="002B267B" w:rsidRPr="00A0717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AE8C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83839495" r:id="rId6"/>
        </w:object>
      </w:r>
      <w:r w:rsidRPr="00A0717D">
        <w:rPr>
          <w:rFonts w:ascii="Book Antiqua" w:hAnsi="Book Antiqua" w:cs="BookAntiqua"/>
          <w:sz w:val="22"/>
          <w:szCs w:val="22"/>
        </w:rPr>
        <w:t>?</w:t>
      </w:r>
    </w:p>
    <w:p w14:paraId="00AEDB57" w14:textId="77777777" w:rsidR="008B640D" w:rsidRPr="00A0717D" w:rsidRDefault="008B640D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4F21481C" w14:textId="77777777" w:rsidR="00E3315D" w:rsidRPr="00A0717D" w:rsidRDefault="00E3315D" w:rsidP="006876EB">
      <w:pPr>
        <w:numPr>
          <w:ilvl w:val="0"/>
          <w:numId w:val="5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¼ </w:t>
      </w:r>
    </w:p>
    <w:p w14:paraId="4AD83A28" w14:textId="77777777" w:rsidR="00E3315D" w:rsidRPr="00A0717D" w:rsidRDefault="00E3315D" w:rsidP="006876EB">
      <w:pPr>
        <w:numPr>
          <w:ilvl w:val="0"/>
          <w:numId w:val="5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 xml:space="preserve">½ </w:t>
      </w:r>
    </w:p>
    <w:p w14:paraId="643BE99E" w14:textId="77777777" w:rsidR="00E3315D" w:rsidRPr="00A0717D" w:rsidRDefault="00E3315D" w:rsidP="006876EB">
      <w:pPr>
        <w:numPr>
          <w:ilvl w:val="0"/>
          <w:numId w:val="5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¾ </w:t>
      </w:r>
    </w:p>
    <w:p w14:paraId="697E517A" w14:textId="77777777" w:rsidR="00E3315D" w:rsidRPr="00A0717D" w:rsidRDefault="00E3315D" w:rsidP="006876EB">
      <w:pPr>
        <w:numPr>
          <w:ilvl w:val="0"/>
          <w:numId w:val="5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1</w:t>
      </w:r>
    </w:p>
    <w:p w14:paraId="2E08918F" w14:textId="77777777" w:rsidR="006B6799" w:rsidRPr="00A0717D" w:rsidRDefault="006B6799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The probability that a randomly selected value from a dataset is greater than the Mean depends on the distribution of the data. In perfectly symmetric and</w:t>
      </w:r>
      <w:r w:rsidR="00F820EE" w:rsidRPr="00A0717D">
        <w:rPr>
          <w:rFonts w:ascii="Book Antiqua" w:hAnsi="Book Antiqua" w:cs="BookAntiqua"/>
          <w:color w:val="FF0000"/>
          <w:sz w:val="22"/>
          <w:szCs w:val="22"/>
        </w:rPr>
        <w:t xml:space="preserve"> </w:t>
      </w:r>
      <w:r w:rsidRPr="00A0717D">
        <w:rPr>
          <w:rFonts w:ascii="Book Antiqua" w:hAnsi="Book Antiqua" w:cs="BookAntiqua"/>
          <w:color w:val="FF0000"/>
          <w:sz w:val="22"/>
          <w:szCs w:val="22"/>
        </w:rPr>
        <w:t>Normal distribution, the probability that sample mean is greater than the</w:t>
      </w:r>
      <w:r w:rsidR="00F820EE" w:rsidRPr="00A0717D">
        <w:rPr>
          <w:rFonts w:ascii="Book Antiqua" w:hAnsi="Book Antiqua" w:cs="BookAntiqua"/>
          <w:color w:val="FF0000"/>
          <w:sz w:val="22"/>
          <w:szCs w:val="22"/>
        </w:rPr>
        <w:t xml:space="preserve"> </w:t>
      </w:r>
      <w:r w:rsidRPr="00A0717D">
        <w:rPr>
          <w:rFonts w:ascii="Book Antiqua" w:hAnsi="Book Antiqua" w:cs="BookAntiqua"/>
          <w:color w:val="FF0000"/>
          <w:sz w:val="22"/>
          <w:szCs w:val="22"/>
        </w:rPr>
        <w:t>Mean is 0.05(or ½)</w:t>
      </w:r>
    </w:p>
    <w:p w14:paraId="19C4E56E" w14:textId="77777777" w:rsidR="000A30DC" w:rsidRPr="00A0717D" w:rsidRDefault="000A30DC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31A27591" w14:textId="77777777" w:rsidR="008B640D" w:rsidRPr="00A0717D" w:rsidRDefault="008B640D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408515E4" w14:textId="77777777" w:rsidR="003E7221" w:rsidRPr="00A0717D" w:rsidRDefault="00BC3A5E" w:rsidP="006876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 w:rsidRPr="00A0717D">
        <w:rPr>
          <w:rFonts w:ascii="Book Antiqua" w:hAnsi="Book Antiqua" w:cs="BookAntiqua"/>
          <w:sz w:val="22"/>
          <w:szCs w:val="22"/>
        </w:rPr>
        <w:t xml:space="preserve">Firefox </w:t>
      </w:r>
      <w:r w:rsidRPr="00A0717D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4CA599FA" w14:textId="77777777" w:rsidR="00BC3A5E" w:rsidRPr="00A0717D" w:rsidRDefault="00BC3A5E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0810F6F9" w14:textId="77777777" w:rsidR="00BC3A5E" w:rsidRPr="00A0717D" w:rsidRDefault="00BC3A5E" w:rsidP="006876EB">
      <w:pPr>
        <w:numPr>
          <w:ilvl w:val="0"/>
          <w:numId w:val="7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A0717D">
        <w:rPr>
          <w:rFonts w:ascii="Book Antiqua" w:hAnsi="Book Antiqua" w:cs="BookAntiqua"/>
          <w:sz w:val="22"/>
          <w:szCs w:val="22"/>
        </w:rPr>
        <w:t xml:space="preserve">less than </w:t>
      </w:r>
      <w:r w:rsidRPr="00A0717D">
        <w:rPr>
          <w:rFonts w:ascii="Book Antiqua" w:hAnsi="Book Antiqua" w:cs="BookAntiqua"/>
          <w:sz w:val="22"/>
          <w:szCs w:val="22"/>
        </w:rPr>
        <w:t>5% share of the market?</w:t>
      </w:r>
    </w:p>
    <w:p w14:paraId="0DDF5832" w14:textId="77777777" w:rsidR="005119E5" w:rsidRPr="00A0717D" w:rsidRDefault="005119E5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False</w:t>
      </w:r>
    </w:p>
    <w:p w14:paraId="4C47304F" w14:textId="3A236DC2" w:rsidR="005119E5" w:rsidRPr="00A0717D" w:rsidRDefault="002B3CC3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noProof/>
          <w:sz w:val="22"/>
          <w:szCs w:val="22"/>
        </w:rPr>
        <w:lastRenderedPageBreak/>
        <w:drawing>
          <wp:inline distT="0" distB="0" distL="0" distR="0" wp14:anchorId="3F1870F8" wp14:editId="14C7796A">
            <wp:extent cx="4831080" cy="31089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4"/>
                    <a:stretch/>
                  </pic:blipFill>
                  <pic:spPr bwMode="auto">
                    <a:xfrm>
                      <a:off x="0" y="0"/>
                      <a:ext cx="48310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674E7" w14:textId="77777777" w:rsidR="00A61874" w:rsidRPr="00A0717D" w:rsidRDefault="00A61874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62151EBD" w14:textId="77777777" w:rsidR="00BC3A5E" w:rsidRPr="00A0717D" w:rsidRDefault="00BC3A5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5F4922E8" w14:textId="77777777" w:rsidR="00BC3A5E" w:rsidRPr="00A0717D" w:rsidRDefault="00BC3A5E" w:rsidP="006876EB">
      <w:pPr>
        <w:numPr>
          <w:ilvl w:val="0"/>
          <w:numId w:val="7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A0717D">
        <w:rPr>
          <w:rFonts w:ascii="Book Antiqua" w:hAnsi="Book Antiqua" w:cs="BookAntiqua"/>
          <w:sz w:val="22"/>
          <w:szCs w:val="22"/>
        </w:rPr>
        <w:t>t its sample includes all the</w:t>
      </w:r>
      <w:r w:rsidRPr="00A0717D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A0717D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13CD0DDA" w14:textId="77777777" w:rsidR="00251AAE" w:rsidRPr="00A0717D" w:rsidRDefault="00251AA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True</w:t>
      </w:r>
      <w:r w:rsidR="00C46241" w:rsidRPr="00A0717D">
        <w:rPr>
          <w:rFonts w:ascii="Book Antiqua" w:hAnsi="Book Antiqua" w:cs="BookAntiqua"/>
          <w:color w:val="FF0000"/>
          <w:sz w:val="22"/>
          <w:szCs w:val="22"/>
        </w:rPr>
        <w:t>.</w:t>
      </w:r>
    </w:p>
    <w:p w14:paraId="3C99296E" w14:textId="77777777" w:rsidR="00251AAE" w:rsidRPr="00A0717D" w:rsidRDefault="00251AA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We are given that WebSideStory claims that its sample includes all the daily Internet users.</w:t>
      </w:r>
    </w:p>
    <w:p w14:paraId="5AD73481" w14:textId="77777777" w:rsidR="00251AAE" w:rsidRPr="00A0717D" w:rsidRDefault="00251AA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That means, 4.6% is population mean. And it is obviously less than 5% share of the market</w:t>
      </w:r>
      <w:r w:rsidR="00F56AAA" w:rsidRPr="00A0717D">
        <w:rPr>
          <w:rFonts w:ascii="Book Antiqua" w:hAnsi="Book Antiqua" w:cs="BookAntiqua"/>
          <w:color w:val="FF0000"/>
          <w:sz w:val="22"/>
          <w:szCs w:val="22"/>
        </w:rPr>
        <w:t>.</w:t>
      </w:r>
    </w:p>
    <w:p w14:paraId="0D062703" w14:textId="77777777" w:rsidR="00251AAE" w:rsidRPr="00A0717D" w:rsidRDefault="00251AA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40135204" w14:textId="77777777" w:rsidR="000A30DC" w:rsidRPr="00A0717D" w:rsidRDefault="000A30DC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403E3892" w14:textId="77777777" w:rsidR="00B4772C" w:rsidRPr="00A0717D" w:rsidRDefault="00B4772C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2E0D2011" w14:textId="77777777" w:rsidR="007D5069" w:rsidRPr="00A0717D" w:rsidRDefault="007D5069" w:rsidP="006876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 w:rsidRPr="00A0717D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A0717D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A0717D">
        <w:rPr>
          <w:rFonts w:ascii="Book Antiqua" w:hAnsi="Book Antiqua" w:cs="BookAntiqua"/>
          <w:sz w:val="22"/>
          <w:szCs w:val="22"/>
        </w:rPr>
        <w:t xml:space="preserve"> </w:t>
      </w:r>
      <w:r w:rsidRPr="00A0717D">
        <w:rPr>
          <w:rFonts w:ascii="Book Antiqua" w:hAnsi="Book Antiqua" w:cs="BookAntiqua"/>
          <w:sz w:val="22"/>
          <w:szCs w:val="22"/>
        </w:rPr>
        <w:t>interval are correct?</w:t>
      </w:r>
    </w:p>
    <w:p w14:paraId="4893FCA6" w14:textId="77777777" w:rsidR="00BC3A5E" w:rsidRPr="00A0717D" w:rsidRDefault="00BC3A5E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7050494A" w14:textId="77777777" w:rsidR="007D5069" w:rsidRPr="00A0717D" w:rsidRDefault="007D5069" w:rsidP="006876EB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531885AE" w14:textId="77777777" w:rsidR="00C85119" w:rsidRPr="00A0717D" w:rsidRDefault="003F2D93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Incorrect</w:t>
      </w:r>
      <w:r w:rsidR="00BD6700" w:rsidRPr="00A0717D">
        <w:rPr>
          <w:rFonts w:ascii="Book Antiqua" w:hAnsi="Book Antiqua" w:cs="BookAntiqua"/>
          <w:color w:val="FF0000"/>
          <w:sz w:val="22"/>
          <w:szCs w:val="22"/>
        </w:rPr>
        <w:t>.</w:t>
      </w:r>
    </w:p>
    <w:p w14:paraId="6ECD5054" w14:textId="77777777" w:rsidR="00BD6700" w:rsidRPr="00A0717D" w:rsidRDefault="00BD6700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 xml:space="preserve">Only 95% </w:t>
      </w:r>
      <w:r w:rsidR="009171F5" w:rsidRPr="00A0717D">
        <w:rPr>
          <w:rFonts w:ascii="Book Antiqua" w:hAnsi="Book Antiqua" w:cs="BookAntiqua"/>
          <w:color w:val="FF0000"/>
          <w:sz w:val="22"/>
          <w:szCs w:val="22"/>
        </w:rPr>
        <w:t xml:space="preserve">of </w:t>
      </w:r>
      <w:r w:rsidRPr="00A0717D">
        <w:rPr>
          <w:rFonts w:ascii="Book Antiqua" w:hAnsi="Book Antiqua" w:cs="BookAntiqua"/>
          <w:color w:val="FF0000"/>
          <w:sz w:val="22"/>
          <w:szCs w:val="22"/>
        </w:rPr>
        <w:t>shipments are in range of 205 to 295.</w:t>
      </w:r>
    </w:p>
    <w:p w14:paraId="558FAAD7" w14:textId="77777777" w:rsidR="00BC3A5E" w:rsidRPr="00A0717D" w:rsidRDefault="00BC3A5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0399CB8E" w14:textId="77777777" w:rsidR="007D5069" w:rsidRPr="00A0717D" w:rsidRDefault="00950A57" w:rsidP="006876EB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A0717D">
        <w:rPr>
          <w:rFonts w:ascii="Book Antiqua" w:hAnsi="Book Antiqua" w:cs="BookAntiqua"/>
          <w:sz w:val="22"/>
          <w:szCs w:val="22"/>
        </w:rPr>
        <w:t xml:space="preserve"> books.</w:t>
      </w:r>
    </w:p>
    <w:p w14:paraId="3E22CB12" w14:textId="77777777" w:rsidR="00984DBC" w:rsidRPr="00A0717D" w:rsidRDefault="003F2D93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Incorrect</w:t>
      </w:r>
    </w:p>
    <w:p w14:paraId="57D54C20" w14:textId="77777777" w:rsidR="00BC3A5E" w:rsidRPr="00A0717D" w:rsidRDefault="003F2D93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95%</w:t>
      </w:r>
      <w:r w:rsidR="00F5405E" w:rsidRPr="00A0717D">
        <w:rPr>
          <w:rFonts w:ascii="Book Antiqua" w:hAnsi="Book Antiqua" w:cs="BookAntiqua"/>
          <w:color w:val="FF0000"/>
          <w:sz w:val="22"/>
          <w:szCs w:val="22"/>
        </w:rPr>
        <w:t xml:space="preserve"> is</w:t>
      </w:r>
      <w:r w:rsidRPr="00A0717D">
        <w:rPr>
          <w:rFonts w:ascii="Book Antiqua" w:hAnsi="Book Antiqua" w:cs="BookAntiqua"/>
          <w:color w:val="FF0000"/>
          <w:sz w:val="22"/>
          <w:szCs w:val="22"/>
        </w:rPr>
        <w:t xml:space="preserve"> CI for size of shipment. But not for individual shipments.</w:t>
      </w:r>
    </w:p>
    <w:p w14:paraId="2CD6589E" w14:textId="77777777" w:rsidR="00F9739D" w:rsidRPr="00A0717D" w:rsidRDefault="00F9739D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36127BF1" w14:textId="77777777" w:rsidR="007D5069" w:rsidRPr="00A0717D" w:rsidRDefault="007D5069" w:rsidP="006876EB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7E299E85" w14:textId="77777777" w:rsidR="00974E8F" w:rsidRPr="00A0717D" w:rsidRDefault="007039EA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Correct</w:t>
      </w:r>
    </w:p>
    <w:p w14:paraId="1DB34995" w14:textId="77777777" w:rsidR="00BC3A5E" w:rsidRPr="00A0717D" w:rsidRDefault="00BC3A5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021A96F3" w14:textId="77777777" w:rsidR="007D5069" w:rsidRPr="00A0717D" w:rsidRDefault="007D5069" w:rsidP="006876EB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A0717D">
        <w:rPr>
          <w:rFonts w:ascii="Book Antiqua" w:hAnsi="Book Antiqua" w:cs="BookAntiqua"/>
          <w:sz w:val="22"/>
          <w:szCs w:val="22"/>
        </w:rPr>
        <w:t>sample is between 205 and 295</w:t>
      </w:r>
      <w:r w:rsidRPr="00A0717D">
        <w:rPr>
          <w:rFonts w:ascii="Book Antiqua" w:hAnsi="Book Antiqua" w:cs="BookAntiqua"/>
          <w:sz w:val="22"/>
          <w:szCs w:val="22"/>
        </w:rPr>
        <w:t>.</w:t>
      </w:r>
    </w:p>
    <w:p w14:paraId="511D9622" w14:textId="77777777" w:rsidR="00B75D3A" w:rsidRPr="00A0717D" w:rsidRDefault="00413413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Correct</w:t>
      </w:r>
    </w:p>
    <w:p w14:paraId="7715767C" w14:textId="77777777" w:rsidR="00BC3A5E" w:rsidRPr="00A0717D" w:rsidRDefault="00BC3A5E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</w:p>
    <w:p w14:paraId="0D6F659E" w14:textId="77777777" w:rsidR="000A30DC" w:rsidRPr="00A0717D" w:rsidRDefault="007D5069" w:rsidP="006876EB">
      <w:pPr>
        <w:numPr>
          <w:ilvl w:val="0"/>
          <w:numId w:val="10"/>
        </w:num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059A078A" w14:textId="77777777" w:rsidR="00C90221" w:rsidRPr="00A0717D" w:rsidRDefault="00C90221" w:rsidP="006876EB">
      <w:pPr>
        <w:autoSpaceDE w:val="0"/>
        <w:autoSpaceDN w:val="0"/>
        <w:adjustRightInd w:val="0"/>
        <w:ind w:left="108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Incorrect</w:t>
      </w:r>
    </w:p>
    <w:p w14:paraId="011FE1E6" w14:textId="77777777" w:rsidR="0057135A" w:rsidRPr="00A0717D" w:rsidRDefault="0057135A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3F29E0D6" w14:textId="77777777" w:rsidR="00B4772C" w:rsidRPr="00A0717D" w:rsidRDefault="00B4772C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44A358FF" w14:textId="77777777" w:rsidR="00B4772C" w:rsidRPr="00A0717D" w:rsidRDefault="00B4772C" w:rsidP="006876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Which is shorter: a 95% </w:t>
      </w:r>
      <w:r w:rsidRPr="00A0717D">
        <w:rPr>
          <w:rFonts w:ascii="Book Antiqua" w:hAnsi="Book Antiqua" w:cs="BookAntiqua"/>
          <w:i/>
          <w:iCs/>
          <w:sz w:val="22"/>
          <w:szCs w:val="22"/>
        </w:rPr>
        <w:t>z</w:t>
      </w:r>
      <w:r w:rsidRPr="00A0717D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A0717D">
        <w:rPr>
          <w:rFonts w:ascii="Book Antiqua" w:hAnsi="Book Antiqua" w:cs="BookAntiqua"/>
          <w:i/>
          <w:iCs/>
          <w:sz w:val="22"/>
          <w:szCs w:val="22"/>
        </w:rPr>
        <w:t>t</w:t>
      </w:r>
      <w:r w:rsidRPr="00A0717D">
        <w:rPr>
          <w:rFonts w:ascii="Book Antiqua" w:hAnsi="Book Antiqua" w:cs="BookAntiqua"/>
          <w:sz w:val="22"/>
          <w:szCs w:val="22"/>
        </w:rPr>
        <w:t xml:space="preserve">-interval for </w:t>
      </w:r>
      <w:r w:rsidRPr="00A0717D">
        <w:rPr>
          <w:rFonts w:ascii="Book Antiqua" w:hAnsi="Book Antiqua" w:cs="BookAntiqua"/>
          <w:i/>
          <w:sz w:val="22"/>
          <w:szCs w:val="22"/>
        </w:rPr>
        <w:t>μ</w:t>
      </w:r>
      <w:r w:rsidRPr="00A0717D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 w:rsidRPr="00A0717D">
        <w:rPr>
          <w:rFonts w:ascii="Book Antiqua" w:hAnsi="Book Antiqua" w:cs="BookAntiqua"/>
          <w:sz w:val="22"/>
          <w:szCs w:val="22"/>
        </w:rPr>
        <w:t xml:space="preserve"> </w:t>
      </w:r>
      <w:r w:rsidRPr="00A0717D">
        <w:rPr>
          <w:rFonts w:ascii="Book Antiqua" w:hAnsi="Book Antiqua" w:cs="BookAntiqua"/>
          <w:sz w:val="22"/>
          <w:szCs w:val="22"/>
        </w:rPr>
        <w:t>=s?</w:t>
      </w:r>
    </w:p>
    <w:p w14:paraId="4999F91D" w14:textId="77777777" w:rsidR="00B4772C" w:rsidRPr="00A0717D" w:rsidRDefault="00B4772C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32F6BC81" w14:textId="77777777" w:rsidR="00B4772C" w:rsidRPr="0097207B" w:rsidRDefault="00B4772C" w:rsidP="006876EB">
      <w:pPr>
        <w:numPr>
          <w:ilvl w:val="0"/>
          <w:numId w:val="11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97207B">
        <w:rPr>
          <w:rFonts w:ascii="Book Antiqua" w:hAnsi="Book Antiqua" w:cs="BookAntiqua"/>
          <w:color w:val="FF0000"/>
          <w:sz w:val="22"/>
          <w:szCs w:val="22"/>
        </w:rPr>
        <w:t>The z-interval is shorter</w:t>
      </w:r>
    </w:p>
    <w:p w14:paraId="3EAA7B14" w14:textId="77777777" w:rsidR="00B4772C" w:rsidRPr="00A0717D" w:rsidRDefault="00B4772C" w:rsidP="006876EB">
      <w:pPr>
        <w:numPr>
          <w:ilvl w:val="0"/>
          <w:numId w:val="11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The t-interval is shorter</w:t>
      </w:r>
    </w:p>
    <w:p w14:paraId="2D407C6B" w14:textId="77777777" w:rsidR="00B4772C" w:rsidRPr="0097207B" w:rsidRDefault="00B4772C" w:rsidP="006876EB">
      <w:pPr>
        <w:numPr>
          <w:ilvl w:val="0"/>
          <w:numId w:val="11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97207B">
        <w:rPr>
          <w:rFonts w:ascii="Book Antiqua" w:hAnsi="Book Antiqua" w:cs="BookAntiqua"/>
          <w:sz w:val="22"/>
          <w:szCs w:val="22"/>
        </w:rPr>
        <w:t>Both are equal</w:t>
      </w:r>
    </w:p>
    <w:p w14:paraId="1DF1D9A8" w14:textId="77777777" w:rsidR="00B4772C" w:rsidRPr="00A0717D" w:rsidRDefault="00B4772C" w:rsidP="006876EB">
      <w:pPr>
        <w:numPr>
          <w:ilvl w:val="0"/>
          <w:numId w:val="11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We cannot say</w:t>
      </w:r>
    </w:p>
    <w:p w14:paraId="6237D221" w14:textId="77777777" w:rsidR="00B4772C" w:rsidRPr="00A0717D" w:rsidRDefault="00B4772C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2120B122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97207B">
        <w:rPr>
          <w:rFonts w:ascii="Book Antiqua" w:hAnsi="Book Antiqua" w:cs="BookAntiqua"/>
          <w:color w:val="FF0000"/>
          <w:sz w:val="22"/>
          <w:szCs w:val="22"/>
        </w:rPr>
        <w:t xml:space="preserve">              </w:t>
      </w:r>
      <w:r w:rsidRPr="0097207B">
        <w:rPr>
          <w:rFonts w:ascii="Book Antiqua" w:hAnsi="Book Antiqua" w:cs="BookAntiqua"/>
          <w:color w:val="FF0000"/>
          <w:sz w:val="22"/>
          <w:szCs w:val="22"/>
        </w:rPr>
        <w:t>For the standard normal distribution (z-value), the critical value for a 95% confidence interval is approximately 1.96.</w:t>
      </w:r>
    </w:p>
    <w:p w14:paraId="7E38349F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4D47BEB5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97207B">
        <w:rPr>
          <w:rFonts w:ascii="Book Antiqua" w:hAnsi="Book Antiqua" w:cs="BookAntiqua"/>
          <w:color w:val="FF0000"/>
          <w:sz w:val="22"/>
          <w:szCs w:val="22"/>
        </w:rPr>
        <w:t xml:space="preserve">For the t-distribution (t-value), the critical value depends on the degrees of freedom (df). </w:t>
      </w:r>
    </w:p>
    <w:p w14:paraId="546C04D6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97207B">
        <w:rPr>
          <w:rFonts w:ascii="Book Antiqua" w:hAnsi="Book Antiqua" w:cs="BookAntiqua"/>
          <w:color w:val="FF0000"/>
          <w:sz w:val="22"/>
          <w:szCs w:val="22"/>
        </w:rPr>
        <w:t>we'll assume a sample size of 30,</w:t>
      </w:r>
    </w:p>
    <w:p w14:paraId="4F0272D6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2BFC6791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97207B">
        <w:rPr>
          <w:rFonts w:ascii="Book Antiqua" w:hAnsi="Book Antiqua" w:cs="BookAntiqua"/>
          <w:color w:val="FF0000"/>
          <w:sz w:val="22"/>
          <w:szCs w:val="22"/>
        </w:rPr>
        <w:t>For a t-distribution with df = 30 and a 95% confidence interval, the critical value is approximately 2.045.</w:t>
      </w:r>
    </w:p>
    <w:p w14:paraId="0D1DE7C4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4F51059F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97207B">
        <w:rPr>
          <w:rFonts w:ascii="Book Antiqua" w:hAnsi="Book Antiqua" w:cs="BookAntiqua"/>
          <w:color w:val="FF0000"/>
          <w:sz w:val="22"/>
          <w:szCs w:val="22"/>
        </w:rPr>
        <w:t>Comparing the two values, we see that the t-value is slightly higher than the z-value. This is because the t-distribution has heavier tails than the normal distribution, which is accounted for by using a larger critical value to achieve the same level of confidence.</w:t>
      </w:r>
    </w:p>
    <w:p w14:paraId="7251802C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3BAF08E7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97207B">
        <w:rPr>
          <w:rFonts w:ascii="Book Antiqua" w:hAnsi="Book Antiqua" w:cs="BookAntiqua"/>
          <w:color w:val="FF0000"/>
          <w:sz w:val="22"/>
          <w:szCs w:val="22"/>
        </w:rPr>
        <w:t>In summary, at a 95% confidence interval:</w:t>
      </w:r>
    </w:p>
    <w:p w14:paraId="44F55591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12E078BD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97207B">
        <w:rPr>
          <w:rFonts w:ascii="Book Antiqua" w:hAnsi="Book Antiqua" w:cs="BookAntiqua"/>
          <w:color w:val="FF0000"/>
          <w:sz w:val="22"/>
          <w:szCs w:val="22"/>
        </w:rPr>
        <w:t>Z-value ≈ 1.96</w:t>
      </w:r>
    </w:p>
    <w:p w14:paraId="12851C80" w14:textId="51CFD074" w:rsidR="00B4772C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97207B">
        <w:rPr>
          <w:rFonts w:ascii="Book Antiqua" w:hAnsi="Book Antiqua" w:cs="BookAntiqua"/>
          <w:color w:val="FF0000"/>
          <w:sz w:val="22"/>
          <w:szCs w:val="22"/>
        </w:rPr>
        <w:t>T-value (df = 30) ≈ 2.045</w:t>
      </w:r>
    </w:p>
    <w:p w14:paraId="2C7CC71C" w14:textId="77777777" w:rsidR="0097207B" w:rsidRPr="0097207B" w:rsidRDefault="0097207B" w:rsidP="0097207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17A30C2E" w14:textId="77777777" w:rsidR="00B06617" w:rsidRPr="0097207B" w:rsidRDefault="000D2D18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97207B"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97207B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65170498" w14:textId="77777777" w:rsidR="008401F7" w:rsidRPr="00A0717D" w:rsidRDefault="008401F7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3F182ACA" w14:textId="77777777" w:rsidR="00B06617" w:rsidRPr="00A0717D" w:rsidRDefault="00B06617" w:rsidP="006876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A0717D">
        <w:rPr>
          <w:rFonts w:ascii="Book Antiqua" w:hAnsi="Book Antiqua" w:cs="BookAntiqua"/>
          <w:sz w:val="22"/>
          <w:szCs w:val="22"/>
        </w:rPr>
        <w:t xml:space="preserve">(minimum number) </w:t>
      </w:r>
      <w:r w:rsidRPr="00A0717D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 w:rsidRPr="00A0717D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1D2E4C9E" w14:textId="77777777" w:rsidR="000D2D18" w:rsidRPr="00A0717D" w:rsidRDefault="000D2D18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143E1CF2" w14:textId="77777777" w:rsidR="000A19F1" w:rsidRPr="00A0717D" w:rsidRDefault="000A19F1" w:rsidP="006876EB">
      <w:pPr>
        <w:numPr>
          <w:ilvl w:val="0"/>
          <w:numId w:val="12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6</w:t>
      </w:r>
      <w:r w:rsidR="00BD2113" w:rsidRPr="00A0717D">
        <w:rPr>
          <w:rFonts w:ascii="Book Antiqua" w:hAnsi="Book Antiqua" w:cs="BookAntiqua"/>
          <w:color w:val="FF0000"/>
          <w:sz w:val="22"/>
          <w:szCs w:val="22"/>
        </w:rPr>
        <w:t>00</w:t>
      </w:r>
    </w:p>
    <w:p w14:paraId="2DE937B2" w14:textId="77777777" w:rsidR="000A19F1" w:rsidRPr="00A0717D" w:rsidRDefault="000A19F1" w:rsidP="006876EB">
      <w:pPr>
        <w:numPr>
          <w:ilvl w:val="0"/>
          <w:numId w:val="12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400</w:t>
      </w:r>
    </w:p>
    <w:p w14:paraId="670A81F3" w14:textId="77777777" w:rsidR="000A19F1" w:rsidRPr="00A0717D" w:rsidRDefault="000A19F1" w:rsidP="006876EB">
      <w:pPr>
        <w:numPr>
          <w:ilvl w:val="0"/>
          <w:numId w:val="12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550</w:t>
      </w:r>
    </w:p>
    <w:p w14:paraId="192842C3" w14:textId="77777777" w:rsidR="000A19F1" w:rsidRPr="00A0717D" w:rsidRDefault="000A19F1" w:rsidP="006876EB">
      <w:pPr>
        <w:numPr>
          <w:ilvl w:val="0"/>
          <w:numId w:val="12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1000</w:t>
      </w:r>
    </w:p>
    <w:p w14:paraId="6EA08C41" w14:textId="1593F68E" w:rsidR="008B153E" w:rsidRPr="00A0717D" w:rsidRDefault="008B153E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38095CC8" w14:textId="3E5E0AA0" w:rsidR="008B153E" w:rsidRPr="00A0717D" w:rsidRDefault="008B153E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  <w:vertAlign w:val="superscript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             </w:t>
      </w:r>
      <w:r w:rsidRPr="00A0717D">
        <w:rPr>
          <w:rFonts w:ascii="Book Antiqua" w:hAnsi="Book Antiqua" w:cs="BookAntiqua"/>
          <w:color w:val="FF0000"/>
          <w:sz w:val="22"/>
          <w:szCs w:val="22"/>
        </w:rPr>
        <w:t>n = P*(1-P) *(z/E)</w:t>
      </w:r>
      <w:r w:rsidRPr="00A0717D">
        <w:rPr>
          <w:rFonts w:ascii="Book Antiqua" w:hAnsi="Book Antiqua" w:cs="BookAntiqua"/>
          <w:color w:val="FF0000"/>
          <w:sz w:val="22"/>
          <w:szCs w:val="22"/>
          <w:vertAlign w:val="superscript"/>
        </w:rPr>
        <w:t>2</w:t>
      </w:r>
    </w:p>
    <w:p w14:paraId="38CA72AB" w14:textId="77777777" w:rsidR="00A6359A" w:rsidRPr="00A0717D" w:rsidRDefault="00A6359A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5A392C36" w14:textId="77777777" w:rsidR="008B153E" w:rsidRPr="00A0717D" w:rsidRDefault="008B153E" w:rsidP="006876EB">
      <w:pPr>
        <w:autoSpaceDE w:val="0"/>
        <w:autoSpaceDN w:val="0"/>
        <w:adjustRightInd w:val="0"/>
        <w:ind w:firstLine="72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n = min. no. of employers</w:t>
      </w:r>
    </w:p>
    <w:p w14:paraId="5E61FF5D" w14:textId="636EC006" w:rsidR="008B153E" w:rsidRPr="00A0717D" w:rsidRDefault="008B153E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p = estimated proportion of the population that possesses the attribute we're         interested in = 0.5 (assume)</w:t>
      </w:r>
    </w:p>
    <w:p w14:paraId="2AC99C91" w14:textId="292084B0" w:rsidR="008B153E" w:rsidRPr="00A0717D" w:rsidRDefault="008B153E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z = z-score at 95% confidence (1.96)</w:t>
      </w:r>
    </w:p>
    <w:p w14:paraId="6AE4F657" w14:textId="5C8EC978" w:rsidR="008B153E" w:rsidRPr="00A0717D" w:rsidRDefault="008B153E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E = margin of error</w:t>
      </w:r>
    </w:p>
    <w:p w14:paraId="6CD3D902" w14:textId="16390875" w:rsidR="008B153E" w:rsidRPr="00A0717D" w:rsidRDefault="008B153E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color w:val="FF0000"/>
          <w:sz w:val="22"/>
          <w:szCs w:val="22"/>
        </w:rPr>
      </w:pPr>
    </w:p>
    <w:p w14:paraId="143F4408" w14:textId="6AFD525E" w:rsidR="008B153E" w:rsidRPr="00A0717D" w:rsidRDefault="008B153E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n = 0.5 * (1-0.5) *(1.96/0.04)</w:t>
      </w:r>
      <w:r w:rsidRPr="00A0717D">
        <w:rPr>
          <w:rFonts w:ascii="Book Antiqua" w:hAnsi="Book Antiqua" w:cs="BookAntiqua"/>
          <w:color w:val="FF0000"/>
          <w:sz w:val="22"/>
          <w:szCs w:val="22"/>
          <w:vertAlign w:val="superscript"/>
        </w:rPr>
        <w:t>2</w:t>
      </w:r>
    </w:p>
    <w:p w14:paraId="68664F9E" w14:textId="60171878" w:rsidR="008B153E" w:rsidRPr="005A1125" w:rsidRDefault="008B153E" w:rsidP="005A1125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 xml:space="preserve">   = 600.25</w:t>
      </w:r>
    </w:p>
    <w:p w14:paraId="6BAB6C55" w14:textId="77777777" w:rsidR="000D2D18" w:rsidRPr="00A0717D" w:rsidRDefault="000D2D18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2A67FC3B" w14:textId="77777777" w:rsidR="00B06617" w:rsidRPr="00A0717D" w:rsidRDefault="00B06617" w:rsidP="006876E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 w:rsidRPr="00A0717D">
        <w:rPr>
          <w:rFonts w:ascii="Book Antiqua" w:hAnsi="Book Antiqua" w:cs="BookAntiqua"/>
          <w:sz w:val="22"/>
          <w:szCs w:val="22"/>
        </w:rPr>
        <w:t xml:space="preserve">above </w:t>
      </w:r>
      <w:r w:rsidRPr="00A0717D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 w:rsidRPr="00A0717D">
        <w:rPr>
          <w:rFonts w:ascii="Book Antiqua" w:hAnsi="Book Antiqua" w:cs="BookAntiqua"/>
          <w:sz w:val="22"/>
          <w:szCs w:val="22"/>
        </w:rPr>
        <w:t>to be based on a 98% confidence level</w:t>
      </w:r>
      <w:r w:rsidRPr="00A0717D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A0717D">
        <w:rPr>
          <w:rFonts w:ascii="Book Antiqua" w:hAnsi="Book Antiqua" w:cs="BookAntiqua"/>
          <w:sz w:val="22"/>
          <w:szCs w:val="22"/>
        </w:rPr>
        <w:t xml:space="preserve">(minimum) </w:t>
      </w:r>
      <w:r w:rsidRPr="00A0717D">
        <w:rPr>
          <w:rFonts w:ascii="Book Antiqua" w:hAnsi="Book Antiqua" w:cs="BookAntiqua"/>
          <w:sz w:val="22"/>
          <w:szCs w:val="22"/>
        </w:rPr>
        <w:t xml:space="preserve">must we </w:t>
      </w:r>
      <w:r w:rsidR="000D2D18" w:rsidRPr="00A0717D">
        <w:rPr>
          <w:rFonts w:ascii="Book Antiqua" w:hAnsi="Book Antiqua" w:cs="BookAntiqua"/>
          <w:sz w:val="22"/>
          <w:szCs w:val="22"/>
        </w:rPr>
        <w:t>now use</w:t>
      </w:r>
      <w:r w:rsidRPr="00A0717D">
        <w:rPr>
          <w:rFonts w:ascii="Book Antiqua" w:hAnsi="Book Antiqua" w:cs="BookAntiqua"/>
          <w:sz w:val="22"/>
          <w:szCs w:val="22"/>
        </w:rPr>
        <w:t>?</w:t>
      </w:r>
    </w:p>
    <w:p w14:paraId="724426F1" w14:textId="77777777" w:rsidR="000D2D18" w:rsidRPr="00A0717D" w:rsidRDefault="000D2D18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p w14:paraId="3B96DEA4" w14:textId="77777777" w:rsidR="00661737" w:rsidRPr="00A0717D" w:rsidRDefault="00661737" w:rsidP="006876EB">
      <w:pPr>
        <w:numPr>
          <w:ilvl w:val="0"/>
          <w:numId w:val="13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1000</w:t>
      </w:r>
    </w:p>
    <w:p w14:paraId="25E8136B" w14:textId="77777777" w:rsidR="00661737" w:rsidRPr="00A0717D" w:rsidRDefault="00661737" w:rsidP="006876EB">
      <w:pPr>
        <w:numPr>
          <w:ilvl w:val="0"/>
          <w:numId w:val="13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757</w:t>
      </w:r>
    </w:p>
    <w:p w14:paraId="533DC18B" w14:textId="77777777" w:rsidR="00661737" w:rsidRPr="00A0717D" w:rsidRDefault="00661737" w:rsidP="006876EB">
      <w:pPr>
        <w:numPr>
          <w:ilvl w:val="0"/>
          <w:numId w:val="13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84</w:t>
      </w:r>
      <w:r w:rsidR="00BD2113" w:rsidRPr="00A0717D">
        <w:rPr>
          <w:rFonts w:ascii="Book Antiqua" w:hAnsi="Book Antiqua" w:cs="BookAntiqua"/>
          <w:color w:val="FF0000"/>
          <w:sz w:val="22"/>
          <w:szCs w:val="22"/>
        </w:rPr>
        <w:t>8</w:t>
      </w:r>
    </w:p>
    <w:p w14:paraId="0336CAE4" w14:textId="77777777" w:rsidR="00661737" w:rsidRPr="00A0717D" w:rsidRDefault="00661737" w:rsidP="006876EB">
      <w:pPr>
        <w:numPr>
          <w:ilvl w:val="0"/>
          <w:numId w:val="13"/>
        </w:numPr>
        <w:autoSpaceDE w:val="0"/>
        <w:autoSpaceDN w:val="0"/>
        <w:adjustRightInd w:val="0"/>
        <w:ind w:left="117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>543</w:t>
      </w:r>
    </w:p>
    <w:p w14:paraId="681234B0" w14:textId="694DE134" w:rsidR="006A67C2" w:rsidRPr="00A0717D" w:rsidRDefault="00471471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sz w:val="22"/>
          <w:szCs w:val="22"/>
        </w:rPr>
        <w:t xml:space="preserve"> </w:t>
      </w:r>
    </w:p>
    <w:p w14:paraId="6BC587CA" w14:textId="5FE6242A" w:rsidR="00471471" w:rsidRPr="00A0717D" w:rsidRDefault="006C015F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Z (</w:t>
      </w:r>
      <w:r w:rsidR="00471471" w:rsidRPr="00A0717D">
        <w:rPr>
          <w:rFonts w:ascii="Book Antiqua" w:hAnsi="Book Antiqua" w:cs="BookAntiqua"/>
          <w:color w:val="FF0000"/>
          <w:sz w:val="22"/>
          <w:szCs w:val="22"/>
        </w:rPr>
        <w:t>98%) = 2.326</w:t>
      </w:r>
    </w:p>
    <w:p w14:paraId="74B1F7A3" w14:textId="47986FD2" w:rsidR="006C015F" w:rsidRPr="00A0717D" w:rsidRDefault="006C015F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</w:p>
    <w:p w14:paraId="3E06B96F" w14:textId="10923D37" w:rsidR="006C015F" w:rsidRPr="00A0717D" w:rsidRDefault="006C015F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n = P*(1-P) *(z/E)</w:t>
      </w:r>
      <w:r w:rsidRPr="00A0717D">
        <w:rPr>
          <w:rFonts w:ascii="Book Antiqua" w:hAnsi="Book Antiqua" w:cs="BookAntiqua"/>
          <w:color w:val="FF0000"/>
          <w:sz w:val="22"/>
          <w:szCs w:val="22"/>
          <w:vertAlign w:val="superscript"/>
        </w:rPr>
        <w:t>2</w:t>
      </w:r>
    </w:p>
    <w:p w14:paraId="55431031" w14:textId="65A6775F" w:rsidR="006C015F" w:rsidRPr="00A0717D" w:rsidRDefault="006C015F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color w:val="FF0000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>n = 0.5*0.5*(2.326/0.04)</w:t>
      </w:r>
      <w:r w:rsidRPr="00A0717D">
        <w:rPr>
          <w:rFonts w:ascii="Book Antiqua" w:hAnsi="Book Antiqua" w:cs="BookAntiqua"/>
          <w:color w:val="FF0000"/>
          <w:sz w:val="22"/>
          <w:szCs w:val="22"/>
          <w:vertAlign w:val="superscript"/>
        </w:rPr>
        <w:t>2</w:t>
      </w:r>
    </w:p>
    <w:p w14:paraId="3E3E76BE" w14:textId="59D66B8C" w:rsidR="007150F6" w:rsidRPr="00A0717D" w:rsidRDefault="007150F6" w:rsidP="006876EB">
      <w:pPr>
        <w:autoSpaceDE w:val="0"/>
        <w:autoSpaceDN w:val="0"/>
        <w:adjustRightInd w:val="0"/>
        <w:ind w:left="720"/>
        <w:jc w:val="both"/>
        <w:rPr>
          <w:rFonts w:ascii="Book Antiqua" w:hAnsi="Book Antiqua" w:cs="BookAntiqua"/>
          <w:sz w:val="22"/>
          <w:szCs w:val="22"/>
        </w:rPr>
      </w:pPr>
      <w:r w:rsidRPr="00A0717D">
        <w:rPr>
          <w:rFonts w:ascii="Book Antiqua" w:hAnsi="Book Antiqua" w:cs="BookAntiqua"/>
          <w:color w:val="FF0000"/>
          <w:sz w:val="22"/>
          <w:szCs w:val="22"/>
        </w:rPr>
        <w:t xml:space="preserve">   = 846</w:t>
      </w:r>
    </w:p>
    <w:p w14:paraId="1D7C360F" w14:textId="77777777" w:rsidR="00B06617" w:rsidRPr="00A0717D" w:rsidRDefault="00B06617" w:rsidP="006876EB">
      <w:pPr>
        <w:autoSpaceDE w:val="0"/>
        <w:autoSpaceDN w:val="0"/>
        <w:adjustRightInd w:val="0"/>
        <w:jc w:val="both"/>
        <w:rPr>
          <w:rFonts w:ascii="Book Antiqua" w:hAnsi="Book Antiqua" w:cs="BookAntiqua"/>
          <w:sz w:val="22"/>
          <w:szCs w:val="22"/>
        </w:rPr>
      </w:pPr>
    </w:p>
    <w:sectPr w:rsidR="00B06617" w:rsidRPr="00A07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062F5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019E"/>
    <w:rsid w:val="000B7ABB"/>
    <w:rsid w:val="000C636C"/>
    <w:rsid w:val="000D17CA"/>
    <w:rsid w:val="000D2D18"/>
    <w:rsid w:val="000D3F0D"/>
    <w:rsid w:val="000D6A90"/>
    <w:rsid w:val="000E211B"/>
    <w:rsid w:val="000F15DB"/>
    <w:rsid w:val="00102FFE"/>
    <w:rsid w:val="00104035"/>
    <w:rsid w:val="00120A3A"/>
    <w:rsid w:val="00120D0B"/>
    <w:rsid w:val="0013326D"/>
    <w:rsid w:val="00134F42"/>
    <w:rsid w:val="00144B06"/>
    <w:rsid w:val="00156CFD"/>
    <w:rsid w:val="001703B6"/>
    <w:rsid w:val="0017083A"/>
    <w:rsid w:val="001720E6"/>
    <w:rsid w:val="00175177"/>
    <w:rsid w:val="001775F4"/>
    <w:rsid w:val="00185B42"/>
    <w:rsid w:val="00194A13"/>
    <w:rsid w:val="001A131C"/>
    <w:rsid w:val="001A2BE5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1AAE"/>
    <w:rsid w:val="00253542"/>
    <w:rsid w:val="0027055C"/>
    <w:rsid w:val="00293FA1"/>
    <w:rsid w:val="002B267B"/>
    <w:rsid w:val="002B3CC3"/>
    <w:rsid w:val="002C2B3B"/>
    <w:rsid w:val="00304D3B"/>
    <w:rsid w:val="0032196E"/>
    <w:rsid w:val="00335281"/>
    <w:rsid w:val="00347DC0"/>
    <w:rsid w:val="003515AB"/>
    <w:rsid w:val="00387959"/>
    <w:rsid w:val="00397024"/>
    <w:rsid w:val="003B578D"/>
    <w:rsid w:val="003C7919"/>
    <w:rsid w:val="003D3890"/>
    <w:rsid w:val="003E7221"/>
    <w:rsid w:val="003F038B"/>
    <w:rsid w:val="003F2D93"/>
    <w:rsid w:val="0040370A"/>
    <w:rsid w:val="0041194D"/>
    <w:rsid w:val="00412B74"/>
    <w:rsid w:val="00413413"/>
    <w:rsid w:val="004156CE"/>
    <w:rsid w:val="004250DD"/>
    <w:rsid w:val="00454B10"/>
    <w:rsid w:val="00454C42"/>
    <w:rsid w:val="00460CF2"/>
    <w:rsid w:val="00467DFC"/>
    <w:rsid w:val="00470CB4"/>
    <w:rsid w:val="00471083"/>
    <w:rsid w:val="00471471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19E5"/>
    <w:rsid w:val="005176E8"/>
    <w:rsid w:val="00527D80"/>
    <w:rsid w:val="005347FF"/>
    <w:rsid w:val="00547563"/>
    <w:rsid w:val="0057135A"/>
    <w:rsid w:val="0058192F"/>
    <w:rsid w:val="00586373"/>
    <w:rsid w:val="005A069D"/>
    <w:rsid w:val="005A1125"/>
    <w:rsid w:val="005D3185"/>
    <w:rsid w:val="005D7250"/>
    <w:rsid w:val="005E40E6"/>
    <w:rsid w:val="005F1D26"/>
    <w:rsid w:val="00610460"/>
    <w:rsid w:val="00620C43"/>
    <w:rsid w:val="00626FAA"/>
    <w:rsid w:val="00637C91"/>
    <w:rsid w:val="00661737"/>
    <w:rsid w:val="006646C7"/>
    <w:rsid w:val="00666ECA"/>
    <w:rsid w:val="006741FA"/>
    <w:rsid w:val="006876EB"/>
    <w:rsid w:val="00695F97"/>
    <w:rsid w:val="006A67C2"/>
    <w:rsid w:val="006B07E3"/>
    <w:rsid w:val="006B6799"/>
    <w:rsid w:val="006C015F"/>
    <w:rsid w:val="006C426A"/>
    <w:rsid w:val="006D2A43"/>
    <w:rsid w:val="006F3ADA"/>
    <w:rsid w:val="007004E0"/>
    <w:rsid w:val="00700C68"/>
    <w:rsid w:val="007039EA"/>
    <w:rsid w:val="007050B3"/>
    <w:rsid w:val="0071299F"/>
    <w:rsid w:val="007150F6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47EC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153E"/>
    <w:rsid w:val="008B640D"/>
    <w:rsid w:val="008D35F1"/>
    <w:rsid w:val="008E47EA"/>
    <w:rsid w:val="008F3B7C"/>
    <w:rsid w:val="00902B77"/>
    <w:rsid w:val="00911B54"/>
    <w:rsid w:val="00911C45"/>
    <w:rsid w:val="00915E42"/>
    <w:rsid w:val="009171F5"/>
    <w:rsid w:val="00927723"/>
    <w:rsid w:val="00945577"/>
    <w:rsid w:val="00945EDD"/>
    <w:rsid w:val="00950A57"/>
    <w:rsid w:val="00970A0C"/>
    <w:rsid w:val="0097207B"/>
    <w:rsid w:val="00974E8F"/>
    <w:rsid w:val="00981C39"/>
    <w:rsid w:val="009823BA"/>
    <w:rsid w:val="00984DBC"/>
    <w:rsid w:val="00987501"/>
    <w:rsid w:val="00991AC1"/>
    <w:rsid w:val="009B6D1F"/>
    <w:rsid w:val="009C5992"/>
    <w:rsid w:val="009D3BA0"/>
    <w:rsid w:val="009D67FB"/>
    <w:rsid w:val="009E431A"/>
    <w:rsid w:val="009E5067"/>
    <w:rsid w:val="00A03AE9"/>
    <w:rsid w:val="00A0717D"/>
    <w:rsid w:val="00A24AAF"/>
    <w:rsid w:val="00A30CB4"/>
    <w:rsid w:val="00A327CE"/>
    <w:rsid w:val="00A33618"/>
    <w:rsid w:val="00A373A4"/>
    <w:rsid w:val="00A47A1B"/>
    <w:rsid w:val="00A54630"/>
    <w:rsid w:val="00A61874"/>
    <w:rsid w:val="00A6359A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B26"/>
    <w:rsid w:val="00B35F7F"/>
    <w:rsid w:val="00B4772C"/>
    <w:rsid w:val="00B6198C"/>
    <w:rsid w:val="00B6310E"/>
    <w:rsid w:val="00B75D3A"/>
    <w:rsid w:val="00B9553D"/>
    <w:rsid w:val="00B95DB2"/>
    <w:rsid w:val="00BA18BD"/>
    <w:rsid w:val="00BA4F69"/>
    <w:rsid w:val="00BB322F"/>
    <w:rsid w:val="00BB56BC"/>
    <w:rsid w:val="00BC3A5E"/>
    <w:rsid w:val="00BC4770"/>
    <w:rsid w:val="00BC79DC"/>
    <w:rsid w:val="00BD2113"/>
    <w:rsid w:val="00BD6700"/>
    <w:rsid w:val="00BE1CCB"/>
    <w:rsid w:val="00BF4531"/>
    <w:rsid w:val="00BF73A4"/>
    <w:rsid w:val="00C06B59"/>
    <w:rsid w:val="00C072B7"/>
    <w:rsid w:val="00C14BA6"/>
    <w:rsid w:val="00C27EDE"/>
    <w:rsid w:val="00C3600D"/>
    <w:rsid w:val="00C46241"/>
    <w:rsid w:val="00C46543"/>
    <w:rsid w:val="00C608BB"/>
    <w:rsid w:val="00C619BB"/>
    <w:rsid w:val="00C61AF0"/>
    <w:rsid w:val="00C85119"/>
    <w:rsid w:val="00C853FC"/>
    <w:rsid w:val="00C90221"/>
    <w:rsid w:val="00C92D9F"/>
    <w:rsid w:val="00C93696"/>
    <w:rsid w:val="00CA4655"/>
    <w:rsid w:val="00CA6492"/>
    <w:rsid w:val="00CA67DC"/>
    <w:rsid w:val="00CA7C42"/>
    <w:rsid w:val="00CB302A"/>
    <w:rsid w:val="00CD215B"/>
    <w:rsid w:val="00CD6E93"/>
    <w:rsid w:val="00D20254"/>
    <w:rsid w:val="00D23191"/>
    <w:rsid w:val="00D66CDB"/>
    <w:rsid w:val="00D74DB8"/>
    <w:rsid w:val="00D776F7"/>
    <w:rsid w:val="00D904BA"/>
    <w:rsid w:val="00D9559C"/>
    <w:rsid w:val="00D96682"/>
    <w:rsid w:val="00DC0B11"/>
    <w:rsid w:val="00DF36C1"/>
    <w:rsid w:val="00DF5923"/>
    <w:rsid w:val="00E07DA9"/>
    <w:rsid w:val="00E32094"/>
    <w:rsid w:val="00E3315D"/>
    <w:rsid w:val="00E34332"/>
    <w:rsid w:val="00E351CE"/>
    <w:rsid w:val="00E4692C"/>
    <w:rsid w:val="00E5059E"/>
    <w:rsid w:val="00E51905"/>
    <w:rsid w:val="00E5510C"/>
    <w:rsid w:val="00E717C5"/>
    <w:rsid w:val="00EA5585"/>
    <w:rsid w:val="00EB0CCA"/>
    <w:rsid w:val="00ED478F"/>
    <w:rsid w:val="00F0419B"/>
    <w:rsid w:val="00F41FBE"/>
    <w:rsid w:val="00F45A47"/>
    <w:rsid w:val="00F5405E"/>
    <w:rsid w:val="00F56AAA"/>
    <w:rsid w:val="00F57AC5"/>
    <w:rsid w:val="00F616BC"/>
    <w:rsid w:val="00F820EE"/>
    <w:rsid w:val="00F8763E"/>
    <w:rsid w:val="00F90BE9"/>
    <w:rsid w:val="00F9739D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D55FE"/>
  <w15:chartTrackingRefBased/>
  <w15:docId w15:val="{55DE0EFD-357F-47DE-B67A-6B75E22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DELL</dc:creator>
  <cp:keywords/>
  <dc:description/>
  <cp:lastModifiedBy>saritha danu</cp:lastModifiedBy>
  <cp:revision>20</cp:revision>
  <cp:lastPrinted>2010-04-12T10:51:00Z</cp:lastPrinted>
  <dcterms:created xsi:type="dcterms:W3CDTF">2024-04-04T15:55:00Z</dcterms:created>
  <dcterms:modified xsi:type="dcterms:W3CDTF">2024-07-30T04:42:00Z</dcterms:modified>
</cp:coreProperties>
</file>