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Attachment</w:t>
      </w:r>
    </w:p>
    <w:p>
      <w:pPr>
        <w:spacing w:after="160"/>
      </w:pPr>
      <w:r>
        <w:rPr>
          <w:i/>
          <w:color w:val="444444"/>
          <w:sz w:val="22"/>
        </w:rPr>
        <w:t>Target DGS: plm-attachment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14  🟢 8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plm-attachment (separate)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Attachment</w:t>
      </w:r>
      <w:r>
        <w:rPr>
          <w:color w:val="373737"/>
          <w:sz w:val="20"/>
        </w:rPr>
        <w:t xml:space="preserve"> domain — files/documents, their gallery renders, tags, ACL permissions and resource associations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`plm-attachment` DGS subgraph</w:t>
      </w:r>
      <w:r>
        <w:rPr>
          <w:color w:val="373737"/>
          <w:sz w:val="20"/>
        </w:rPr>
        <w:t xml:space="preserve">. - Attachment is referenced by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attachments</w:t>
      </w:r>
      <w:r>
        <w:rPr>
          <w:color w:val="373737"/>
          <w:sz w:val="20"/>
        </w:rPr>
        <w:t xml:space="preserve">, </w:t>
      </w:r>
      <w:r>
        <w:rPr>
          <w:rFonts w:ascii="Courier New" w:hAnsi="Courier New"/>
          <w:sz w:val="20"/>
        </w:rPr>
        <w:t>attachmentsWithMetaData</w:t>
      </w:r>
      <w:r>
        <w:rPr>
          <w:color w:val="373737"/>
          <w:sz w:val="20"/>
        </w:rPr>
        <w:t xml:space="preserve">, copy flows),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,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, </w:t>
      </w:r>
      <w:r>
        <w:rPr>
          <w:b/>
          <w:color w:val="373737"/>
          <w:sz w:val="20"/>
        </w:rPr>
        <w:t>workspace</w:t>
      </w:r>
      <w:r>
        <w:rPr>
          <w:color w:val="373737"/>
          <w:sz w:val="20"/>
        </w:rPr>
        <w:t xml:space="preserve">, </w:t>
      </w:r>
      <w:r>
        <w:rPr>
          <w:b/>
          <w:color w:val="373737"/>
          <w:sz w:val="20"/>
        </w:rPr>
        <w:t>sample</w:t>
      </w:r>
      <w:r>
        <w:rPr>
          <w:color w:val="373737"/>
          <w:sz w:val="20"/>
        </w:rPr>
        <w:t xml:space="preserve">, and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- It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8 queries (+1 deprecated drift), 15 mutations, ~32 field resolvers on a 318-line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defining wrinkle is the </w:t>
      </w:r>
      <w:r>
        <w:rPr>
          <w:b/>
          <w:color w:val="373737"/>
          <w:sz w:val="20"/>
        </w:rPr>
        <w:t>dual record shape</w:t>
      </w:r>
      <w:r>
        <w:rPr>
          <w:color w:val="373737"/>
          <w:sz w:val="20"/>
        </w:rPr>
        <w:t xml:space="preserve"> — the backend serves attachments in both elastic </w:t>
      </w:r>
      <w:r>
        <w:rPr>
          <w:rFonts w:ascii="Courier New" w:hAnsi="Courier New"/>
          <w:sz w:val="20"/>
        </w:rPr>
        <w:t>snake_case</w:t>
      </w:r>
      <w:r>
        <w:rPr>
          <w:color w:val="373737"/>
          <w:sz w:val="20"/>
        </w:rPr>
        <w:t xml:space="preserve"> and api </w:t>
      </w:r>
      <w:r>
        <w:rPr>
          <w:rFonts w:ascii="Courier New" w:hAnsi="Courier New"/>
          <w:sz w:val="20"/>
        </w:rPr>
        <w:t>camelCase</w:t>
      </w:r>
      <w:r>
        <w:rPr>
          <w:color w:val="373737"/>
          <w:sz w:val="20"/>
        </w:rPr>
        <w:t>, so ~18 field resolvers coalesce today; the DGS port should normalize that at the DTO boundary.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read tokens are context-only, </w:t>
      </w:r>
      <w:r>
        <w:rPr>
          <w:b/>
          <w:color w:val="373737"/>
          <w:sz w:val="20"/>
        </w:rPr>
        <w:t>but</w:t>
      </w:r>
      <w:r>
        <w:rPr>
          <w:color w:val="373737"/>
          <w:sz w:val="20"/>
        </w:rPr>
        <w:t xml:space="preserve"> </w:t>
      </w:r>
      <w:r>
        <w:rPr>
          <w:rFonts w:ascii="Courier New" w:hAnsi="Courier New"/>
          <w:sz w:val="20"/>
        </w:rPr>
        <w:t>updateAttachmentsACLPermissions</w:t>
      </w:r>
      <w:r>
        <w:rPr>
          <w:color w:val="373737"/>
          <w:sz w:val="20"/>
        </w:rPr>
        <w:t xml:space="preserve"> and the permissions arm of </w:t>
      </w:r>
      <w:r>
        <w:rPr>
          <w:rFonts w:ascii="Courier New" w:hAnsi="Courier New"/>
          <w:sz w:val="20"/>
        </w:rPr>
        <w:t>bulkUpdateAttachments</w:t>
      </w:r>
      <w:r>
        <w:rPr>
          <w:color w:val="373737"/>
          <w:sz w:val="20"/>
        </w:rPr>
        <w:t xml:space="preserve"> are *</w:t>
      </w:r>
      <w:r>
        <w:rPr>
          <w:i/>
          <w:color w:val="373737"/>
          <w:sz w:val="20"/>
        </w:rPr>
        <w:t xml:space="preserve">ACL </w:t>
      </w:r>
      <w:r>
        <w:rPr>
          <w:color w:val="373737"/>
          <w:sz w:val="20"/>
        </w:rPr>
        <w:t>writes*** (granting ADMIN/READ to partners) — that IS build work.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(+1 deprecated drift)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V3 reads, by-resource (relationship+ACL), renders, from-related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archive/delete/copy/associate, tags, attributes/bulk, gallery publish, ACL writes, teams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 (~25) + gallery/3d/packet sub-types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relationship/tag/user-profile 🟡; vmm/gallery 🔵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role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provides </w:t>
            </w: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 entity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product/productDetails/packaging/workspace/sample/claims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20–33d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decisions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12–20d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42–71d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9–15 sprints</w:t>
      </w:r>
      <w:r>
        <w:rPr>
          <w:color w:val="444444"/>
          <w:sz w:val="18"/>
        </w:rPr>
        <w:t>. Parallelizable after B01.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 (canonical DTO),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D01–D07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single-resource + tag/associate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D08–D14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bulk updates, ACL writes, gallery, teams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F01/F02 + G01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fetcher + drift + core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G02 + G03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gallery/tags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getAttachmentsV3(ids)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full attachment records for a set of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empty ids → []; 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attachments; empty ids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getAttachmentsByResource(resourceId)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attachments hanging off a given resource (product, sample, etc.).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(relationship) searchByIds({id, includeNodeTypes:['attachments','attachments_v3'], maxDepth:0}) → ids → (accessControl) getUserAccessByPost → getAttachmentsByPostV3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relationship→ids→attachments chain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getAttachmentsByResourceAndOwner(resourceId)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attachments, filtered to a specific owner/author.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(relationship) ids → getAttachmentsByIdsAndAuthorByPostV3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attachments incl. author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SPARK-ATCH-B04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Renders queries (</w:t>
            </w:r>
            <w:r>
              <w:rPr>
                <w:rFonts w:ascii="Courier New" w:hAnsi="Courier New"/>
                <w:sz w:val="17"/>
              </w:rPr>
              <w:t>getRendersForAttachmentIds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V3Ids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byPost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 the generated render/preview images for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each id → renders loader (betaMode), compact; byPost uses an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variant returns renders; betaMode honored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getAttachmentsfromRelatedResource(s)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attachments reachable through a resource's related resources.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searchAttachmentsByParentAndRelatedResource / …ByRelatedResource(s) → content or []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parent+related vs related-only branches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SPARK-ATCH-B01: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attachment.graphqls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archiveAttachmentV3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Archive (soft-remove) an attachment.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archiveAttachmentV3(id)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archives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deleteAttachmentV3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Permanently delete an attachment.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deleteAttachmentV3(humanId) → String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status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copyAttachmentsV3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attachments onto another resource.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humanIds → copyAttachmentsV3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copies; returns thumbnail + copies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associateResourcesV3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 an attachment to additional resources.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associateResourcesV3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associates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removeResourcesV3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 an attachment from resources.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removeResourcesV3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updateAttachmentsACLPermissions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accessControl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view/administer an attachment (a permissions write).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build bulk {resourceId, dps:[{permissionLevel:ADMIN/READ, grantees:[partnerId]}]} for admin/read id lists → (accessControl) updateAccessControl. Note: this is an ACL…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ADMIN/READ DTOs built correctly per id list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updateAttachmentTags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updateAttachmentTagsV3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tags on an attachment.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identical impl — token → updateTagsV3({attachmentId, tags})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tags; both fields delegate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bulkUpdateAttachments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accessControl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attachments at once (tags and/or permissions).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tags → bulkUpdateTags; if permissions → (accessControl) bulkUpdateAttachmentPermissions. Latent: fire-and-forget; returns undefined (confirm contract)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tags + permissions applied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attachments (fix the undefined)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updateAttributes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single attachment's metadata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documentId → updateAttributes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attributes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bulkUpdateAttributes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metadata attributes on many attachments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documentId\|\|humanId → bulkUpdateAttributes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attributes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bulkUpdateAttachmentsV2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 a batch of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documentId → bulkUpdateAttachmentsV2({attachments})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(tags/packet/perms/related)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publishAttachmentToGallery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Publish an attachment to the shared gallery.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branch on ATC- prefix → V3 (publishAttachmentToGalleryV3) or legacy (publishAttachmentToGallery); api returns void → return true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ATC- → V3, else legacy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true on no-error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unpublishAttachmentToGallery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an attachment from the shared gallery.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as D12, unpublish (V3/legacy by ATC-)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ATC- → V3, else legacy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SPARK-ATCH-D14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associateAttachmentTeams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Share attachments with teams (grant team access).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build {teamsToUpdateDto, parentId, humanIds:files, relatedResourceIds} → token for files → associateAttachmentTeams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associates teams to files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federated entity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other subgraphs resolve an Attachment by its key (the federation entry point).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@DgsEntityFetcher(name="Attachment") resolving by id, so product (attachments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entity resolves by key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 { attachments { id } }</w:t>
            </w:r>
            <w:r>
              <w:rPr>
                <w:color w:val="373737"/>
                <w:sz w:val="17"/>
              </w:rPr>
              <w:t xml:space="preserve"> smoke test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SPARK-ATCH-F02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Deferred </w:t>
            </w:r>
            <w:r>
              <w:rPr>
                <w:rFonts w:ascii="Courier New" w:hAnsi="Courier New"/>
                <w:sz w:val="17"/>
              </w:rPr>
              <w:t>getAttachments</w:t>
            </w:r>
            <w:r>
              <w:rPr>
                <w:color w:val="373737"/>
                <w:sz w:val="17"/>
              </w:rPr>
              <w:t xml:space="preserve"> drift query decision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Decide whether to keep or drop the deprecated </w:t>
            </w:r>
            <w:r>
              <w:rPr>
                <w:rFonts w:ascii="Courier New" w:hAnsi="Courier New"/>
                <w:sz w:val="17"/>
              </w:rPr>
              <w:t>getAttachments</w:t>
            </w:r>
            <w:r>
              <w:rPr>
                <w:color w:val="373737"/>
                <w:sz w:val="17"/>
              </w:rPr>
              <w:t xml:space="preserve"> query.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getAttachments(resourceId, resourceType) is @deprecated("Use v3") with no resolver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+ traffic survey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core field resolvers (snake/camel + access/users/businessPartnersFull)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accessControl, vmm,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Attachment fields (names, dates, access, author, partners).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~18 coalescing fields (snake/camel) + Date parse + id derivation; access (accessControl getPermissionsForResource), businessPartnersFull (vmm), createdBy/updatedBy (user)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coalescing correct (both shapes)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access/users/bps resolve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snake shape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camel shape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access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users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tags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modelFile</w:t>
            </w:r>
            <w:r>
              <w:rPr>
                <w:color w:val="373737"/>
                <w:sz w:val="17"/>
              </w:rPr>
              <w:t xml:space="preserve"> + gallery sub-types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gallery,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tag, 3D-model-file and gallery sub-fields.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gallery fileTypes via asset id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SPARK-ATCH-G03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D08, G01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new attachment subgraph matches the old gateway (tests + parity).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 (both shapes)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