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Claims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spark-claims (separate)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2 High · 🟡 2 Medium · 🟢 0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 operation-to-root-field rows · 6 client files · 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spark-claims (separate)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Split the claim fragment factory and re-target claim fragments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reads (first cross-subgraph cutover)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getClaims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getCommunicationChannels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getAllClaimsAbout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simple mutations and export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requestClaimExport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multi-step write handling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FederatedGqlBrakDown-BE-claims.md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