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Packaging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1 High · 🟡 3 Medium · 🟢 1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21–33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5 client files · 8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Packaging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getPackagingComponentStatus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master-data reads and retire deprecated fields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getCountries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getPackagingFieldValuesByType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dieline flows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getDielines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getDielineEvaluationStatuses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evaluateDieline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packaging simple mutations and export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PKG-BE-D-09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bulkAddPackagings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bulkUpdatePackagings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exportPackaging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updatePackagingComponentStatus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 saga handling and packet information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updatePackaging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getPackagingPacketsInformation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getPackagingPacketInformation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PKG-FE-002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PKG-BE-B-06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PKG-FE-004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PKG-FE-004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PKG-BE-D-05</w:t>
            </w:r>
            <w:r>
              <w:rPr>
                <w:color w:val="373737"/>
                <w:sz w:val="18"/>
              </w:rPr>
              <w:t xml:space="preserve"> (+3)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PKG-FE-005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PKG-FE-005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PKG-BE-E-01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PKG-FE-001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PKG-FE-005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FederatedGqlBrakDown-BE-packaging.md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